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AB311" w14:textId="2F475EE3" w:rsidR="00F16E16" w:rsidRPr="00E83665" w:rsidRDefault="004267AA" w:rsidP="00F16E16">
      <w:pPr>
        <w:rPr>
          <w:rFonts w:asciiTheme="minorBidi" w:hAnsiTheme="minorBidi"/>
          <w:b/>
          <w:bCs/>
          <w:noProof/>
          <w:sz w:val="40"/>
          <w:szCs w:val="40"/>
          <w:lang w:val="et-EE"/>
        </w:rPr>
      </w:pPr>
      <w:bookmarkStart w:id="0" w:name="_Toc92111869"/>
      <w:bookmarkStart w:id="1" w:name="_Toc94028697"/>
      <w:r w:rsidRPr="00E83665">
        <w:rPr>
          <w:rFonts w:asciiTheme="minorBidi" w:hAnsiTheme="minorBidi"/>
          <w:b/>
          <w:bCs/>
          <w:noProof/>
          <w:sz w:val="40"/>
          <w:szCs w:val="40"/>
          <w:lang w:val="et-EE"/>
        </w:rPr>
        <w:drawing>
          <wp:anchor distT="0" distB="0" distL="114300" distR="114300" simplePos="0" relativeHeight="251670528" behindDoc="1" locked="0" layoutInCell="1" allowOverlap="1" wp14:anchorId="4294F22B" wp14:editId="318C7E5E">
            <wp:simplePos x="0" y="0"/>
            <wp:positionH relativeFrom="margin">
              <wp:align>center</wp:align>
            </wp:positionH>
            <wp:positionV relativeFrom="paragraph">
              <wp:posOffset>-131445</wp:posOffset>
            </wp:positionV>
            <wp:extent cx="1739900" cy="2140077"/>
            <wp:effectExtent l="0" t="0" r="0" b="0"/>
            <wp:wrapNone/>
            <wp:docPr id="9987337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39900" cy="2140077"/>
                    </a:xfrm>
                    <a:prstGeom prst="rect">
                      <a:avLst/>
                    </a:prstGeom>
                    <a:noFill/>
                  </pic:spPr>
                </pic:pic>
              </a:graphicData>
            </a:graphic>
            <wp14:sizeRelH relativeFrom="margin">
              <wp14:pctWidth>0</wp14:pctWidth>
            </wp14:sizeRelH>
            <wp14:sizeRelV relativeFrom="margin">
              <wp14:pctHeight>0</wp14:pctHeight>
            </wp14:sizeRelV>
          </wp:anchor>
        </w:drawing>
      </w:r>
    </w:p>
    <w:p w14:paraId="16B35D29" w14:textId="77777777" w:rsidR="00F16E16" w:rsidRPr="00E83665" w:rsidRDefault="00F16E16" w:rsidP="00F16E16">
      <w:pPr>
        <w:rPr>
          <w:rFonts w:asciiTheme="minorBidi" w:hAnsiTheme="minorBidi"/>
          <w:b/>
          <w:bCs/>
          <w:noProof/>
          <w:sz w:val="40"/>
          <w:szCs w:val="40"/>
          <w:lang w:val="et-EE"/>
        </w:rPr>
      </w:pPr>
    </w:p>
    <w:p w14:paraId="60945342" w14:textId="77777777" w:rsidR="00F16E16" w:rsidRPr="00E83665" w:rsidRDefault="00F16E16" w:rsidP="00F16E16">
      <w:pPr>
        <w:jc w:val="center"/>
        <w:rPr>
          <w:rFonts w:asciiTheme="minorBidi" w:hAnsiTheme="minorBidi"/>
          <w:b/>
          <w:bCs/>
          <w:noProof/>
          <w:sz w:val="40"/>
          <w:szCs w:val="40"/>
          <w:lang w:val="et-EE"/>
        </w:rPr>
      </w:pPr>
    </w:p>
    <w:p w14:paraId="1E00536A" w14:textId="77777777" w:rsidR="00F16E16" w:rsidRPr="00E83665" w:rsidRDefault="00F16E16" w:rsidP="00F16E16">
      <w:pPr>
        <w:jc w:val="center"/>
        <w:rPr>
          <w:rFonts w:asciiTheme="minorBidi" w:hAnsiTheme="minorBidi"/>
          <w:b/>
          <w:bCs/>
          <w:noProof/>
          <w:sz w:val="40"/>
          <w:szCs w:val="40"/>
          <w:lang w:val="et-EE"/>
        </w:rPr>
      </w:pPr>
    </w:p>
    <w:p w14:paraId="6CDBAE77" w14:textId="77777777" w:rsidR="00F16E16" w:rsidRPr="00E83665" w:rsidRDefault="00F16E16" w:rsidP="00F16E16">
      <w:pPr>
        <w:jc w:val="center"/>
        <w:rPr>
          <w:rFonts w:asciiTheme="minorBidi" w:hAnsiTheme="minorBidi"/>
          <w:b/>
          <w:bCs/>
          <w:noProof/>
          <w:sz w:val="40"/>
          <w:szCs w:val="40"/>
          <w:lang w:val="et-EE"/>
        </w:rPr>
      </w:pPr>
    </w:p>
    <w:p w14:paraId="7F7F3A12" w14:textId="77777777" w:rsidR="00F16E16" w:rsidRPr="00E83665" w:rsidRDefault="00F16E16" w:rsidP="00F16E16">
      <w:pPr>
        <w:jc w:val="center"/>
        <w:rPr>
          <w:rFonts w:asciiTheme="minorBidi" w:hAnsiTheme="minorBidi"/>
          <w:b/>
          <w:bCs/>
          <w:noProof/>
          <w:sz w:val="40"/>
          <w:szCs w:val="40"/>
          <w:lang w:val="et-EE"/>
        </w:rPr>
      </w:pPr>
    </w:p>
    <w:p w14:paraId="7FDC8011" w14:textId="77777777" w:rsidR="001C38BF" w:rsidRPr="00E83665" w:rsidRDefault="001C38BF" w:rsidP="00F16E16">
      <w:pPr>
        <w:jc w:val="center"/>
        <w:rPr>
          <w:rFonts w:asciiTheme="minorBidi" w:hAnsiTheme="minorBidi"/>
          <w:b/>
          <w:bCs/>
          <w:noProof/>
          <w:sz w:val="40"/>
          <w:szCs w:val="40"/>
          <w:lang w:val="et-EE"/>
        </w:rPr>
      </w:pPr>
    </w:p>
    <w:p w14:paraId="6E20EBDC" w14:textId="77777777" w:rsidR="001C38BF" w:rsidRPr="00E83665" w:rsidRDefault="001C38BF" w:rsidP="00F16E16">
      <w:pPr>
        <w:jc w:val="center"/>
        <w:rPr>
          <w:rFonts w:asciiTheme="minorBidi" w:hAnsiTheme="minorBidi"/>
          <w:b/>
          <w:bCs/>
          <w:noProof/>
          <w:sz w:val="40"/>
          <w:szCs w:val="40"/>
          <w:lang w:val="et-EE"/>
        </w:rPr>
      </w:pPr>
    </w:p>
    <w:p w14:paraId="045FB476" w14:textId="492A12D2" w:rsidR="00F16E16" w:rsidRPr="00E83665" w:rsidRDefault="00F16E16" w:rsidP="00F16E16">
      <w:pPr>
        <w:jc w:val="center"/>
        <w:rPr>
          <w:rFonts w:asciiTheme="minorBidi" w:hAnsiTheme="minorBidi"/>
          <w:b/>
          <w:bCs/>
          <w:noProof/>
          <w:sz w:val="40"/>
          <w:szCs w:val="40"/>
          <w:lang w:val="et-EE"/>
        </w:rPr>
      </w:pPr>
      <w:r w:rsidRPr="00E83665">
        <w:rPr>
          <w:rFonts w:asciiTheme="minorBidi" w:hAnsiTheme="minorBidi"/>
          <w:b/>
          <w:bCs/>
          <w:noProof/>
          <w:sz w:val="40"/>
          <w:szCs w:val="40"/>
          <w:lang w:val="et-EE"/>
        </w:rPr>
        <w:t>KUUSALU VALLA</w:t>
      </w:r>
    </w:p>
    <w:p w14:paraId="7AB33E3F" w14:textId="669AD361" w:rsidR="007802CC" w:rsidRPr="00E83665" w:rsidRDefault="00F16E16" w:rsidP="00F16E16">
      <w:pPr>
        <w:jc w:val="center"/>
        <w:rPr>
          <w:rFonts w:asciiTheme="minorBidi" w:hAnsiTheme="minorBidi"/>
          <w:b/>
          <w:bCs/>
          <w:noProof/>
          <w:sz w:val="40"/>
          <w:szCs w:val="40"/>
          <w:lang w:val="et-EE"/>
        </w:rPr>
      </w:pPr>
      <w:r w:rsidRPr="00E83665">
        <w:rPr>
          <w:rFonts w:asciiTheme="minorBidi" w:hAnsiTheme="minorBidi"/>
          <w:b/>
          <w:bCs/>
          <w:noProof/>
          <w:sz w:val="40"/>
          <w:szCs w:val="40"/>
          <w:lang w:val="et-EE"/>
        </w:rPr>
        <w:t>KLIIMA- JA ENERGIAKAVA</w:t>
      </w:r>
    </w:p>
    <w:p w14:paraId="77917328" w14:textId="77777777" w:rsidR="00664D0A" w:rsidRPr="00E83665" w:rsidRDefault="00664D0A" w:rsidP="00F16E16">
      <w:pPr>
        <w:jc w:val="center"/>
        <w:rPr>
          <w:rFonts w:asciiTheme="minorBidi" w:hAnsiTheme="minorBidi"/>
          <w:b/>
          <w:bCs/>
          <w:noProof/>
          <w:sz w:val="40"/>
          <w:szCs w:val="40"/>
          <w:lang w:val="et-EE"/>
        </w:rPr>
      </w:pPr>
    </w:p>
    <w:p w14:paraId="525F14BC" w14:textId="77777777" w:rsidR="00664D0A" w:rsidRPr="00E83665" w:rsidRDefault="00664D0A" w:rsidP="00F16E16">
      <w:pPr>
        <w:jc w:val="center"/>
        <w:rPr>
          <w:rFonts w:asciiTheme="minorBidi" w:hAnsiTheme="minorBidi"/>
          <w:b/>
          <w:bCs/>
          <w:noProof/>
          <w:sz w:val="40"/>
          <w:szCs w:val="40"/>
          <w:lang w:val="et-EE"/>
        </w:rPr>
      </w:pPr>
    </w:p>
    <w:p w14:paraId="59AF993D" w14:textId="77777777" w:rsidR="00664D0A" w:rsidRPr="00E83665" w:rsidRDefault="00664D0A" w:rsidP="00F16E16">
      <w:pPr>
        <w:jc w:val="center"/>
        <w:rPr>
          <w:rFonts w:asciiTheme="minorBidi" w:hAnsiTheme="minorBidi"/>
          <w:b/>
          <w:bCs/>
          <w:noProof/>
          <w:sz w:val="40"/>
          <w:szCs w:val="40"/>
          <w:lang w:val="et-EE"/>
        </w:rPr>
      </w:pPr>
    </w:p>
    <w:p w14:paraId="76F7A3E7" w14:textId="77777777" w:rsidR="003434B8" w:rsidRPr="00E83665" w:rsidRDefault="003434B8" w:rsidP="00F16E16">
      <w:pPr>
        <w:jc w:val="center"/>
        <w:rPr>
          <w:rFonts w:asciiTheme="minorBidi" w:hAnsiTheme="minorBidi"/>
          <w:b/>
          <w:bCs/>
          <w:noProof/>
          <w:sz w:val="40"/>
          <w:szCs w:val="40"/>
          <w:lang w:val="et-EE"/>
        </w:rPr>
      </w:pPr>
    </w:p>
    <w:p w14:paraId="63FF7183" w14:textId="77777777" w:rsidR="00664D0A" w:rsidRPr="00E83665" w:rsidRDefault="00664D0A" w:rsidP="00F16E16">
      <w:pPr>
        <w:jc w:val="center"/>
        <w:rPr>
          <w:rFonts w:asciiTheme="minorBidi" w:hAnsiTheme="minorBidi"/>
          <w:b/>
          <w:bCs/>
          <w:noProof/>
          <w:sz w:val="40"/>
          <w:szCs w:val="40"/>
          <w:lang w:val="et-EE"/>
        </w:rPr>
      </w:pPr>
    </w:p>
    <w:p w14:paraId="36AC1622" w14:textId="77777777" w:rsidR="00664D0A" w:rsidRPr="00E83665" w:rsidRDefault="00664D0A" w:rsidP="00F16E16">
      <w:pPr>
        <w:jc w:val="center"/>
        <w:rPr>
          <w:rFonts w:asciiTheme="minorBidi" w:hAnsiTheme="minorBidi"/>
          <w:b/>
          <w:bCs/>
          <w:noProof/>
          <w:sz w:val="40"/>
          <w:szCs w:val="40"/>
          <w:lang w:val="et-EE"/>
        </w:rPr>
      </w:pPr>
    </w:p>
    <w:p w14:paraId="7F47A94E" w14:textId="77777777" w:rsidR="00664D0A" w:rsidRPr="00E83665" w:rsidRDefault="00664D0A" w:rsidP="00F16E16">
      <w:pPr>
        <w:jc w:val="center"/>
        <w:rPr>
          <w:rFonts w:asciiTheme="minorBidi" w:hAnsiTheme="minorBidi"/>
          <w:b/>
          <w:bCs/>
          <w:noProof/>
          <w:sz w:val="40"/>
          <w:szCs w:val="40"/>
          <w:lang w:val="et-EE"/>
        </w:rPr>
      </w:pPr>
    </w:p>
    <w:p w14:paraId="08BB74FC" w14:textId="52717451" w:rsidR="00664D0A" w:rsidRPr="00E83665" w:rsidRDefault="00E72161" w:rsidP="00F16E16">
      <w:pPr>
        <w:jc w:val="center"/>
        <w:rPr>
          <w:rFonts w:asciiTheme="minorBidi" w:hAnsiTheme="minorBidi"/>
          <w:b/>
          <w:bCs/>
          <w:noProof/>
          <w:sz w:val="40"/>
          <w:szCs w:val="40"/>
          <w:lang w:val="et-EE"/>
        </w:rPr>
      </w:pPr>
      <w:r w:rsidRPr="00E83665">
        <w:rPr>
          <w:noProof/>
        </w:rPr>
        <w:drawing>
          <wp:anchor distT="0" distB="0" distL="114300" distR="114300" simplePos="0" relativeHeight="251671552" behindDoc="1" locked="0" layoutInCell="1" allowOverlap="1" wp14:anchorId="65881CEB" wp14:editId="62AED221">
            <wp:simplePos x="0" y="0"/>
            <wp:positionH relativeFrom="column">
              <wp:posOffset>78106</wp:posOffset>
            </wp:positionH>
            <wp:positionV relativeFrom="paragraph">
              <wp:posOffset>92075</wp:posOffset>
            </wp:positionV>
            <wp:extent cx="5607338" cy="1104957"/>
            <wp:effectExtent l="0" t="0" r="0" b="0"/>
            <wp:wrapNone/>
            <wp:docPr id="1057964623" name="Picture 1" descr="A white background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64623" name="Picture 1" descr="A white background with tex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607338" cy="1104957"/>
                    </a:xfrm>
                    <a:prstGeom prst="rect">
                      <a:avLst/>
                    </a:prstGeom>
                  </pic:spPr>
                </pic:pic>
              </a:graphicData>
            </a:graphic>
          </wp:anchor>
        </w:drawing>
      </w:r>
    </w:p>
    <w:p w14:paraId="1F2F6F85" w14:textId="42786AFD" w:rsidR="00664D0A" w:rsidRPr="00E83665" w:rsidRDefault="00664D0A" w:rsidP="00F16E16">
      <w:pPr>
        <w:jc w:val="center"/>
      </w:pPr>
    </w:p>
    <w:p w14:paraId="61F108FE" w14:textId="77777777" w:rsidR="0075305E" w:rsidRPr="00E83665" w:rsidRDefault="0075305E" w:rsidP="0075305E">
      <w:pPr>
        <w:jc w:val="right"/>
      </w:pPr>
    </w:p>
    <w:p w14:paraId="60EE609B" w14:textId="77777777" w:rsidR="0075305E" w:rsidRPr="00E83665" w:rsidRDefault="0075305E" w:rsidP="0075305E">
      <w:pPr>
        <w:jc w:val="right"/>
      </w:pPr>
    </w:p>
    <w:p w14:paraId="0AECDEF2" w14:textId="77777777" w:rsidR="0075305E" w:rsidRPr="00E83665" w:rsidRDefault="0075305E" w:rsidP="0075305E">
      <w:pPr>
        <w:jc w:val="right"/>
      </w:pPr>
    </w:p>
    <w:p w14:paraId="55DA5DB9" w14:textId="77777777" w:rsidR="0075305E" w:rsidRPr="00E83665" w:rsidRDefault="0075305E" w:rsidP="0075305E">
      <w:pPr>
        <w:jc w:val="right"/>
      </w:pPr>
    </w:p>
    <w:sdt>
      <w:sdtPr>
        <w:rPr>
          <w:rFonts w:ascii="Times New Roman" w:eastAsiaTheme="minorHAnsi" w:hAnsi="Times New Roman" w:cstheme="minorBidi"/>
          <w:color w:val="auto"/>
          <w:kern w:val="2"/>
          <w:sz w:val="24"/>
          <w:szCs w:val="22"/>
          <w14:ligatures w14:val="standardContextual"/>
        </w:rPr>
        <w:id w:val="831875723"/>
        <w:docPartObj>
          <w:docPartGallery w:val="Table of Contents"/>
          <w:docPartUnique/>
        </w:docPartObj>
      </w:sdtPr>
      <w:sdtEndPr>
        <w:rPr>
          <w:b/>
          <w:bCs/>
          <w:noProof/>
        </w:rPr>
      </w:sdtEndPr>
      <w:sdtContent>
        <w:p w14:paraId="0CD1E22C" w14:textId="3AAC712C" w:rsidR="001C4999" w:rsidRPr="00E83665" w:rsidRDefault="00076EDD" w:rsidP="005B6A1A">
          <w:pPr>
            <w:pStyle w:val="Sisukorrapealkiri"/>
            <w:spacing w:after="360"/>
            <w:rPr>
              <w:rFonts w:ascii="Times New Roman" w:hAnsi="Times New Roman" w:cs="Times New Roman"/>
            </w:rPr>
          </w:pPr>
          <w:r w:rsidRPr="00E83665">
            <w:rPr>
              <w:rFonts w:ascii="Times New Roman" w:hAnsi="Times New Roman" w:cs="Times New Roman"/>
            </w:rPr>
            <w:t>SISUKORD</w:t>
          </w:r>
        </w:p>
        <w:p w14:paraId="5BEDA766" w14:textId="007BF860" w:rsidR="005B6A1A" w:rsidRPr="00E83665" w:rsidRDefault="001C4999">
          <w:pPr>
            <w:pStyle w:val="SK1"/>
            <w:tabs>
              <w:tab w:val="left" w:pos="480"/>
              <w:tab w:val="right" w:leader="dot" w:pos="9062"/>
            </w:tabs>
            <w:rPr>
              <w:rFonts w:asciiTheme="minorHAnsi" w:eastAsiaTheme="minorEastAsia" w:hAnsiTheme="minorHAnsi"/>
              <w:noProof/>
              <w:szCs w:val="24"/>
            </w:rPr>
          </w:pPr>
          <w:r w:rsidRPr="00E83665">
            <w:fldChar w:fldCharType="begin"/>
          </w:r>
          <w:r w:rsidRPr="00E83665">
            <w:instrText xml:space="preserve"> TOC \o "1-3" \h \z \u </w:instrText>
          </w:r>
          <w:r w:rsidRPr="00E83665">
            <w:fldChar w:fldCharType="separate"/>
          </w:r>
          <w:hyperlink w:anchor="_Toc216805924" w:history="1">
            <w:r w:rsidR="005B6A1A" w:rsidRPr="00E83665">
              <w:rPr>
                <w:rStyle w:val="Hperlink"/>
                <w:noProof/>
                <w:lang w:val="et-EE"/>
              </w:rPr>
              <w:t>1</w:t>
            </w:r>
            <w:r w:rsidR="005B6A1A" w:rsidRPr="00E83665">
              <w:rPr>
                <w:rFonts w:asciiTheme="minorHAnsi" w:eastAsiaTheme="minorEastAsia" w:hAnsiTheme="minorHAnsi"/>
                <w:noProof/>
                <w:szCs w:val="24"/>
              </w:rPr>
              <w:tab/>
            </w:r>
            <w:r w:rsidR="005B6A1A" w:rsidRPr="00E83665">
              <w:rPr>
                <w:rStyle w:val="Hperlink"/>
                <w:noProof/>
                <w:lang w:val="et-EE"/>
              </w:rPr>
              <w:t>Sissejuhatus</w:t>
            </w:r>
            <w:r w:rsidR="005B6A1A" w:rsidRPr="00E83665">
              <w:rPr>
                <w:noProof/>
                <w:webHidden/>
              </w:rPr>
              <w:tab/>
            </w:r>
            <w:r w:rsidR="005B6A1A" w:rsidRPr="00E83665">
              <w:rPr>
                <w:noProof/>
                <w:webHidden/>
              </w:rPr>
              <w:fldChar w:fldCharType="begin"/>
            </w:r>
            <w:r w:rsidR="005B6A1A" w:rsidRPr="00E83665">
              <w:rPr>
                <w:noProof/>
                <w:webHidden/>
              </w:rPr>
              <w:instrText xml:space="preserve"> PAGEREF _Toc216805924 \h </w:instrText>
            </w:r>
            <w:r w:rsidR="005B6A1A" w:rsidRPr="00E83665">
              <w:rPr>
                <w:noProof/>
                <w:webHidden/>
              </w:rPr>
            </w:r>
            <w:r w:rsidR="005B6A1A" w:rsidRPr="00E83665">
              <w:rPr>
                <w:noProof/>
                <w:webHidden/>
              </w:rPr>
              <w:fldChar w:fldCharType="separate"/>
            </w:r>
            <w:r w:rsidR="004754E2" w:rsidRPr="00E83665">
              <w:rPr>
                <w:noProof/>
                <w:webHidden/>
              </w:rPr>
              <w:t>4</w:t>
            </w:r>
            <w:r w:rsidR="005B6A1A" w:rsidRPr="00E83665">
              <w:rPr>
                <w:noProof/>
                <w:webHidden/>
              </w:rPr>
              <w:fldChar w:fldCharType="end"/>
            </w:r>
          </w:hyperlink>
        </w:p>
        <w:p w14:paraId="473BE08D" w14:textId="09B0E1B9" w:rsidR="005B6A1A" w:rsidRPr="00E83665" w:rsidRDefault="005B6A1A">
          <w:pPr>
            <w:pStyle w:val="SK1"/>
            <w:tabs>
              <w:tab w:val="left" w:pos="480"/>
              <w:tab w:val="right" w:leader="dot" w:pos="9062"/>
            </w:tabs>
            <w:rPr>
              <w:rFonts w:asciiTheme="minorHAnsi" w:eastAsiaTheme="minorEastAsia" w:hAnsiTheme="minorHAnsi"/>
              <w:noProof/>
              <w:szCs w:val="24"/>
            </w:rPr>
          </w:pPr>
          <w:hyperlink w:anchor="_Toc216805925" w:history="1">
            <w:r w:rsidRPr="00E83665">
              <w:rPr>
                <w:rStyle w:val="Hperlink"/>
                <w:noProof/>
                <w:lang w:val="et-EE"/>
              </w:rPr>
              <w:t>2</w:t>
            </w:r>
            <w:r w:rsidRPr="00E83665">
              <w:rPr>
                <w:rFonts w:asciiTheme="minorHAnsi" w:eastAsiaTheme="minorEastAsia" w:hAnsiTheme="minorHAnsi"/>
                <w:noProof/>
                <w:szCs w:val="24"/>
              </w:rPr>
              <w:tab/>
            </w:r>
            <w:r w:rsidRPr="00E83665">
              <w:rPr>
                <w:rStyle w:val="Hperlink"/>
                <w:noProof/>
                <w:lang w:val="et-EE"/>
              </w:rPr>
              <w:t>Mõisted</w:t>
            </w:r>
            <w:r w:rsidRPr="00E83665">
              <w:rPr>
                <w:noProof/>
                <w:webHidden/>
              </w:rPr>
              <w:tab/>
            </w:r>
            <w:r w:rsidRPr="00E83665">
              <w:rPr>
                <w:noProof/>
                <w:webHidden/>
              </w:rPr>
              <w:fldChar w:fldCharType="begin"/>
            </w:r>
            <w:r w:rsidRPr="00E83665">
              <w:rPr>
                <w:noProof/>
                <w:webHidden/>
              </w:rPr>
              <w:instrText xml:space="preserve"> PAGEREF _Toc216805925 \h </w:instrText>
            </w:r>
            <w:r w:rsidRPr="00E83665">
              <w:rPr>
                <w:noProof/>
                <w:webHidden/>
              </w:rPr>
            </w:r>
            <w:r w:rsidRPr="00E83665">
              <w:rPr>
                <w:noProof/>
                <w:webHidden/>
              </w:rPr>
              <w:fldChar w:fldCharType="separate"/>
            </w:r>
            <w:r w:rsidR="004754E2" w:rsidRPr="00E83665">
              <w:rPr>
                <w:noProof/>
                <w:webHidden/>
              </w:rPr>
              <w:t>5</w:t>
            </w:r>
            <w:r w:rsidRPr="00E83665">
              <w:rPr>
                <w:noProof/>
                <w:webHidden/>
              </w:rPr>
              <w:fldChar w:fldCharType="end"/>
            </w:r>
          </w:hyperlink>
        </w:p>
        <w:p w14:paraId="5F225BA9" w14:textId="54A94265" w:rsidR="005B6A1A" w:rsidRPr="00E83665" w:rsidRDefault="005B6A1A">
          <w:pPr>
            <w:pStyle w:val="SK1"/>
            <w:tabs>
              <w:tab w:val="left" w:pos="480"/>
              <w:tab w:val="right" w:leader="dot" w:pos="9062"/>
            </w:tabs>
            <w:rPr>
              <w:rFonts w:asciiTheme="minorHAnsi" w:eastAsiaTheme="minorEastAsia" w:hAnsiTheme="minorHAnsi"/>
              <w:noProof/>
              <w:szCs w:val="24"/>
            </w:rPr>
          </w:pPr>
          <w:hyperlink w:anchor="_Toc216805926" w:history="1">
            <w:r w:rsidRPr="00E83665">
              <w:rPr>
                <w:rStyle w:val="Hperlink"/>
                <w:rFonts w:cs="Times New Roman"/>
                <w:noProof/>
                <w:lang w:val="et-EE"/>
              </w:rPr>
              <w:t>3</w:t>
            </w:r>
            <w:r w:rsidRPr="00E83665">
              <w:rPr>
                <w:rFonts w:asciiTheme="minorHAnsi" w:eastAsiaTheme="minorEastAsia" w:hAnsiTheme="minorHAnsi"/>
                <w:noProof/>
                <w:szCs w:val="24"/>
              </w:rPr>
              <w:tab/>
            </w:r>
            <w:r w:rsidRPr="00E83665">
              <w:rPr>
                <w:rStyle w:val="Hperlink"/>
                <w:rFonts w:cs="Times New Roman"/>
                <w:noProof/>
                <w:lang w:val="et-EE"/>
              </w:rPr>
              <w:t>Kliima- ja energiakava eesmärgid</w:t>
            </w:r>
            <w:r w:rsidRPr="00E83665">
              <w:rPr>
                <w:noProof/>
                <w:webHidden/>
              </w:rPr>
              <w:tab/>
            </w:r>
            <w:r w:rsidRPr="00E83665">
              <w:rPr>
                <w:noProof/>
                <w:webHidden/>
              </w:rPr>
              <w:fldChar w:fldCharType="begin"/>
            </w:r>
            <w:r w:rsidRPr="00E83665">
              <w:rPr>
                <w:noProof/>
                <w:webHidden/>
              </w:rPr>
              <w:instrText xml:space="preserve"> PAGEREF _Toc216805926 \h </w:instrText>
            </w:r>
            <w:r w:rsidRPr="00E83665">
              <w:rPr>
                <w:noProof/>
                <w:webHidden/>
              </w:rPr>
            </w:r>
            <w:r w:rsidRPr="00E83665">
              <w:rPr>
                <w:noProof/>
                <w:webHidden/>
              </w:rPr>
              <w:fldChar w:fldCharType="separate"/>
            </w:r>
            <w:r w:rsidR="004754E2" w:rsidRPr="00E83665">
              <w:rPr>
                <w:noProof/>
                <w:webHidden/>
              </w:rPr>
              <w:t>6</w:t>
            </w:r>
            <w:r w:rsidRPr="00E83665">
              <w:rPr>
                <w:noProof/>
                <w:webHidden/>
              </w:rPr>
              <w:fldChar w:fldCharType="end"/>
            </w:r>
          </w:hyperlink>
        </w:p>
        <w:p w14:paraId="44234573" w14:textId="22E8F21F" w:rsidR="005B6A1A" w:rsidRPr="00E83665" w:rsidRDefault="005B6A1A">
          <w:pPr>
            <w:pStyle w:val="SK1"/>
            <w:tabs>
              <w:tab w:val="left" w:pos="480"/>
              <w:tab w:val="right" w:leader="dot" w:pos="9062"/>
            </w:tabs>
            <w:rPr>
              <w:rFonts w:asciiTheme="minorHAnsi" w:eastAsiaTheme="minorEastAsia" w:hAnsiTheme="minorHAnsi"/>
              <w:noProof/>
              <w:szCs w:val="24"/>
            </w:rPr>
          </w:pPr>
          <w:hyperlink w:anchor="_Toc216805927" w:history="1">
            <w:r w:rsidRPr="00E83665">
              <w:rPr>
                <w:rStyle w:val="Hperlink"/>
                <w:rFonts w:eastAsia="Times New Roman"/>
                <w:noProof/>
                <w:lang w:val="et-EE"/>
              </w:rPr>
              <w:t>4</w:t>
            </w:r>
            <w:r w:rsidRPr="00E83665">
              <w:rPr>
                <w:rFonts w:asciiTheme="minorHAnsi" w:eastAsiaTheme="minorEastAsia" w:hAnsiTheme="minorHAnsi"/>
                <w:noProof/>
                <w:szCs w:val="24"/>
              </w:rPr>
              <w:tab/>
            </w:r>
            <w:r w:rsidRPr="00E83665">
              <w:rPr>
                <w:rStyle w:val="Hperlink"/>
                <w:rFonts w:eastAsia="Times New Roman"/>
                <w:noProof/>
                <w:lang w:val="et-EE"/>
              </w:rPr>
              <w:t>Kuusalu valla olemasolev olukord kasvuhoonegaaside sh CO</w:t>
            </w:r>
            <w:r w:rsidRPr="00E83665">
              <w:rPr>
                <w:rStyle w:val="Hperlink"/>
                <w:rFonts w:eastAsia="Times New Roman"/>
                <w:noProof/>
                <w:vertAlign w:val="subscript"/>
                <w:lang w:val="et-EE"/>
              </w:rPr>
              <w:t>2</w:t>
            </w:r>
            <w:r w:rsidRPr="00E83665">
              <w:rPr>
                <w:rStyle w:val="Hperlink"/>
                <w:rFonts w:eastAsia="Times New Roman"/>
                <w:noProof/>
                <w:lang w:val="et-EE"/>
              </w:rPr>
              <w:t xml:space="preserve"> emissiooni </w:t>
            </w:r>
            <w:r w:rsidRPr="00E83665">
              <w:rPr>
                <w:rStyle w:val="Hperlink"/>
                <w:noProof/>
                <w:lang w:val="et-EE"/>
              </w:rPr>
              <w:t>kujunemisel</w:t>
            </w:r>
            <w:r w:rsidRPr="00E83665">
              <w:rPr>
                <w:noProof/>
                <w:webHidden/>
              </w:rPr>
              <w:tab/>
            </w:r>
            <w:r w:rsidRPr="00E83665">
              <w:rPr>
                <w:noProof/>
                <w:webHidden/>
              </w:rPr>
              <w:fldChar w:fldCharType="begin"/>
            </w:r>
            <w:r w:rsidRPr="00E83665">
              <w:rPr>
                <w:noProof/>
                <w:webHidden/>
              </w:rPr>
              <w:instrText xml:space="preserve"> PAGEREF _Toc216805927 \h </w:instrText>
            </w:r>
            <w:r w:rsidRPr="00E83665">
              <w:rPr>
                <w:noProof/>
                <w:webHidden/>
              </w:rPr>
            </w:r>
            <w:r w:rsidRPr="00E83665">
              <w:rPr>
                <w:noProof/>
                <w:webHidden/>
              </w:rPr>
              <w:fldChar w:fldCharType="separate"/>
            </w:r>
            <w:r w:rsidR="004754E2" w:rsidRPr="00E83665">
              <w:rPr>
                <w:noProof/>
                <w:webHidden/>
              </w:rPr>
              <w:t>7</w:t>
            </w:r>
            <w:r w:rsidRPr="00E83665">
              <w:rPr>
                <w:noProof/>
                <w:webHidden/>
              </w:rPr>
              <w:fldChar w:fldCharType="end"/>
            </w:r>
          </w:hyperlink>
        </w:p>
        <w:p w14:paraId="182C2B90" w14:textId="729BE1FE"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28" w:history="1">
            <w:r w:rsidRPr="00E83665">
              <w:rPr>
                <w:rStyle w:val="Hperlink"/>
                <w:rFonts w:eastAsia="Times New Roman" w:cs="Times New Roman"/>
                <w:noProof/>
                <w:lang w:val="et-EE"/>
              </w:rPr>
              <w:t>4.1</w:t>
            </w:r>
            <w:r w:rsidRPr="00E83665">
              <w:rPr>
                <w:rFonts w:asciiTheme="minorHAnsi" w:eastAsiaTheme="minorEastAsia" w:hAnsiTheme="minorHAnsi"/>
                <w:noProof/>
                <w:szCs w:val="24"/>
              </w:rPr>
              <w:tab/>
            </w:r>
            <w:r w:rsidRPr="00E83665">
              <w:rPr>
                <w:rStyle w:val="Hperlink"/>
                <w:rFonts w:eastAsia="Times New Roman" w:cs="Times New Roman"/>
                <w:noProof/>
                <w:lang w:val="et-EE"/>
              </w:rPr>
              <w:t>Transport ning selle CO</w:t>
            </w:r>
            <w:r w:rsidRPr="00E83665">
              <w:rPr>
                <w:rStyle w:val="Hperlink"/>
                <w:rFonts w:eastAsia="Times New Roman" w:cs="Times New Roman"/>
                <w:noProof/>
                <w:vertAlign w:val="subscript"/>
                <w:lang w:val="et-EE"/>
              </w:rPr>
              <w:t xml:space="preserve">2 </w:t>
            </w:r>
            <w:r w:rsidRPr="00E83665">
              <w:rPr>
                <w:rStyle w:val="Hperlink"/>
                <w:rFonts w:eastAsia="Times New Roman" w:cs="Times New Roman"/>
                <w:noProof/>
                <w:lang w:val="et-EE"/>
              </w:rPr>
              <w:t>emissiooni kujunemine</w:t>
            </w:r>
            <w:r w:rsidRPr="00E83665">
              <w:rPr>
                <w:noProof/>
                <w:webHidden/>
              </w:rPr>
              <w:tab/>
            </w:r>
            <w:r w:rsidRPr="00E83665">
              <w:rPr>
                <w:noProof/>
                <w:webHidden/>
              </w:rPr>
              <w:fldChar w:fldCharType="begin"/>
            </w:r>
            <w:r w:rsidRPr="00E83665">
              <w:rPr>
                <w:noProof/>
                <w:webHidden/>
              </w:rPr>
              <w:instrText xml:space="preserve"> PAGEREF _Toc216805928 \h </w:instrText>
            </w:r>
            <w:r w:rsidRPr="00E83665">
              <w:rPr>
                <w:noProof/>
                <w:webHidden/>
              </w:rPr>
            </w:r>
            <w:r w:rsidRPr="00E83665">
              <w:rPr>
                <w:noProof/>
                <w:webHidden/>
              </w:rPr>
              <w:fldChar w:fldCharType="separate"/>
            </w:r>
            <w:r w:rsidR="004754E2" w:rsidRPr="00E83665">
              <w:rPr>
                <w:noProof/>
                <w:webHidden/>
              </w:rPr>
              <w:t>7</w:t>
            </w:r>
            <w:r w:rsidRPr="00E83665">
              <w:rPr>
                <w:noProof/>
                <w:webHidden/>
              </w:rPr>
              <w:fldChar w:fldCharType="end"/>
            </w:r>
          </w:hyperlink>
        </w:p>
        <w:p w14:paraId="71900488" w14:textId="212208E8"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29" w:history="1">
            <w:r w:rsidRPr="00E83665">
              <w:rPr>
                <w:rStyle w:val="Hperlink"/>
                <w:rFonts w:eastAsia="Times New Roman" w:cs="Times New Roman"/>
                <w:noProof/>
                <w:lang w:val="et-EE"/>
              </w:rPr>
              <w:t>4.1.1</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vallavalitsuse sõidukipargi ja hooldusmasinate CO</w:t>
            </w:r>
            <w:r w:rsidRPr="00E83665">
              <w:rPr>
                <w:rStyle w:val="Hperlink"/>
                <w:rFonts w:eastAsia="Times New Roman" w:cs="Times New Roman"/>
                <w:noProof/>
                <w:vertAlign w:val="subscript"/>
                <w:lang w:val="et-EE"/>
              </w:rPr>
              <w:t xml:space="preserve">2 </w:t>
            </w:r>
            <w:r w:rsidRPr="00E83665">
              <w:rPr>
                <w:rStyle w:val="Hperlink"/>
                <w:rFonts w:eastAsia="Times New Roman" w:cs="Times New Roman"/>
                <w:noProof/>
                <w:lang w:val="et-EE"/>
              </w:rPr>
              <w:t>heide ja osakaal valla transpordi heitest</w:t>
            </w:r>
            <w:r w:rsidRPr="00E83665">
              <w:rPr>
                <w:noProof/>
                <w:webHidden/>
              </w:rPr>
              <w:tab/>
            </w:r>
            <w:r w:rsidRPr="00E83665">
              <w:rPr>
                <w:noProof/>
                <w:webHidden/>
              </w:rPr>
              <w:fldChar w:fldCharType="begin"/>
            </w:r>
            <w:r w:rsidRPr="00E83665">
              <w:rPr>
                <w:noProof/>
                <w:webHidden/>
              </w:rPr>
              <w:instrText xml:space="preserve"> PAGEREF _Toc216805929 \h </w:instrText>
            </w:r>
            <w:r w:rsidRPr="00E83665">
              <w:rPr>
                <w:noProof/>
                <w:webHidden/>
              </w:rPr>
            </w:r>
            <w:r w:rsidRPr="00E83665">
              <w:rPr>
                <w:noProof/>
                <w:webHidden/>
              </w:rPr>
              <w:fldChar w:fldCharType="separate"/>
            </w:r>
            <w:r w:rsidR="004754E2" w:rsidRPr="00E83665">
              <w:rPr>
                <w:noProof/>
                <w:webHidden/>
              </w:rPr>
              <w:t>7</w:t>
            </w:r>
            <w:r w:rsidRPr="00E83665">
              <w:rPr>
                <w:noProof/>
                <w:webHidden/>
              </w:rPr>
              <w:fldChar w:fldCharType="end"/>
            </w:r>
          </w:hyperlink>
        </w:p>
        <w:p w14:paraId="3D0AD1B6" w14:textId="6F285086"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30" w:history="1">
            <w:r w:rsidRPr="00E83665">
              <w:rPr>
                <w:rStyle w:val="Hperlink"/>
                <w:rFonts w:eastAsia="Times New Roman"/>
                <w:noProof/>
                <w:lang w:val="et-EE"/>
              </w:rPr>
              <w:t>4.2</w:t>
            </w:r>
            <w:r w:rsidRPr="00E83665">
              <w:rPr>
                <w:rFonts w:asciiTheme="minorHAnsi" w:eastAsiaTheme="minorEastAsia" w:hAnsiTheme="minorHAnsi"/>
                <w:noProof/>
                <w:szCs w:val="24"/>
              </w:rPr>
              <w:tab/>
            </w:r>
            <w:r w:rsidRPr="00E83665">
              <w:rPr>
                <w:rStyle w:val="Hperlink"/>
                <w:rFonts w:eastAsia="Times New Roman"/>
                <w:noProof/>
                <w:lang w:val="et-EE"/>
              </w:rPr>
              <w:t>Soojusmajanduse CO</w:t>
            </w:r>
            <w:r w:rsidRPr="00E83665">
              <w:rPr>
                <w:rStyle w:val="Hperlink"/>
                <w:rFonts w:eastAsia="Times New Roman"/>
                <w:noProof/>
                <w:vertAlign w:val="subscript"/>
                <w:lang w:val="et-EE"/>
              </w:rPr>
              <w:t>2</w:t>
            </w:r>
            <w:r w:rsidRPr="00E83665">
              <w:rPr>
                <w:rStyle w:val="Hperlink"/>
                <w:rFonts w:eastAsia="Times New Roman"/>
                <w:noProof/>
                <w:lang w:val="et-EE"/>
              </w:rPr>
              <w:t xml:space="preserve"> heide ja selle kujunemise tausttingimuste kirjeldus</w:t>
            </w:r>
            <w:r w:rsidRPr="00E83665">
              <w:rPr>
                <w:noProof/>
                <w:webHidden/>
              </w:rPr>
              <w:tab/>
            </w:r>
            <w:r w:rsidRPr="00E83665">
              <w:rPr>
                <w:noProof/>
                <w:webHidden/>
              </w:rPr>
              <w:fldChar w:fldCharType="begin"/>
            </w:r>
            <w:r w:rsidRPr="00E83665">
              <w:rPr>
                <w:noProof/>
                <w:webHidden/>
              </w:rPr>
              <w:instrText xml:space="preserve"> PAGEREF _Toc216805930 \h </w:instrText>
            </w:r>
            <w:r w:rsidRPr="00E83665">
              <w:rPr>
                <w:noProof/>
                <w:webHidden/>
              </w:rPr>
            </w:r>
            <w:r w:rsidRPr="00E83665">
              <w:rPr>
                <w:noProof/>
                <w:webHidden/>
              </w:rPr>
              <w:fldChar w:fldCharType="separate"/>
            </w:r>
            <w:r w:rsidR="004754E2" w:rsidRPr="00E83665">
              <w:rPr>
                <w:noProof/>
                <w:webHidden/>
              </w:rPr>
              <w:t>7</w:t>
            </w:r>
            <w:r w:rsidRPr="00E83665">
              <w:rPr>
                <w:noProof/>
                <w:webHidden/>
              </w:rPr>
              <w:fldChar w:fldCharType="end"/>
            </w:r>
          </w:hyperlink>
        </w:p>
        <w:p w14:paraId="631C1A24" w14:textId="28D9F471"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1" w:history="1">
            <w:r w:rsidRPr="00E83665">
              <w:rPr>
                <w:rStyle w:val="Hperlink"/>
                <w:rFonts w:eastAsia="Times New Roman" w:cs="Times New Roman"/>
                <w:noProof/>
                <w:lang w:val="et-EE"/>
              </w:rPr>
              <w:t>4.2.1</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 hoonete soojusallikad</w:t>
            </w:r>
            <w:r w:rsidRPr="00E83665">
              <w:rPr>
                <w:noProof/>
                <w:webHidden/>
              </w:rPr>
              <w:tab/>
            </w:r>
            <w:r w:rsidRPr="00E83665">
              <w:rPr>
                <w:noProof/>
                <w:webHidden/>
              </w:rPr>
              <w:fldChar w:fldCharType="begin"/>
            </w:r>
            <w:r w:rsidRPr="00E83665">
              <w:rPr>
                <w:noProof/>
                <w:webHidden/>
              </w:rPr>
              <w:instrText xml:space="preserve"> PAGEREF _Toc216805931 \h </w:instrText>
            </w:r>
            <w:r w:rsidRPr="00E83665">
              <w:rPr>
                <w:noProof/>
                <w:webHidden/>
              </w:rPr>
            </w:r>
            <w:r w:rsidRPr="00E83665">
              <w:rPr>
                <w:noProof/>
                <w:webHidden/>
              </w:rPr>
              <w:fldChar w:fldCharType="separate"/>
            </w:r>
            <w:r w:rsidR="004754E2" w:rsidRPr="00E83665">
              <w:rPr>
                <w:noProof/>
                <w:webHidden/>
              </w:rPr>
              <w:t>8</w:t>
            </w:r>
            <w:r w:rsidRPr="00E83665">
              <w:rPr>
                <w:noProof/>
                <w:webHidden/>
              </w:rPr>
              <w:fldChar w:fldCharType="end"/>
            </w:r>
          </w:hyperlink>
        </w:p>
        <w:p w14:paraId="4823CDEA" w14:textId="5F5E4350"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2" w:history="1">
            <w:r w:rsidRPr="00E83665">
              <w:rPr>
                <w:rStyle w:val="Hperlink"/>
                <w:rFonts w:eastAsia="Times New Roman" w:cs="Times New Roman"/>
                <w:noProof/>
                <w:lang w:val="et-EE"/>
              </w:rPr>
              <w:t>4.2.2</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 kaugküttesüsteemi CO</w:t>
            </w:r>
            <w:r w:rsidRPr="00E83665">
              <w:rPr>
                <w:rStyle w:val="Hperlink"/>
                <w:rFonts w:eastAsia="Times New Roman" w:cs="Times New Roman"/>
                <w:noProof/>
                <w:vertAlign w:val="subscript"/>
                <w:lang w:val="et-EE"/>
              </w:rPr>
              <w:t xml:space="preserve">2 </w:t>
            </w:r>
            <w:r w:rsidRPr="00E83665">
              <w:rPr>
                <w:rStyle w:val="Hperlink"/>
                <w:rFonts w:eastAsia="Times New Roman" w:cs="Times New Roman"/>
                <w:noProof/>
                <w:lang w:val="et-EE"/>
              </w:rPr>
              <w:t>heide</w:t>
            </w:r>
            <w:r w:rsidRPr="00E83665">
              <w:rPr>
                <w:noProof/>
                <w:webHidden/>
              </w:rPr>
              <w:tab/>
            </w:r>
            <w:r w:rsidRPr="00E83665">
              <w:rPr>
                <w:noProof/>
                <w:webHidden/>
              </w:rPr>
              <w:fldChar w:fldCharType="begin"/>
            </w:r>
            <w:r w:rsidRPr="00E83665">
              <w:rPr>
                <w:noProof/>
                <w:webHidden/>
              </w:rPr>
              <w:instrText xml:space="preserve"> PAGEREF _Toc216805932 \h </w:instrText>
            </w:r>
            <w:r w:rsidRPr="00E83665">
              <w:rPr>
                <w:noProof/>
                <w:webHidden/>
              </w:rPr>
            </w:r>
            <w:r w:rsidRPr="00E83665">
              <w:rPr>
                <w:noProof/>
                <w:webHidden/>
              </w:rPr>
              <w:fldChar w:fldCharType="separate"/>
            </w:r>
            <w:r w:rsidR="004754E2" w:rsidRPr="00E83665">
              <w:rPr>
                <w:noProof/>
                <w:webHidden/>
              </w:rPr>
              <w:t>9</w:t>
            </w:r>
            <w:r w:rsidRPr="00E83665">
              <w:rPr>
                <w:noProof/>
                <w:webHidden/>
              </w:rPr>
              <w:fldChar w:fldCharType="end"/>
            </w:r>
          </w:hyperlink>
        </w:p>
        <w:p w14:paraId="209F66FF" w14:textId="5FDA0F7D"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3" w:history="1">
            <w:r w:rsidRPr="00E83665">
              <w:rPr>
                <w:rStyle w:val="Hperlink"/>
                <w:rFonts w:eastAsia="Times New Roman" w:cs="Times New Roman"/>
                <w:noProof/>
                <w:lang w:val="et-EE"/>
              </w:rPr>
              <w:t>4.2.3</w:t>
            </w:r>
            <w:r w:rsidRPr="00E83665">
              <w:rPr>
                <w:rFonts w:asciiTheme="minorHAnsi" w:eastAsiaTheme="minorEastAsia" w:hAnsiTheme="minorHAnsi"/>
                <w:noProof/>
                <w:szCs w:val="24"/>
              </w:rPr>
              <w:tab/>
            </w:r>
            <w:r w:rsidRPr="00E83665">
              <w:rPr>
                <w:rStyle w:val="Hperlink"/>
                <w:rFonts w:eastAsia="Times New Roman" w:cs="Times New Roman"/>
                <w:noProof/>
                <w:lang w:val="et-EE"/>
              </w:rPr>
              <w:t>Ülevaade Kuusalu valla hoonetele omistatud energiasertifikaatidest</w:t>
            </w:r>
            <w:r w:rsidRPr="00E83665">
              <w:rPr>
                <w:noProof/>
                <w:webHidden/>
              </w:rPr>
              <w:tab/>
            </w:r>
            <w:r w:rsidRPr="00E83665">
              <w:rPr>
                <w:noProof/>
                <w:webHidden/>
              </w:rPr>
              <w:fldChar w:fldCharType="begin"/>
            </w:r>
            <w:r w:rsidRPr="00E83665">
              <w:rPr>
                <w:noProof/>
                <w:webHidden/>
              </w:rPr>
              <w:instrText xml:space="preserve"> PAGEREF _Toc216805933 \h </w:instrText>
            </w:r>
            <w:r w:rsidRPr="00E83665">
              <w:rPr>
                <w:noProof/>
                <w:webHidden/>
              </w:rPr>
            </w:r>
            <w:r w:rsidRPr="00E83665">
              <w:rPr>
                <w:noProof/>
                <w:webHidden/>
              </w:rPr>
              <w:fldChar w:fldCharType="separate"/>
            </w:r>
            <w:r w:rsidR="004754E2" w:rsidRPr="00E83665">
              <w:rPr>
                <w:noProof/>
                <w:webHidden/>
              </w:rPr>
              <w:t>10</w:t>
            </w:r>
            <w:r w:rsidRPr="00E83665">
              <w:rPr>
                <w:noProof/>
                <w:webHidden/>
              </w:rPr>
              <w:fldChar w:fldCharType="end"/>
            </w:r>
          </w:hyperlink>
        </w:p>
        <w:p w14:paraId="1E3F0813" w14:textId="65B0FB98"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4" w:history="1">
            <w:r w:rsidRPr="00E83665">
              <w:rPr>
                <w:rStyle w:val="Hperlink"/>
                <w:rFonts w:eastAsia="Times New Roman" w:cs="Times New Roman"/>
                <w:noProof/>
                <w:lang w:val="et-EE"/>
              </w:rPr>
              <w:t>4.2.4</w:t>
            </w:r>
            <w:r w:rsidRPr="00E83665">
              <w:rPr>
                <w:rFonts w:asciiTheme="minorHAnsi" w:eastAsiaTheme="minorEastAsia" w:hAnsiTheme="minorHAnsi"/>
                <w:noProof/>
                <w:szCs w:val="24"/>
              </w:rPr>
              <w:tab/>
            </w:r>
            <w:r w:rsidRPr="00E83665">
              <w:rPr>
                <w:rStyle w:val="Hperlink"/>
                <w:rFonts w:eastAsia="Times New Roman" w:cs="Times New Roman"/>
                <w:noProof/>
                <w:lang w:val="et-EE"/>
              </w:rPr>
              <w:t>Ülevaade Kuusalu Vallavalitsuse kasutuses hoonete soojaenergiatarbimisest ning omistatud energiasertifikaatidest</w:t>
            </w:r>
            <w:r w:rsidRPr="00E83665">
              <w:rPr>
                <w:noProof/>
                <w:webHidden/>
              </w:rPr>
              <w:tab/>
            </w:r>
            <w:r w:rsidRPr="00E83665">
              <w:rPr>
                <w:noProof/>
                <w:webHidden/>
              </w:rPr>
              <w:fldChar w:fldCharType="begin"/>
            </w:r>
            <w:r w:rsidRPr="00E83665">
              <w:rPr>
                <w:noProof/>
                <w:webHidden/>
              </w:rPr>
              <w:instrText xml:space="preserve"> PAGEREF _Toc216805934 \h </w:instrText>
            </w:r>
            <w:r w:rsidRPr="00E83665">
              <w:rPr>
                <w:noProof/>
                <w:webHidden/>
              </w:rPr>
            </w:r>
            <w:r w:rsidRPr="00E83665">
              <w:rPr>
                <w:noProof/>
                <w:webHidden/>
              </w:rPr>
              <w:fldChar w:fldCharType="separate"/>
            </w:r>
            <w:r w:rsidR="004754E2" w:rsidRPr="00E83665">
              <w:rPr>
                <w:noProof/>
                <w:webHidden/>
              </w:rPr>
              <w:t>11</w:t>
            </w:r>
            <w:r w:rsidRPr="00E83665">
              <w:rPr>
                <w:noProof/>
                <w:webHidden/>
              </w:rPr>
              <w:fldChar w:fldCharType="end"/>
            </w:r>
          </w:hyperlink>
        </w:p>
        <w:p w14:paraId="732586A8" w14:textId="5F829C4C"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35" w:history="1">
            <w:r w:rsidRPr="00E83665">
              <w:rPr>
                <w:rStyle w:val="Hperlink"/>
                <w:rFonts w:eastAsia="Times New Roman"/>
                <w:noProof/>
                <w:lang w:val="et-EE"/>
              </w:rPr>
              <w:t>4.3</w:t>
            </w:r>
            <w:r w:rsidRPr="00E83665">
              <w:rPr>
                <w:rFonts w:asciiTheme="minorHAnsi" w:eastAsiaTheme="minorEastAsia" w:hAnsiTheme="minorHAnsi"/>
                <w:noProof/>
                <w:szCs w:val="24"/>
              </w:rPr>
              <w:tab/>
            </w:r>
            <w:r w:rsidRPr="00E83665">
              <w:rPr>
                <w:rStyle w:val="Hperlink"/>
                <w:rFonts w:eastAsia="Times New Roman"/>
                <w:noProof/>
                <w:lang w:val="et-EE"/>
              </w:rPr>
              <w:t>Kuusalu valla elektrienergia tarbimine ja sellest tulenev CO</w:t>
            </w:r>
            <w:r w:rsidRPr="00E83665">
              <w:rPr>
                <w:rStyle w:val="Hperlink"/>
                <w:rFonts w:eastAsia="Times New Roman"/>
                <w:noProof/>
                <w:vertAlign w:val="subscript"/>
                <w:lang w:val="et-EE"/>
              </w:rPr>
              <w:t xml:space="preserve">2 </w:t>
            </w:r>
            <w:r w:rsidRPr="00E83665">
              <w:rPr>
                <w:rStyle w:val="Hperlink"/>
                <w:rFonts w:eastAsia="Times New Roman"/>
                <w:noProof/>
                <w:lang w:val="et-EE"/>
              </w:rPr>
              <w:t>heide</w:t>
            </w:r>
            <w:r w:rsidRPr="00E83665">
              <w:rPr>
                <w:noProof/>
                <w:webHidden/>
              </w:rPr>
              <w:tab/>
            </w:r>
            <w:r w:rsidRPr="00E83665">
              <w:rPr>
                <w:noProof/>
                <w:webHidden/>
              </w:rPr>
              <w:fldChar w:fldCharType="begin"/>
            </w:r>
            <w:r w:rsidRPr="00E83665">
              <w:rPr>
                <w:noProof/>
                <w:webHidden/>
              </w:rPr>
              <w:instrText xml:space="preserve"> PAGEREF _Toc216805935 \h </w:instrText>
            </w:r>
            <w:r w:rsidRPr="00E83665">
              <w:rPr>
                <w:noProof/>
                <w:webHidden/>
              </w:rPr>
            </w:r>
            <w:r w:rsidRPr="00E83665">
              <w:rPr>
                <w:noProof/>
                <w:webHidden/>
              </w:rPr>
              <w:fldChar w:fldCharType="separate"/>
            </w:r>
            <w:r w:rsidR="004754E2" w:rsidRPr="00E83665">
              <w:rPr>
                <w:noProof/>
                <w:webHidden/>
              </w:rPr>
              <w:t>13</w:t>
            </w:r>
            <w:r w:rsidRPr="00E83665">
              <w:rPr>
                <w:noProof/>
                <w:webHidden/>
              </w:rPr>
              <w:fldChar w:fldCharType="end"/>
            </w:r>
          </w:hyperlink>
        </w:p>
        <w:p w14:paraId="01ABDF5C" w14:textId="62D8621C"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6" w:history="1">
            <w:r w:rsidRPr="00E83665">
              <w:rPr>
                <w:rStyle w:val="Hperlink"/>
                <w:rFonts w:eastAsia="Times New Roman" w:cs="Times New Roman"/>
                <w:noProof/>
                <w:lang w:val="et-EE"/>
              </w:rPr>
              <w:t>4.3.1</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 elektrienergia tarbimine, CO</w:t>
            </w:r>
            <w:r w:rsidRPr="00E83665">
              <w:rPr>
                <w:rStyle w:val="Hperlink"/>
                <w:rFonts w:eastAsia="Times New Roman" w:cs="Times New Roman"/>
                <w:noProof/>
                <w:vertAlign w:val="subscript"/>
                <w:lang w:val="et-EE"/>
              </w:rPr>
              <w:t>2</w:t>
            </w:r>
            <w:r w:rsidRPr="00E83665">
              <w:rPr>
                <w:rStyle w:val="Hperlink"/>
                <w:rFonts w:eastAsia="Times New Roman" w:cs="Times New Roman"/>
                <w:noProof/>
                <w:lang w:val="et-EE"/>
              </w:rPr>
              <w:t xml:space="preserve"> heide ja võrdlus Eesti kontekstis</w:t>
            </w:r>
            <w:r w:rsidRPr="00E83665">
              <w:rPr>
                <w:noProof/>
                <w:webHidden/>
              </w:rPr>
              <w:tab/>
            </w:r>
            <w:r w:rsidRPr="00E83665">
              <w:rPr>
                <w:noProof/>
                <w:webHidden/>
              </w:rPr>
              <w:fldChar w:fldCharType="begin"/>
            </w:r>
            <w:r w:rsidRPr="00E83665">
              <w:rPr>
                <w:noProof/>
                <w:webHidden/>
              </w:rPr>
              <w:instrText xml:space="preserve"> PAGEREF _Toc216805936 \h </w:instrText>
            </w:r>
            <w:r w:rsidRPr="00E83665">
              <w:rPr>
                <w:noProof/>
                <w:webHidden/>
              </w:rPr>
            </w:r>
            <w:r w:rsidRPr="00E83665">
              <w:rPr>
                <w:noProof/>
                <w:webHidden/>
              </w:rPr>
              <w:fldChar w:fldCharType="separate"/>
            </w:r>
            <w:r w:rsidR="004754E2" w:rsidRPr="00E83665">
              <w:rPr>
                <w:noProof/>
                <w:webHidden/>
              </w:rPr>
              <w:t>13</w:t>
            </w:r>
            <w:r w:rsidRPr="00E83665">
              <w:rPr>
                <w:noProof/>
                <w:webHidden/>
              </w:rPr>
              <w:fldChar w:fldCharType="end"/>
            </w:r>
          </w:hyperlink>
        </w:p>
        <w:p w14:paraId="39A47782" w14:textId="2E4290ED"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37" w:history="1">
            <w:r w:rsidRPr="00E83665">
              <w:rPr>
                <w:rStyle w:val="Hperlink"/>
                <w:rFonts w:eastAsia="Times New Roman" w:cs="Times New Roman"/>
                <w:noProof/>
                <w:lang w:val="et-EE"/>
              </w:rPr>
              <w:t>4.3.2</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 munitsipaalhoonete ja -rajatiste elektrienergia tarbimine ja CO</w:t>
            </w:r>
            <w:r w:rsidRPr="00E83665">
              <w:rPr>
                <w:rStyle w:val="Hperlink"/>
                <w:rFonts w:eastAsia="Times New Roman" w:cs="Times New Roman"/>
                <w:noProof/>
                <w:vertAlign w:val="subscript"/>
                <w:lang w:val="et-EE"/>
              </w:rPr>
              <w:t xml:space="preserve">2 </w:t>
            </w:r>
            <w:r w:rsidRPr="00E83665">
              <w:rPr>
                <w:rStyle w:val="Hperlink"/>
                <w:rFonts w:eastAsia="Times New Roman" w:cs="Times New Roman"/>
                <w:noProof/>
                <w:lang w:val="et-EE"/>
              </w:rPr>
              <w:t>heide</w:t>
            </w:r>
            <w:r w:rsidRPr="00E83665">
              <w:rPr>
                <w:noProof/>
                <w:webHidden/>
              </w:rPr>
              <w:tab/>
            </w:r>
            <w:r w:rsidRPr="00E83665">
              <w:rPr>
                <w:noProof/>
                <w:webHidden/>
              </w:rPr>
              <w:fldChar w:fldCharType="begin"/>
            </w:r>
            <w:r w:rsidRPr="00E83665">
              <w:rPr>
                <w:noProof/>
                <w:webHidden/>
              </w:rPr>
              <w:instrText xml:space="preserve"> PAGEREF _Toc216805937 \h </w:instrText>
            </w:r>
            <w:r w:rsidRPr="00E83665">
              <w:rPr>
                <w:noProof/>
                <w:webHidden/>
              </w:rPr>
            </w:r>
            <w:r w:rsidRPr="00E83665">
              <w:rPr>
                <w:noProof/>
                <w:webHidden/>
              </w:rPr>
              <w:fldChar w:fldCharType="separate"/>
            </w:r>
            <w:r w:rsidR="004754E2" w:rsidRPr="00E83665">
              <w:rPr>
                <w:noProof/>
                <w:webHidden/>
              </w:rPr>
              <w:t>15</w:t>
            </w:r>
            <w:r w:rsidRPr="00E83665">
              <w:rPr>
                <w:noProof/>
                <w:webHidden/>
              </w:rPr>
              <w:fldChar w:fldCharType="end"/>
            </w:r>
          </w:hyperlink>
        </w:p>
        <w:p w14:paraId="75897AB6" w14:textId="7AB2DC53"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38" w:history="1">
            <w:r w:rsidRPr="00E83665">
              <w:rPr>
                <w:rStyle w:val="Hperlink"/>
                <w:rFonts w:eastAsia="Times New Roman" w:cs="Times New Roman"/>
                <w:noProof/>
                <w:lang w:val="et-EE"/>
              </w:rPr>
              <w:t>4.4</w:t>
            </w:r>
            <w:r w:rsidRPr="00E83665">
              <w:rPr>
                <w:rFonts w:asciiTheme="minorHAnsi" w:eastAsiaTheme="minorEastAsia" w:hAnsiTheme="minorHAnsi"/>
                <w:noProof/>
                <w:szCs w:val="24"/>
              </w:rPr>
              <w:tab/>
            </w:r>
            <w:r w:rsidRPr="00E83665">
              <w:rPr>
                <w:rStyle w:val="Hperlink"/>
                <w:rFonts w:eastAsia="Times New Roman" w:cs="Times New Roman"/>
                <w:noProof/>
                <w:lang w:val="et-EE"/>
              </w:rPr>
              <w:t>Kuusalu vallavalitsuse CO</w:t>
            </w:r>
            <w:r w:rsidRPr="00E83665">
              <w:rPr>
                <w:rStyle w:val="Hperlink"/>
                <w:rFonts w:eastAsia="Times New Roman" w:cs="Times New Roman"/>
                <w:noProof/>
                <w:vertAlign w:val="subscript"/>
                <w:lang w:val="et-EE"/>
              </w:rPr>
              <w:t>2</w:t>
            </w:r>
            <w:r w:rsidRPr="00E83665">
              <w:rPr>
                <w:rStyle w:val="Hperlink"/>
                <w:rFonts w:eastAsia="Times New Roman" w:cs="Times New Roman"/>
                <w:noProof/>
                <w:lang w:val="et-EE"/>
              </w:rPr>
              <w:t xml:space="preserve"> koondemissioon</w:t>
            </w:r>
            <w:r w:rsidRPr="00E83665">
              <w:rPr>
                <w:noProof/>
                <w:webHidden/>
              </w:rPr>
              <w:tab/>
            </w:r>
            <w:r w:rsidRPr="00E83665">
              <w:rPr>
                <w:noProof/>
                <w:webHidden/>
              </w:rPr>
              <w:fldChar w:fldCharType="begin"/>
            </w:r>
            <w:r w:rsidRPr="00E83665">
              <w:rPr>
                <w:noProof/>
                <w:webHidden/>
              </w:rPr>
              <w:instrText xml:space="preserve"> PAGEREF _Toc216805938 \h </w:instrText>
            </w:r>
            <w:r w:rsidRPr="00E83665">
              <w:rPr>
                <w:noProof/>
                <w:webHidden/>
              </w:rPr>
            </w:r>
            <w:r w:rsidRPr="00E83665">
              <w:rPr>
                <w:noProof/>
                <w:webHidden/>
              </w:rPr>
              <w:fldChar w:fldCharType="separate"/>
            </w:r>
            <w:r w:rsidR="004754E2" w:rsidRPr="00E83665">
              <w:rPr>
                <w:noProof/>
                <w:webHidden/>
              </w:rPr>
              <w:t>17</w:t>
            </w:r>
            <w:r w:rsidRPr="00E83665">
              <w:rPr>
                <w:noProof/>
                <w:webHidden/>
              </w:rPr>
              <w:fldChar w:fldCharType="end"/>
            </w:r>
          </w:hyperlink>
        </w:p>
        <w:p w14:paraId="363589B6" w14:textId="60997B50"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39" w:history="1">
            <w:r w:rsidRPr="00E83665">
              <w:rPr>
                <w:rStyle w:val="Hperlink"/>
                <w:rFonts w:eastAsia="Times New Roman"/>
                <w:noProof/>
                <w:lang w:val="et-EE"/>
              </w:rPr>
              <w:t>4.5</w:t>
            </w:r>
            <w:r w:rsidRPr="00E83665">
              <w:rPr>
                <w:rFonts w:asciiTheme="minorHAnsi" w:eastAsiaTheme="minorEastAsia" w:hAnsiTheme="minorHAnsi"/>
                <w:noProof/>
                <w:szCs w:val="24"/>
              </w:rPr>
              <w:tab/>
            </w:r>
            <w:r w:rsidRPr="00E83665">
              <w:rPr>
                <w:rStyle w:val="Hperlink"/>
                <w:rFonts w:eastAsia="Times New Roman"/>
                <w:noProof/>
                <w:lang w:val="et-EE"/>
              </w:rPr>
              <w:t>Kuusalu valla olukord keskkonna heitgaaside emissiooni osas võrdluses Eesti omavalitsustega</w:t>
            </w:r>
            <w:r w:rsidRPr="00E83665">
              <w:rPr>
                <w:noProof/>
                <w:webHidden/>
              </w:rPr>
              <w:tab/>
            </w:r>
            <w:r w:rsidRPr="00E83665">
              <w:rPr>
                <w:noProof/>
                <w:webHidden/>
              </w:rPr>
              <w:fldChar w:fldCharType="begin"/>
            </w:r>
            <w:r w:rsidRPr="00E83665">
              <w:rPr>
                <w:noProof/>
                <w:webHidden/>
              </w:rPr>
              <w:instrText xml:space="preserve"> PAGEREF _Toc216805939 \h </w:instrText>
            </w:r>
            <w:r w:rsidRPr="00E83665">
              <w:rPr>
                <w:noProof/>
                <w:webHidden/>
              </w:rPr>
            </w:r>
            <w:r w:rsidRPr="00E83665">
              <w:rPr>
                <w:noProof/>
                <w:webHidden/>
              </w:rPr>
              <w:fldChar w:fldCharType="separate"/>
            </w:r>
            <w:r w:rsidR="004754E2" w:rsidRPr="00E83665">
              <w:rPr>
                <w:noProof/>
                <w:webHidden/>
              </w:rPr>
              <w:t>17</w:t>
            </w:r>
            <w:r w:rsidRPr="00E83665">
              <w:rPr>
                <w:noProof/>
                <w:webHidden/>
              </w:rPr>
              <w:fldChar w:fldCharType="end"/>
            </w:r>
          </w:hyperlink>
        </w:p>
        <w:p w14:paraId="3EF0CCAE" w14:textId="1B51CEFA" w:rsidR="005B6A1A" w:rsidRPr="00E83665" w:rsidRDefault="005B6A1A">
          <w:pPr>
            <w:pStyle w:val="SK1"/>
            <w:tabs>
              <w:tab w:val="left" w:pos="480"/>
              <w:tab w:val="right" w:leader="dot" w:pos="9062"/>
            </w:tabs>
            <w:rPr>
              <w:rFonts w:asciiTheme="minorHAnsi" w:eastAsiaTheme="minorEastAsia" w:hAnsiTheme="minorHAnsi"/>
              <w:noProof/>
              <w:szCs w:val="24"/>
            </w:rPr>
          </w:pPr>
          <w:hyperlink w:anchor="_Toc216805940" w:history="1">
            <w:r w:rsidRPr="00E83665">
              <w:rPr>
                <w:rStyle w:val="Hperlink"/>
                <w:noProof/>
                <w:lang w:val="et-EE"/>
              </w:rPr>
              <w:t>5</w:t>
            </w:r>
            <w:r w:rsidRPr="00E83665">
              <w:rPr>
                <w:rFonts w:asciiTheme="minorHAnsi" w:eastAsiaTheme="minorEastAsia" w:hAnsiTheme="minorHAnsi"/>
                <w:noProof/>
                <w:szCs w:val="24"/>
              </w:rPr>
              <w:tab/>
            </w:r>
            <w:r w:rsidRPr="00E83665">
              <w:rPr>
                <w:rStyle w:val="Hperlink"/>
                <w:noProof/>
                <w:lang w:val="et-EE"/>
              </w:rPr>
              <w:t>Kuusalu valla kliimariskid</w:t>
            </w:r>
            <w:r w:rsidRPr="00E83665">
              <w:rPr>
                <w:noProof/>
                <w:webHidden/>
              </w:rPr>
              <w:tab/>
            </w:r>
            <w:r w:rsidRPr="00E83665">
              <w:rPr>
                <w:noProof/>
                <w:webHidden/>
              </w:rPr>
              <w:fldChar w:fldCharType="begin"/>
            </w:r>
            <w:r w:rsidRPr="00E83665">
              <w:rPr>
                <w:noProof/>
                <w:webHidden/>
              </w:rPr>
              <w:instrText xml:space="preserve"> PAGEREF _Toc216805940 \h </w:instrText>
            </w:r>
            <w:r w:rsidRPr="00E83665">
              <w:rPr>
                <w:noProof/>
                <w:webHidden/>
              </w:rPr>
            </w:r>
            <w:r w:rsidRPr="00E83665">
              <w:rPr>
                <w:noProof/>
                <w:webHidden/>
              </w:rPr>
              <w:fldChar w:fldCharType="separate"/>
            </w:r>
            <w:r w:rsidR="004754E2" w:rsidRPr="00E83665">
              <w:rPr>
                <w:noProof/>
                <w:webHidden/>
              </w:rPr>
              <w:t>22</w:t>
            </w:r>
            <w:r w:rsidRPr="00E83665">
              <w:rPr>
                <w:noProof/>
                <w:webHidden/>
              </w:rPr>
              <w:fldChar w:fldCharType="end"/>
            </w:r>
          </w:hyperlink>
        </w:p>
        <w:p w14:paraId="36E90694" w14:textId="36B95108"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41" w:history="1">
            <w:r w:rsidRPr="00E83665">
              <w:rPr>
                <w:rStyle w:val="Hperlink"/>
                <w:noProof/>
                <w:lang w:val="et-EE"/>
              </w:rPr>
              <w:t>5.1</w:t>
            </w:r>
            <w:r w:rsidRPr="00E83665">
              <w:rPr>
                <w:rFonts w:asciiTheme="minorHAnsi" w:eastAsiaTheme="minorEastAsia" w:hAnsiTheme="minorHAnsi"/>
                <w:noProof/>
                <w:szCs w:val="24"/>
              </w:rPr>
              <w:tab/>
            </w:r>
            <w:r w:rsidRPr="00E83665">
              <w:rPr>
                <w:rStyle w:val="Hperlink"/>
                <w:noProof/>
                <w:lang w:val="et-EE"/>
              </w:rPr>
              <w:t>Kliima prognoos ja ilmaandmed</w:t>
            </w:r>
            <w:r w:rsidRPr="00E83665">
              <w:rPr>
                <w:noProof/>
                <w:webHidden/>
              </w:rPr>
              <w:tab/>
            </w:r>
            <w:r w:rsidRPr="00E83665">
              <w:rPr>
                <w:noProof/>
                <w:webHidden/>
              </w:rPr>
              <w:fldChar w:fldCharType="begin"/>
            </w:r>
            <w:r w:rsidRPr="00E83665">
              <w:rPr>
                <w:noProof/>
                <w:webHidden/>
              </w:rPr>
              <w:instrText xml:space="preserve"> PAGEREF _Toc216805941 \h </w:instrText>
            </w:r>
            <w:r w:rsidRPr="00E83665">
              <w:rPr>
                <w:noProof/>
                <w:webHidden/>
              </w:rPr>
            </w:r>
            <w:r w:rsidRPr="00E83665">
              <w:rPr>
                <w:noProof/>
                <w:webHidden/>
              </w:rPr>
              <w:fldChar w:fldCharType="separate"/>
            </w:r>
            <w:r w:rsidR="004754E2" w:rsidRPr="00E83665">
              <w:rPr>
                <w:noProof/>
                <w:webHidden/>
              </w:rPr>
              <w:t>22</w:t>
            </w:r>
            <w:r w:rsidRPr="00E83665">
              <w:rPr>
                <w:noProof/>
                <w:webHidden/>
              </w:rPr>
              <w:fldChar w:fldCharType="end"/>
            </w:r>
          </w:hyperlink>
        </w:p>
        <w:p w14:paraId="24AE2DAA" w14:textId="77019157"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2" w:history="1">
            <w:r w:rsidRPr="00E83665">
              <w:rPr>
                <w:rStyle w:val="Hperlink"/>
                <w:noProof/>
                <w:lang w:val="et-EE"/>
              </w:rPr>
              <w:t>5.1.1</w:t>
            </w:r>
            <w:r w:rsidRPr="00E83665">
              <w:rPr>
                <w:rFonts w:asciiTheme="minorHAnsi" w:eastAsiaTheme="minorEastAsia" w:hAnsiTheme="minorHAnsi"/>
                <w:noProof/>
                <w:szCs w:val="24"/>
              </w:rPr>
              <w:tab/>
            </w:r>
            <w:r w:rsidRPr="00E83665">
              <w:rPr>
                <w:rStyle w:val="Hperlink"/>
                <w:noProof/>
                <w:lang w:val="et-EE"/>
              </w:rPr>
              <w:t>Tulevikukliima Eestis</w:t>
            </w:r>
            <w:r w:rsidRPr="00E83665">
              <w:rPr>
                <w:noProof/>
                <w:webHidden/>
              </w:rPr>
              <w:tab/>
            </w:r>
            <w:r w:rsidRPr="00E83665">
              <w:rPr>
                <w:noProof/>
                <w:webHidden/>
              </w:rPr>
              <w:fldChar w:fldCharType="begin"/>
            </w:r>
            <w:r w:rsidRPr="00E83665">
              <w:rPr>
                <w:noProof/>
                <w:webHidden/>
              </w:rPr>
              <w:instrText xml:space="preserve"> PAGEREF _Toc216805942 \h </w:instrText>
            </w:r>
            <w:r w:rsidRPr="00E83665">
              <w:rPr>
                <w:noProof/>
                <w:webHidden/>
              </w:rPr>
            </w:r>
            <w:r w:rsidRPr="00E83665">
              <w:rPr>
                <w:noProof/>
                <w:webHidden/>
              </w:rPr>
              <w:fldChar w:fldCharType="separate"/>
            </w:r>
            <w:r w:rsidR="004754E2" w:rsidRPr="00E83665">
              <w:rPr>
                <w:noProof/>
                <w:webHidden/>
              </w:rPr>
              <w:t>22</w:t>
            </w:r>
            <w:r w:rsidRPr="00E83665">
              <w:rPr>
                <w:noProof/>
                <w:webHidden/>
              </w:rPr>
              <w:fldChar w:fldCharType="end"/>
            </w:r>
          </w:hyperlink>
        </w:p>
        <w:p w14:paraId="491A9AB0" w14:textId="4064F606"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3" w:history="1">
            <w:r w:rsidRPr="00E83665">
              <w:rPr>
                <w:rStyle w:val="Hperlink"/>
                <w:noProof/>
                <w:lang w:val="et-EE"/>
              </w:rPr>
              <w:t>5.1.2</w:t>
            </w:r>
            <w:r w:rsidRPr="00E83665">
              <w:rPr>
                <w:rFonts w:asciiTheme="minorHAnsi" w:eastAsiaTheme="minorEastAsia" w:hAnsiTheme="minorHAnsi"/>
                <w:noProof/>
                <w:szCs w:val="24"/>
              </w:rPr>
              <w:tab/>
            </w:r>
            <w:r w:rsidRPr="00E83665">
              <w:rPr>
                <w:rStyle w:val="Hperlink"/>
                <w:noProof/>
                <w:lang w:val="et-EE"/>
              </w:rPr>
              <w:t>Kuusalu ilmaandmed</w:t>
            </w:r>
            <w:r w:rsidRPr="00E83665">
              <w:rPr>
                <w:noProof/>
                <w:webHidden/>
              </w:rPr>
              <w:tab/>
            </w:r>
            <w:r w:rsidRPr="00E83665">
              <w:rPr>
                <w:noProof/>
                <w:webHidden/>
              </w:rPr>
              <w:fldChar w:fldCharType="begin"/>
            </w:r>
            <w:r w:rsidRPr="00E83665">
              <w:rPr>
                <w:noProof/>
                <w:webHidden/>
              </w:rPr>
              <w:instrText xml:space="preserve"> PAGEREF _Toc216805943 \h </w:instrText>
            </w:r>
            <w:r w:rsidRPr="00E83665">
              <w:rPr>
                <w:noProof/>
                <w:webHidden/>
              </w:rPr>
            </w:r>
            <w:r w:rsidRPr="00E83665">
              <w:rPr>
                <w:noProof/>
                <w:webHidden/>
              </w:rPr>
              <w:fldChar w:fldCharType="separate"/>
            </w:r>
            <w:r w:rsidR="004754E2" w:rsidRPr="00E83665">
              <w:rPr>
                <w:noProof/>
                <w:webHidden/>
              </w:rPr>
              <w:t>23</w:t>
            </w:r>
            <w:r w:rsidRPr="00E83665">
              <w:rPr>
                <w:noProof/>
                <w:webHidden/>
              </w:rPr>
              <w:fldChar w:fldCharType="end"/>
            </w:r>
          </w:hyperlink>
        </w:p>
        <w:p w14:paraId="1CAD3A2A" w14:textId="1AFB4AF4"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44" w:history="1">
            <w:r w:rsidRPr="00E83665">
              <w:rPr>
                <w:rStyle w:val="Hperlink"/>
                <w:noProof/>
                <w:lang w:val="et-EE"/>
              </w:rPr>
              <w:t>5.2</w:t>
            </w:r>
            <w:r w:rsidRPr="00E83665">
              <w:rPr>
                <w:rFonts w:asciiTheme="minorHAnsi" w:eastAsiaTheme="minorEastAsia" w:hAnsiTheme="minorHAnsi"/>
                <w:noProof/>
                <w:szCs w:val="24"/>
              </w:rPr>
              <w:tab/>
            </w:r>
            <w:r w:rsidRPr="00E83665">
              <w:rPr>
                <w:rStyle w:val="Hperlink"/>
                <w:noProof/>
                <w:lang w:val="et-EE"/>
              </w:rPr>
              <w:t>Kuusalu kliimariskid</w:t>
            </w:r>
            <w:r w:rsidRPr="00E83665">
              <w:rPr>
                <w:noProof/>
                <w:webHidden/>
              </w:rPr>
              <w:tab/>
            </w:r>
            <w:r w:rsidRPr="00E83665">
              <w:rPr>
                <w:noProof/>
                <w:webHidden/>
              </w:rPr>
              <w:fldChar w:fldCharType="begin"/>
            </w:r>
            <w:r w:rsidRPr="00E83665">
              <w:rPr>
                <w:noProof/>
                <w:webHidden/>
              </w:rPr>
              <w:instrText xml:space="preserve"> PAGEREF _Toc216805944 \h </w:instrText>
            </w:r>
            <w:r w:rsidRPr="00E83665">
              <w:rPr>
                <w:noProof/>
                <w:webHidden/>
              </w:rPr>
            </w:r>
            <w:r w:rsidRPr="00E83665">
              <w:rPr>
                <w:noProof/>
                <w:webHidden/>
              </w:rPr>
              <w:fldChar w:fldCharType="separate"/>
            </w:r>
            <w:r w:rsidR="004754E2" w:rsidRPr="00E83665">
              <w:rPr>
                <w:noProof/>
                <w:webHidden/>
              </w:rPr>
              <w:t>26</w:t>
            </w:r>
            <w:r w:rsidRPr="00E83665">
              <w:rPr>
                <w:noProof/>
                <w:webHidden/>
              </w:rPr>
              <w:fldChar w:fldCharType="end"/>
            </w:r>
          </w:hyperlink>
        </w:p>
        <w:p w14:paraId="3C9D2A23" w14:textId="5DA112BD"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5" w:history="1">
            <w:r w:rsidRPr="00E83665">
              <w:rPr>
                <w:rStyle w:val="Hperlink"/>
                <w:noProof/>
                <w:lang w:val="et-EE"/>
              </w:rPr>
              <w:t>5.2.1</w:t>
            </w:r>
            <w:r w:rsidRPr="00E83665">
              <w:rPr>
                <w:rFonts w:asciiTheme="minorHAnsi" w:eastAsiaTheme="minorEastAsia" w:hAnsiTheme="minorHAnsi"/>
                <w:noProof/>
                <w:szCs w:val="24"/>
              </w:rPr>
              <w:tab/>
            </w:r>
            <w:r w:rsidRPr="00E83665">
              <w:rPr>
                <w:rStyle w:val="Hperlink"/>
                <w:noProof/>
                <w:lang w:val="et-EE"/>
              </w:rPr>
              <w:t>Taristu ja ehitised</w:t>
            </w:r>
            <w:r w:rsidRPr="00E83665">
              <w:rPr>
                <w:noProof/>
                <w:webHidden/>
              </w:rPr>
              <w:tab/>
            </w:r>
            <w:r w:rsidRPr="00E83665">
              <w:rPr>
                <w:noProof/>
                <w:webHidden/>
              </w:rPr>
              <w:fldChar w:fldCharType="begin"/>
            </w:r>
            <w:r w:rsidRPr="00E83665">
              <w:rPr>
                <w:noProof/>
                <w:webHidden/>
              </w:rPr>
              <w:instrText xml:space="preserve"> PAGEREF _Toc216805945 \h </w:instrText>
            </w:r>
            <w:r w:rsidRPr="00E83665">
              <w:rPr>
                <w:noProof/>
                <w:webHidden/>
              </w:rPr>
            </w:r>
            <w:r w:rsidRPr="00E83665">
              <w:rPr>
                <w:noProof/>
                <w:webHidden/>
              </w:rPr>
              <w:fldChar w:fldCharType="separate"/>
            </w:r>
            <w:r w:rsidR="004754E2" w:rsidRPr="00E83665">
              <w:rPr>
                <w:noProof/>
                <w:webHidden/>
              </w:rPr>
              <w:t>28</w:t>
            </w:r>
            <w:r w:rsidRPr="00E83665">
              <w:rPr>
                <w:noProof/>
                <w:webHidden/>
              </w:rPr>
              <w:fldChar w:fldCharType="end"/>
            </w:r>
          </w:hyperlink>
        </w:p>
        <w:p w14:paraId="74664220" w14:textId="02B8A891"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6" w:history="1">
            <w:r w:rsidRPr="00E83665">
              <w:rPr>
                <w:rStyle w:val="Hperlink"/>
                <w:noProof/>
                <w:lang w:val="et-EE"/>
              </w:rPr>
              <w:t>5.2.2</w:t>
            </w:r>
            <w:r w:rsidRPr="00E83665">
              <w:rPr>
                <w:rFonts w:asciiTheme="minorHAnsi" w:eastAsiaTheme="minorEastAsia" w:hAnsiTheme="minorHAnsi"/>
                <w:noProof/>
                <w:szCs w:val="24"/>
              </w:rPr>
              <w:tab/>
            </w:r>
            <w:r w:rsidRPr="00E83665">
              <w:rPr>
                <w:rStyle w:val="Hperlink"/>
                <w:noProof/>
                <w:lang w:val="et-EE"/>
              </w:rPr>
              <w:t>Liikuvus ja transport</w:t>
            </w:r>
            <w:r w:rsidRPr="00E83665">
              <w:rPr>
                <w:noProof/>
                <w:webHidden/>
              </w:rPr>
              <w:tab/>
            </w:r>
            <w:r w:rsidRPr="00E83665">
              <w:rPr>
                <w:noProof/>
                <w:webHidden/>
              </w:rPr>
              <w:fldChar w:fldCharType="begin"/>
            </w:r>
            <w:r w:rsidRPr="00E83665">
              <w:rPr>
                <w:noProof/>
                <w:webHidden/>
              </w:rPr>
              <w:instrText xml:space="preserve"> PAGEREF _Toc216805946 \h </w:instrText>
            </w:r>
            <w:r w:rsidRPr="00E83665">
              <w:rPr>
                <w:noProof/>
                <w:webHidden/>
              </w:rPr>
            </w:r>
            <w:r w:rsidRPr="00E83665">
              <w:rPr>
                <w:noProof/>
                <w:webHidden/>
              </w:rPr>
              <w:fldChar w:fldCharType="separate"/>
            </w:r>
            <w:r w:rsidR="004754E2" w:rsidRPr="00E83665">
              <w:rPr>
                <w:noProof/>
                <w:webHidden/>
              </w:rPr>
              <w:t>32</w:t>
            </w:r>
            <w:r w:rsidRPr="00E83665">
              <w:rPr>
                <w:noProof/>
                <w:webHidden/>
              </w:rPr>
              <w:fldChar w:fldCharType="end"/>
            </w:r>
          </w:hyperlink>
        </w:p>
        <w:p w14:paraId="1203B56C" w14:textId="2B2E4D56"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7" w:history="1">
            <w:r w:rsidRPr="00E83665">
              <w:rPr>
                <w:rStyle w:val="Hperlink"/>
                <w:rFonts w:eastAsia="Times New Roman"/>
                <w:noProof/>
                <w:lang w:val="et-EE" w:eastAsia="et-EE"/>
              </w:rPr>
              <w:t>5.2.3</w:t>
            </w:r>
            <w:r w:rsidRPr="00E83665">
              <w:rPr>
                <w:rFonts w:asciiTheme="minorHAnsi" w:eastAsiaTheme="minorEastAsia" w:hAnsiTheme="minorHAnsi"/>
                <w:noProof/>
                <w:szCs w:val="24"/>
              </w:rPr>
              <w:tab/>
            </w:r>
            <w:r w:rsidRPr="00E83665">
              <w:rPr>
                <w:rStyle w:val="Hperlink"/>
                <w:rFonts w:eastAsia="Times New Roman"/>
                <w:noProof/>
                <w:lang w:val="et-EE" w:eastAsia="et-EE"/>
              </w:rPr>
              <w:t>Maakasutus ja planeerimine</w:t>
            </w:r>
            <w:r w:rsidRPr="00E83665">
              <w:rPr>
                <w:noProof/>
                <w:webHidden/>
              </w:rPr>
              <w:tab/>
            </w:r>
            <w:r w:rsidRPr="00E83665">
              <w:rPr>
                <w:noProof/>
                <w:webHidden/>
              </w:rPr>
              <w:fldChar w:fldCharType="begin"/>
            </w:r>
            <w:r w:rsidRPr="00E83665">
              <w:rPr>
                <w:noProof/>
                <w:webHidden/>
              </w:rPr>
              <w:instrText xml:space="preserve"> PAGEREF _Toc216805947 \h </w:instrText>
            </w:r>
            <w:r w:rsidRPr="00E83665">
              <w:rPr>
                <w:noProof/>
                <w:webHidden/>
              </w:rPr>
            </w:r>
            <w:r w:rsidRPr="00E83665">
              <w:rPr>
                <w:noProof/>
                <w:webHidden/>
              </w:rPr>
              <w:fldChar w:fldCharType="separate"/>
            </w:r>
            <w:r w:rsidR="004754E2" w:rsidRPr="00E83665">
              <w:rPr>
                <w:noProof/>
                <w:webHidden/>
              </w:rPr>
              <w:t>33</w:t>
            </w:r>
            <w:r w:rsidRPr="00E83665">
              <w:rPr>
                <w:noProof/>
                <w:webHidden/>
              </w:rPr>
              <w:fldChar w:fldCharType="end"/>
            </w:r>
          </w:hyperlink>
        </w:p>
        <w:p w14:paraId="3353A403" w14:textId="56B60A53"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8" w:history="1">
            <w:r w:rsidRPr="00E83665">
              <w:rPr>
                <w:rStyle w:val="Hperlink"/>
                <w:noProof/>
                <w:lang w:val="et-EE"/>
              </w:rPr>
              <w:t>5.2.4</w:t>
            </w:r>
            <w:r w:rsidRPr="00E83665">
              <w:rPr>
                <w:rFonts w:asciiTheme="minorHAnsi" w:eastAsiaTheme="minorEastAsia" w:hAnsiTheme="minorHAnsi"/>
                <w:noProof/>
                <w:szCs w:val="24"/>
              </w:rPr>
              <w:tab/>
            </w:r>
            <w:r w:rsidRPr="00E83665">
              <w:rPr>
                <w:rStyle w:val="Hperlink"/>
                <w:noProof/>
                <w:lang w:val="et-EE"/>
              </w:rPr>
              <w:t>Looduskeskkond</w:t>
            </w:r>
            <w:r w:rsidRPr="00E83665">
              <w:rPr>
                <w:noProof/>
                <w:webHidden/>
              </w:rPr>
              <w:tab/>
            </w:r>
            <w:r w:rsidRPr="00E83665">
              <w:rPr>
                <w:noProof/>
                <w:webHidden/>
              </w:rPr>
              <w:fldChar w:fldCharType="begin"/>
            </w:r>
            <w:r w:rsidRPr="00E83665">
              <w:rPr>
                <w:noProof/>
                <w:webHidden/>
              </w:rPr>
              <w:instrText xml:space="preserve"> PAGEREF _Toc216805948 \h </w:instrText>
            </w:r>
            <w:r w:rsidRPr="00E83665">
              <w:rPr>
                <w:noProof/>
                <w:webHidden/>
              </w:rPr>
            </w:r>
            <w:r w:rsidRPr="00E83665">
              <w:rPr>
                <w:noProof/>
                <w:webHidden/>
              </w:rPr>
              <w:fldChar w:fldCharType="separate"/>
            </w:r>
            <w:r w:rsidR="004754E2" w:rsidRPr="00E83665">
              <w:rPr>
                <w:noProof/>
                <w:webHidden/>
              </w:rPr>
              <w:t>33</w:t>
            </w:r>
            <w:r w:rsidRPr="00E83665">
              <w:rPr>
                <w:noProof/>
                <w:webHidden/>
              </w:rPr>
              <w:fldChar w:fldCharType="end"/>
            </w:r>
          </w:hyperlink>
        </w:p>
        <w:p w14:paraId="2AC7CE46" w14:textId="6F7F49F9"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49" w:history="1">
            <w:r w:rsidRPr="00E83665">
              <w:rPr>
                <w:rStyle w:val="Hperlink"/>
                <w:noProof/>
                <w:lang w:val="et-EE"/>
              </w:rPr>
              <w:t>5.2.5</w:t>
            </w:r>
            <w:r w:rsidRPr="00E83665">
              <w:rPr>
                <w:rFonts w:asciiTheme="minorHAnsi" w:eastAsiaTheme="minorEastAsia" w:hAnsiTheme="minorHAnsi"/>
                <w:noProof/>
                <w:szCs w:val="24"/>
              </w:rPr>
              <w:tab/>
            </w:r>
            <w:r w:rsidRPr="00E83665">
              <w:rPr>
                <w:rStyle w:val="Hperlink"/>
                <w:noProof/>
                <w:lang w:val="et-EE"/>
              </w:rPr>
              <w:t>Biomajandus</w:t>
            </w:r>
            <w:r w:rsidRPr="00E83665">
              <w:rPr>
                <w:noProof/>
                <w:webHidden/>
              </w:rPr>
              <w:tab/>
            </w:r>
            <w:r w:rsidRPr="00E83665">
              <w:rPr>
                <w:noProof/>
                <w:webHidden/>
              </w:rPr>
              <w:fldChar w:fldCharType="begin"/>
            </w:r>
            <w:r w:rsidRPr="00E83665">
              <w:rPr>
                <w:noProof/>
                <w:webHidden/>
              </w:rPr>
              <w:instrText xml:space="preserve"> PAGEREF _Toc216805949 \h </w:instrText>
            </w:r>
            <w:r w:rsidRPr="00E83665">
              <w:rPr>
                <w:noProof/>
                <w:webHidden/>
              </w:rPr>
            </w:r>
            <w:r w:rsidRPr="00E83665">
              <w:rPr>
                <w:noProof/>
                <w:webHidden/>
              </w:rPr>
              <w:fldChar w:fldCharType="separate"/>
            </w:r>
            <w:r w:rsidR="004754E2" w:rsidRPr="00E83665">
              <w:rPr>
                <w:noProof/>
                <w:webHidden/>
              </w:rPr>
              <w:t>36</w:t>
            </w:r>
            <w:r w:rsidRPr="00E83665">
              <w:rPr>
                <w:noProof/>
                <w:webHidden/>
              </w:rPr>
              <w:fldChar w:fldCharType="end"/>
            </w:r>
          </w:hyperlink>
        </w:p>
        <w:p w14:paraId="4E411C56" w14:textId="03AAB4F0"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0" w:history="1">
            <w:r w:rsidRPr="00E83665">
              <w:rPr>
                <w:rStyle w:val="Hperlink"/>
                <w:noProof/>
                <w:lang w:val="et-EE"/>
              </w:rPr>
              <w:t>5.2.6</w:t>
            </w:r>
            <w:r w:rsidRPr="00E83665">
              <w:rPr>
                <w:rFonts w:asciiTheme="minorHAnsi" w:eastAsiaTheme="minorEastAsia" w:hAnsiTheme="minorHAnsi"/>
                <w:noProof/>
                <w:szCs w:val="24"/>
              </w:rPr>
              <w:tab/>
            </w:r>
            <w:r w:rsidRPr="00E83665">
              <w:rPr>
                <w:rStyle w:val="Hperlink"/>
                <w:noProof/>
                <w:lang w:val="et-EE"/>
              </w:rPr>
              <w:t>Tervis ja päästevõimekus</w:t>
            </w:r>
            <w:r w:rsidRPr="00E83665">
              <w:rPr>
                <w:noProof/>
                <w:webHidden/>
              </w:rPr>
              <w:tab/>
            </w:r>
            <w:r w:rsidRPr="00E83665">
              <w:rPr>
                <w:noProof/>
                <w:webHidden/>
              </w:rPr>
              <w:fldChar w:fldCharType="begin"/>
            </w:r>
            <w:r w:rsidRPr="00E83665">
              <w:rPr>
                <w:noProof/>
                <w:webHidden/>
              </w:rPr>
              <w:instrText xml:space="preserve"> PAGEREF _Toc216805950 \h </w:instrText>
            </w:r>
            <w:r w:rsidRPr="00E83665">
              <w:rPr>
                <w:noProof/>
                <w:webHidden/>
              </w:rPr>
            </w:r>
            <w:r w:rsidRPr="00E83665">
              <w:rPr>
                <w:noProof/>
                <w:webHidden/>
              </w:rPr>
              <w:fldChar w:fldCharType="separate"/>
            </w:r>
            <w:r w:rsidR="004754E2" w:rsidRPr="00E83665">
              <w:rPr>
                <w:noProof/>
                <w:webHidden/>
              </w:rPr>
              <w:t>37</w:t>
            </w:r>
            <w:r w:rsidRPr="00E83665">
              <w:rPr>
                <w:noProof/>
                <w:webHidden/>
              </w:rPr>
              <w:fldChar w:fldCharType="end"/>
            </w:r>
          </w:hyperlink>
        </w:p>
        <w:p w14:paraId="32E8DEF8" w14:textId="580F6FA1" w:rsidR="005B6A1A" w:rsidRPr="00E83665" w:rsidRDefault="005B6A1A">
          <w:pPr>
            <w:pStyle w:val="SK1"/>
            <w:tabs>
              <w:tab w:val="left" w:pos="480"/>
              <w:tab w:val="right" w:leader="dot" w:pos="9062"/>
            </w:tabs>
            <w:rPr>
              <w:rFonts w:asciiTheme="minorHAnsi" w:eastAsiaTheme="minorEastAsia" w:hAnsiTheme="minorHAnsi"/>
              <w:noProof/>
              <w:szCs w:val="24"/>
            </w:rPr>
          </w:pPr>
          <w:hyperlink w:anchor="_Toc216805951" w:history="1">
            <w:r w:rsidRPr="00E83665">
              <w:rPr>
                <w:rStyle w:val="Hperlink"/>
                <w:rFonts w:eastAsia="Times New Roman" w:cs="Times New Roman"/>
                <w:noProof/>
                <w:lang w:val="et-EE" w:eastAsia="et-EE"/>
              </w:rPr>
              <w:t>6</w:t>
            </w:r>
            <w:r w:rsidRPr="00E83665">
              <w:rPr>
                <w:rFonts w:asciiTheme="minorHAnsi" w:eastAsiaTheme="minorEastAsia" w:hAnsiTheme="minorHAnsi"/>
                <w:noProof/>
                <w:szCs w:val="24"/>
              </w:rPr>
              <w:tab/>
            </w:r>
            <w:r w:rsidRPr="00E83665">
              <w:rPr>
                <w:rStyle w:val="Hperlink"/>
                <w:rFonts w:eastAsia="Times New Roman" w:cs="Times New Roman"/>
                <w:noProof/>
                <w:lang w:val="et-EE" w:eastAsia="et-EE"/>
              </w:rPr>
              <w:t>Meetmed</w:t>
            </w:r>
            <w:r w:rsidRPr="00E83665">
              <w:rPr>
                <w:noProof/>
                <w:webHidden/>
              </w:rPr>
              <w:tab/>
            </w:r>
            <w:r w:rsidRPr="00E83665">
              <w:rPr>
                <w:noProof/>
                <w:webHidden/>
              </w:rPr>
              <w:fldChar w:fldCharType="begin"/>
            </w:r>
            <w:r w:rsidRPr="00E83665">
              <w:rPr>
                <w:noProof/>
                <w:webHidden/>
              </w:rPr>
              <w:instrText xml:space="preserve"> PAGEREF _Toc216805951 \h </w:instrText>
            </w:r>
            <w:r w:rsidRPr="00E83665">
              <w:rPr>
                <w:noProof/>
                <w:webHidden/>
              </w:rPr>
            </w:r>
            <w:r w:rsidRPr="00E83665">
              <w:rPr>
                <w:noProof/>
                <w:webHidden/>
              </w:rPr>
              <w:fldChar w:fldCharType="separate"/>
            </w:r>
            <w:r w:rsidR="004754E2" w:rsidRPr="00E83665">
              <w:rPr>
                <w:noProof/>
                <w:webHidden/>
              </w:rPr>
              <w:t>40</w:t>
            </w:r>
            <w:r w:rsidRPr="00E83665">
              <w:rPr>
                <w:noProof/>
                <w:webHidden/>
              </w:rPr>
              <w:fldChar w:fldCharType="end"/>
            </w:r>
          </w:hyperlink>
        </w:p>
        <w:p w14:paraId="2ABE8DC3" w14:textId="4965EA6D"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52" w:history="1">
            <w:r w:rsidRPr="00E83665">
              <w:rPr>
                <w:rStyle w:val="Hperlink"/>
                <w:rFonts w:cs="Times New Roman"/>
                <w:noProof/>
                <w:lang w:val="et-EE" w:eastAsia="et-EE"/>
              </w:rPr>
              <w:t>6.1</w:t>
            </w:r>
            <w:r w:rsidRPr="00E83665">
              <w:rPr>
                <w:rFonts w:asciiTheme="minorHAnsi" w:eastAsiaTheme="minorEastAsia" w:hAnsiTheme="minorHAnsi"/>
                <w:noProof/>
                <w:szCs w:val="24"/>
              </w:rPr>
              <w:tab/>
            </w:r>
            <w:r w:rsidRPr="00E83665">
              <w:rPr>
                <w:rStyle w:val="Hperlink"/>
                <w:rFonts w:cs="Times New Roman"/>
                <w:noProof/>
                <w:lang w:val="et-EE" w:eastAsia="et-EE"/>
              </w:rPr>
              <w:t>Maakasutus ja planeerimine</w:t>
            </w:r>
            <w:r w:rsidRPr="00E83665">
              <w:rPr>
                <w:noProof/>
                <w:webHidden/>
              </w:rPr>
              <w:tab/>
            </w:r>
            <w:r w:rsidRPr="00E83665">
              <w:rPr>
                <w:noProof/>
                <w:webHidden/>
              </w:rPr>
              <w:fldChar w:fldCharType="begin"/>
            </w:r>
            <w:r w:rsidRPr="00E83665">
              <w:rPr>
                <w:noProof/>
                <w:webHidden/>
              </w:rPr>
              <w:instrText xml:space="preserve"> PAGEREF _Toc216805952 \h </w:instrText>
            </w:r>
            <w:r w:rsidRPr="00E83665">
              <w:rPr>
                <w:noProof/>
                <w:webHidden/>
              </w:rPr>
            </w:r>
            <w:r w:rsidRPr="00E83665">
              <w:rPr>
                <w:noProof/>
                <w:webHidden/>
              </w:rPr>
              <w:fldChar w:fldCharType="separate"/>
            </w:r>
            <w:r w:rsidR="004754E2" w:rsidRPr="00E83665">
              <w:rPr>
                <w:noProof/>
                <w:webHidden/>
              </w:rPr>
              <w:t>40</w:t>
            </w:r>
            <w:r w:rsidRPr="00E83665">
              <w:rPr>
                <w:noProof/>
                <w:webHidden/>
              </w:rPr>
              <w:fldChar w:fldCharType="end"/>
            </w:r>
          </w:hyperlink>
        </w:p>
        <w:p w14:paraId="6B51381F" w14:textId="5E64A5CF"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3" w:history="1">
            <w:r w:rsidRPr="00E83665">
              <w:rPr>
                <w:rStyle w:val="Hperlink"/>
                <w:rFonts w:cs="Times New Roman"/>
                <w:noProof/>
                <w:lang w:val="et-EE" w:eastAsia="et-EE"/>
              </w:rPr>
              <w:t>6.1.1</w:t>
            </w:r>
            <w:r w:rsidRPr="00E83665">
              <w:rPr>
                <w:rFonts w:asciiTheme="minorHAnsi" w:eastAsiaTheme="minorEastAsia" w:hAnsiTheme="minorHAnsi"/>
                <w:noProof/>
                <w:szCs w:val="24"/>
              </w:rPr>
              <w:tab/>
            </w:r>
            <w:r w:rsidRPr="00E83665">
              <w:rPr>
                <w:rStyle w:val="Hperlink"/>
                <w:rFonts w:cs="Times New Roman"/>
                <w:noProof/>
                <w:lang w:val="et-EE" w:eastAsia="et-EE"/>
              </w:rPr>
              <w:t>Kliimamuutuste leevendamine</w:t>
            </w:r>
            <w:r w:rsidRPr="00E83665">
              <w:rPr>
                <w:noProof/>
                <w:webHidden/>
              </w:rPr>
              <w:tab/>
            </w:r>
            <w:r w:rsidRPr="00E83665">
              <w:rPr>
                <w:noProof/>
                <w:webHidden/>
              </w:rPr>
              <w:fldChar w:fldCharType="begin"/>
            </w:r>
            <w:r w:rsidRPr="00E83665">
              <w:rPr>
                <w:noProof/>
                <w:webHidden/>
              </w:rPr>
              <w:instrText xml:space="preserve"> PAGEREF _Toc216805953 \h </w:instrText>
            </w:r>
            <w:r w:rsidRPr="00E83665">
              <w:rPr>
                <w:noProof/>
                <w:webHidden/>
              </w:rPr>
            </w:r>
            <w:r w:rsidRPr="00E83665">
              <w:rPr>
                <w:noProof/>
                <w:webHidden/>
              </w:rPr>
              <w:fldChar w:fldCharType="separate"/>
            </w:r>
            <w:r w:rsidR="004754E2" w:rsidRPr="00E83665">
              <w:rPr>
                <w:noProof/>
                <w:webHidden/>
              </w:rPr>
              <w:t>40</w:t>
            </w:r>
            <w:r w:rsidRPr="00E83665">
              <w:rPr>
                <w:noProof/>
                <w:webHidden/>
              </w:rPr>
              <w:fldChar w:fldCharType="end"/>
            </w:r>
          </w:hyperlink>
        </w:p>
        <w:p w14:paraId="25E2E5A4" w14:textId="79959083"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4" w:history="1">
            <w:r w:rsidRPr="00E83665">
              <w:rPr>
                <w:rStyle w:val="Hperlink"/>
                <w:rFonts w:cs="Times New Roman"/>
                <w:noProof/>
                <w:lang w:val="et-EE" w:eastAsia="et-EE"/>
              </w:rPr>
              <w:t>6.1.2</w:t>
            </w:r>
            <w:r w:rsidRPr="00E83665">
              <w:rPr>
                <w:rFonts w:asciiTheme="minorHAnsi" w:eastAsiaTheme="minorEastAsia" w:hAnsiTheme="minorHAnsi"/>
                <w:noProof/>
                <w:szCs w:val="24"/>
              </w:rPr>
              <w:tab/>
            </w:r>
            <w:r w:rsidRPr="00E83665">
              <w:rPr>
                <w:rStyle w:val="Hperlink"/>
                <w:rFonts w:cs="Times New Roman"/>
                <w:noProof/>
                <w:lang w:val="et-EE" w:eastAsia="et-EE"/>
              </w:rPr>
              <w:t>Kliimamuutustega kohanemine</w:t>
            </w:r>
            <w:r w:rsidRPr="00E83665">
              <w:rPr>
                <w:noProof/>
                <w:webHidden/>
              </w:rPr>
              <w:tab/>
            </w:r>
            <w:r w:rsidRPr="00E83665">
              <w:rPr>
                <w:noProof/>
                <w:webHidden/>
              </w:rPr>
              <w:fldChar w:fldCharType="begin"/>
            </w:r>
            <w:r w:rsidRPr="00E83665">
              <w:rPr>
                <w:noProof/>
                <w:webHidden/>
              </w:rPr>
              <w:instrText xml:space="preserve"> PAGEREF _Toc216805954 \h </w:instrText>
            </w:r>
            <w:r w:rsidRPr="00E83665">
              <w:rPr>
                <w:noProof/>
                <w:webHidden/>
              </w:rPr>
            </w:r>
            <w:r w:rsidRPr="00E83665">
              <w:rPr>
                <w:noProof/>
                <w:webHidden/>
              </w:rPr>
              <w:fldChar w:fldCharType="separate"/>
            </w:r>
            <w:r w:rsidR="004754E2" w:rsidRPr="00E83665">
              <w:rPr>
                <w:noProof/>
                <w:webHidden/>
              </w:rPr>
              <w:t>41</w:t>
            </w:r>
            <w:r w:rsidRPr="00E83665">
              <w:rPr>
                <w:noProof/>
                <w:webHidden/>
              </w:rPr>
              <w:fldChar w:fldCharType="end"/>
            </w:r>
          </w:hyperlink>
        </w:p>
        <w:p w14:paraId="0C90791B" w14:textId="0D163DFF"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55" w:history="1">
            <w:r w:rsidRPr="00E83665">
              <w:rPr>
                <w:rStyle w:val="Hperlink"/>
                <w:rFonts w:cs="Times New Roman"/>
                <w:noProof/>
                <w:lang w:val="et-EE" w:eastAsia="et-EE"/>
              </w:rPr>
              <w:t>6.2</w:t>
            </w:r>
            <w:r w:rsidRPr="00E83665">
              <w:rPr>
                <w:rFonts w:asciiTheme="minorHAnsi" w:eastAsiaTheme="minorEastAsia" w:hAnsiTheme="minorHAnsi"/>
                <w:noProof/>
                <w:szCs w:val="24"/>
              </w:rPr>
              <w:tab/>
            </w:r>
            <w:r w:rsidRPr="00E83665">
              <w:rPr>
                <w:rStyle w:val="Hperlink"/>
                <w:rFonts w:cs="Times New Roman"/>
                <w:noProof/>
                <w:lang w:val="et-EE" w:eastAsia="et-EE"/>
              </w:rPr>
              <w:t>Looduskeskkond</w:t>
            </w:r>
            <w:r w:rsidRPr="00E83665">
              <w:rPr>
                <w:noProof/>
                <w:webHidden/>
              </w:rPr>
              <w:tab/>
            </w:r>
            <w:r w:rsidRPr="00E83665">
              <w:rPr>
                <w:noProof/>
                <w:webHidden/>
              </w:rPr>
              <w:fldChar w:fldCharType="begin"/>
            </w:r>
            <w:r w:rsidRPr="00E83665">
              <w:rPr>
                <w:noProof/>
                <w:webHidden/>
              </w:rPr>
              <w:instrText xml:space="preserve"> PAGEREF _Toc216805955 \h </w:instrText>
            </w:r>
            <w:r w:rsidRPr="00E83665">
              <w:rPr>
                <w:noProof/>
                <w:webHidden/>
              </w:rPr>
            </w:r>
            <w:r w:rsidRPr="00E83665">
              <w:rPr>
                <w:noProof/>
                <w:webHidden/>
              </w:rPr>
              <w:fldChar w:fldCharType="separate"/>
            </w:r>
            <w:r w:rsidR="004754E2" w:rsidRPr="00E83665">
              <w:rPr>
                <w:noProof/>
                <w:webHidden/>
              </w:rPr>
              <w:t>44</w:t>
            </w:r>
            <w:r w:rsidRPr="00E83665">
              <w:rPr>
                <w:noProof/>
                <w:webHidden/>
              </w:rPr>
              <w:fldChar w:fldCharType="end"/>
            </w:r>
          </w:hyperlink>
        </w:p>
        <w:p w14:paraId="1D82C0F3" w14:textId="5ABC9C58"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6" w:history="1">
            <w:r w:rsidRPr="00E83665">
              <w:rPr>
                <w:rStyle w:val="Hperlink"/>
                <w:noProof/>
                <w:lang w:val="et-EE" w:eastAsia="et-EE"/>
              </w:rPr>
              <w:t>6.2.1</w:t>
            </w:r>
            <w:r w:rsidRPr="00E83665">
              <w:rPr>
                <w:rFonts w:asciiTheme="minorHAnsi" w:eastAsiaTheme="minorEastAsia" w:hAnsiTheme="minorHAnsi"/>
                <w:noProof/>
                <w:szCs w:val="24"/>
              </w:rPr>
              <w:tab/>
            </w:r>
            <w:r w:rsidRPr="00E83665">
              <w:rPr>
                <w:rStyle w:val="Hperlink"/>
                <w:noProof/>
                <w:lang w:val="et-EE" w:eastAsia="et-EE"/>
              </w:rPr>
              <w:t xml:space="preserve">Kliimamuutuste </w:t>
            </w:r>
            <w:r w:rsidRPr="00E83665">
              <w:rPr>
                <w:rStyle w:val="Hperlink"/>
                <w:noProof/>
                <w:lang w:val="et-EE"/>
              </w:rPr>
              <w:t>leevendamine</w:t>
            </w:r>
            <w:r w:rsidRPr="00E83665">
              <w:rPr>
                <w:noProof/>
                <w:webHidden/>
              </w:rPr>
              <w:tab/>
            </w:r>
            <w:r w:rsidRPr="00E83665">
              <w:rPr>
                <w:noProof/>
                <w:webHidden/>
              </w:rPr>
              <w:fldChar w:fldCharType="begin"/>
            </w:r>
            <w:r w:rsidRPr="00E83665">
              <w:rPr>
                <w:noProof/>
                <w:webHidden/>
              </w:rPr>
              <w:instrText xml:space="preserve"> PAGEREF _Toc216805956 \h </w:instrText>
            </w:r>
            <w:r w:rsidRPr="00E83665">
              <w:rPr>
                <w:noProof/>
                <w:webHidden/>
              </w:rPr>
            </w:r>
            <w:r w:rsidRPr="00E83665">
              <w:rPr>
                <w:noProof/>
                <w:webHidden/>
              </w:rPr>
              <w:fldChar w:fldCharType="separate"/>
            </w:r>
            <w:r w:rsidR="004754E2" w:rsidRPr="00E83665">
              <w:rPr>
                <w:noProof/>
                <w:webHidden/>
              </w:rPr>
              <w:t>44</w:t>
            </w:r>
            <w:r w:rsidRPr="00E83665">
              <w:rPr>
                <w:noProof/>
                <w:webHidden/>
              </w:rPr>
              <w:fldChar w:fldCharType="end"/>
            </w:r>
          </w:hyperlink>
        </w:p>
        <w:p w14:paraId="3C30F056" w14:textId="61952E19"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7" w:history="1">
            <w:r w:rsidRPr="00E83665">
              <w:rPr>
                <w:rStyle w:val="Hperlink"/>
                <w:rFonts w:cs="Times New Roman"/>
                <w:noProof/>
                <w:lang w:val="et-EE" w:eastAsia="et-EE"/>
              </w:rPr>
              <w:t>6.2.2</w:t>
            </w:r>
            <w:r w:rsidRPr="00E83665">
              <w:rPr>
                <w:rFonts w:asciiTheme="minorHAnsi" w:eastAsiaTheme="minorEastAsia" w:hAnsiTheme="minorHAnsi"/>
                <w:noProof/>
                <w:szCs w:val="24"/>
              </w:rPr>
              <w:tab/>
            </w:r>
            <w:r w:rsidRPr="00E83665">
              <w:rPr>
                <w:rStyle w:val="Hperlink"/>
                <w:rFonts w:cs="Times New Roman"/>
                <w:noProof/>
                <w:lang w:val="et-EE" w:eastAsia="et-EE"/>
              </w:rPr>
              <w:t>Kliimamuutustega kohanemine</w:t>
            </w:r>
            <w:r w:rsidRPr="00E83665">
              <w:rPr>
                <w:noProof/>
                <w:webHidden/>
              </w:rPr>
              <w:tab/>
            </w:r>
            <w:r w:rsidRPr="00E83665">
              <w:rPr>
                <w:noProof/>
                <w:webHidden/>
              </w:rPr>
              <w:fldChar w:fldCharType="begin"/>
            </w:r>
            <w:r w:rsidRPr="00E83665">
              <w:rPr>
                <w:noProof/>
                <w:webHidden/>
              </w:rPr>
              <w:instrText xml:space="preserve"> PAGEREF _Toc216805957 \h </w:instrText>
            </w:r>
            <w:r w:rsidRPr="00E83665">
              <w:rPr>
                <w:noProof/>
                <w:webHidden/>
              </w:rPr>
            </w:r>
            <w:r w:rsidRPr="00E83665">
              <w:rPr>
                <w:noProof/>
                <w:webHidden/>
              </w:rPr>
              <w:fldChar w:fldCharType="separate"/>
            </w:r>
            <w:r w:rsidR="004754E2" w:rsidRPr="00E83665">
              <w:rPr>
                <w:noProof/>
                <w:webHidden/>
              </w:rPr>
              <w:t>44</w:t>
            </w:r>
            <w:r w:rsidRPr="00E83665">
              <w:rPr>
                <w:noProof/>
                <w:webHidden/>
              </w:rPr>
              <w:fldChar w:fldCharType="end"/>
            </w:r>
          </w:hyperlink>
        </w:p>
        <w:p w14:paraId="3C80E6B6" w14:textId="22D4A17F"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58" w:history="1">
            <w:r w:rsidRPr="00E83665">
              <w:rPr>
                <w:rStyle w:val="Hperlink"/>
                <w:rFonts w:cs="Times New Roman"/>
                <w:noProof/>
                <w:lang w:val="et-EE" w:eastAsia="et-EE"/>
              </w:rPr>
              <w:t>6.3</w:t>
            </w:r>
            <w:r w:rsidRPr="00E83665">
              <w:rPr>
                <w:rFonts w:asciiTheme="minorHAnsi" w:eastAsiaTheme="minorEastAsia" w:hAnsiTheme="minorHAnsi"/>
                <w:noProof/>
                <w:szCs w:val="24"/>
              </w:rPr>
              <w:tab/>
            </w:r>
            <w:r w:rsidRPr="00E83665">
              <w:rPr>
                <w:rStyle w:val="Hperlink"/>
                <w:rFonts w:cs="Times New Roman"/>
                <w:noProof/>
                <w:lang w:val="et-EE" w:eastAsia="et-EE"/>
              </w:rPr>
              <w:t>Energeetika ja varustuskindlus</w:t>
            </w:r>
            <w:r w:rsidRPr="00E83665">
              <w:rPr>
                <w:noProof/>
                <w:webHidden/>
              </w:rPr>
              <w:tab/>
            </w:r>
            <w:r w:rsidRPr="00E83665">
              <w:rPr>
                <w:noProof/>
                <w:webHidden/>
              </w:rPr>
              <w:fldChar w:fldCharType="begin"/>
            </w:r>
            <w:r w:rsidRPr="00E83665">
              <w:rPr>
                <w:noProof/>
                <w:webHidden/>
              </w:rPr>
              <w:instrText xml:space="preserve"> PAGEREF _Toc216805958 \h </w:instrText>
            </w:r>
            <w:r w:rsidRPr="00E83665">
              <w:rPr>
                <w:noProof/>
                <w:webHidden/>
              </w:rPr>
            </w:r>
            <w:r w:rsidRPr="00E83665">
              <w:rPr>
                <w:noProof/>
                <w:webHidden/>
              </w:rPr>
              <w:fldChar w:fldCharType="separate"/>
            </w:r>
            <w:r w:rsidR="004754E2" w:rsidRPr="00E83665">
              <w:rPr>
                <w:noProof/>
                <w:webHidden/>
              </w:rPr>
              <w:t>47</w:t>
            </w:r>
            <w:r w:rsidRPr="00E83665">
              <w:rPr>
                <w:noProof/>
                <w:webHidden/>
              </w:rPr>
              <w:fldChar w:fldCharType="end"/>
            </w:r>
          </w:hyperlink>
        </w:p>
        <w:p w14:paraId="381FBB4B" w14:textId="53A18FAE"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59" w:history="1">
            <w:r w:rsidRPr="00E83665">
              <w:rPr>
                <w:rStyle w:val="Hperlink"/>
                <w:rFonts w:cs="Times New Roman"/>
                <w:noProof/>
                <w:lang w:val="et-EE" w:eastAsia="et-EE"/>
              </w:rPr>
              <w:t>6.3.1</w:t>
            </w:r>
            <w:r w:rsidRPr="00E83665">
              <w:rPr>
                <w:rFonts w:asciiTheme="minorHAnsi" w:eastAsiaTheme="minorEastAsia" w:hAnsiTheme="minorHAnsi"/>
                <w:noProof/>
                <w:szCs w:val="24"/>
              </w:rPr>
              <w:tab/>
            </w:r>
            <w:r w:rsidRPr="00E83665">
              <w:rPr>
                <w:rStyle w:val="Hperlink"/>
                <w:rFonts w:cs="Times New Roman"/>
                <w:noProof/>
                <w:lang w:val="et-EE" w:eastAsia="et-EE"/>
              </w:rPr>
              <w:t>Kliimamuutuste leevendamine</w:t>
            </w:r>
            <w:r w:rsidRPr="00E83665">
              <w:rPr>
                <w:noProof/>
                <w:webHidden/>
              </w:rPr>
              <w:tab/>
            </w:r>
            <w:r w:rsidRPr="00E83665">
              <w:rPr>
                <w:noProof/>
                <w:webHidden/>
              </w:rPr>
              <w:fldChar w:fldCharType="begin"/>
            </w:r>
            <w:r w:rsidRPr="00E83665">
              <w:rPr>
                <w:noProof/>
                <w:webHidden/>
              </w:rPr>
              <w:instrText xml:space="preserve"> PAGEREF _Toc216805959 \h </w:instrText>
            </w:r>
            <w:r w:rsidRPr="00E83665">
              <w:rPr>
                <w:noProof/>
                <w:webHidden/>
              </w:rPr>
            </w:r>
            <w:r w:rsidRPr="00E83665">
              <w:rPr>
                <w:noProof/>
                <w:webHidden/>
              </w:rPr>
              <w:fldChar w:fldCharType="separate"/>
            </w:r>
            <w:r w:rsidR="004754E2" w:rsidRPr="00E83665">
              <w:rPr>
                <w:noProof/>
                <w:webHidden/>
              </w:rPr>
              <w:t>47</w:t>
            </w:r>
            <w:r w:rsidRPr="00E83665">
              <w:rPr>
                <w:noProof/>
                <w:webHidden/>
              </w:rPr>
              <w:fldChar w:fldCharType="end"/>
            </w:r>
          </w:hyperlink>
        </w:p>
        <w:p w14:paraId="34610AA8" w14:textId="11D285C6"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60" w:history="1">
            <w:r w:rsidRPr="00E83665">
              <w:rPr>
                <w:rStyle w:val="Hperlink"/>
                <w:rFonts w:cs="Times New Roman"/>
                <w:noProof/>
                <w:lang w:val="et-EE" w:eastAsia="et-EE"/>
              </w:rPr>
              <w:t>6.3.2</w:t>
            </w:r>
            <w:r w:rsidRPr="00E83665">
              <w:rPr>
                <w:rFonts w:asciiTheme="minorHAnsi" w:eastAsiaTheme="minorEastAsia" w:hAnsiTheme="minorHAnsi"/>
                <w:noProof/>
                <w:szCs w:val="24"/>
              </w:rPr>
              <w:tab/>
            </w:r>
            <w:r w:rsidRPr="00E83665">
              <w:rPr>
                <w:rStyle w:val="Hperlink"/>
                <w:rFonts w:cs="Times New Roman"/>
                <w:noProof/>
                <w:lang w:val="et-EE" w:eastAsia="et-EE"/>
              </w:rPr>
              <w:t>Kliimamuutustega kohanemine</w:t>
            </w:r>
            <w:r w:rsidRPr="00E83665">
              <w:rPr>
                <w:noProof/>
                <w:webHidden/>
              </w:rPr>
              <w:tab/>
            </w:r>
            <w:r w:rsidRPr="00E83665">
              <w:rPr>
                <w:noProof/>
                <w:webHidden/>
              </w:rPr>
              <w:fldChar w:fldCharType="begin"/>
            </w:r>
            <w:r w:rsidRPr="00E83665">
              <w:rPr>
                <w:noProof/>
                <w:webHidden/>
              </w:rPr>
              <w:instrText xml:space="preserve"> PAGEREF _Toc216805960 \h </w:instrText>
            </w:r>
            <w:r w:rsidRPr="00E83665">
              <w:rPr>
                <w:noProof/>
                <w:webHidden/>
              </w:rPr>
            </w:r>
            <w:r w:rsidRPr="00E83665">
              <w:rPr>
                <w:noProof/>
                <w:webHidden/>
              </w:rPr>
              <w:fldChar w:fldCharType="separate"/>
            </w:r>
            <w:r w:rsidR="004754E2" w:rsidRPr="00E83665">
              <w:rPr>
                <w:noProof/>
                <w:webHidden/>
              </w:rPr>
              <w:t>48</w:t>
            </w:r>
            <w:r w:rsidRPr="00E83665">
              <w:rPr>
                <w:noProof/>
                <w:webHidden/>
              </w:rPr>
              <w:fldChar w:fldCharType="end"/>
            </w:r>
          </w:hyperlink>
        </w:p>
        <w:p w14:paraId="09E2A3C7" w14:textId="33E4F29C"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61" w:history="1">
            <w:r w:rsidRPr="00E83665">
              <w:rPr>
                <w:rStyle w:val="Hperlink"/>
                <w:noProof/>
                <w:lang w:val="et-EE" w:eastAsia="et-EE"/>
              </w:rPr>
              <w:t>6.4</w:t>
            </w:r>
            <w:r w:rsidRPr="00E83665">
              <w:rPr>
                <w:rFonts w:asciiTheme="minorHAnsi" w:eastAsiaTheme="minorEastAsia" w:hAnsiTheme="minorHAnsi"/>
                <w:noProof/>
                <w:szCs w:val="24"/>
              </w:rPr>
              <w:tab/>
            </w:r>
            <w:r w:rsidRPr="00E83665">
              <w:rPr>
                <w:rStyle w:val="Hperlink"/>
                <w:noProof/>
                <w:lang w:val="et-EE" w:eastAsia="et-EE"/>
              </w:rPr>
              <w:t>Ehitised ja taristu</w:t>
            </w:r>
            <w:r w:rsidRPr="00E83665">
              <w:rPr>
                <w:noProof/>
                <w:webHidden/>
              </w:rPr>
              <w:tab/>
            </w:r>
            <w:r w:rsidRPr="00E83665">
              <w:rPr>
                <w:noProof/>
                <w:webHidden/>
              </w:rPr>
              <w:fldChar w:fldCharType="begin"/>
            </w:r>
            <w:r w:rsidRPr="00E83665">
              <w:rPr>
                <w:noProof/>
                <w:webHidden/>
              </w:rPr>
              <w:instrText xml:space="preserve"> PAGEREF _Toc216805961 \h </w:instrText>
            </w:r>
            <w:r w:rsidRPr="00E83665">
              <w:rPr>
                <w:noProof/>
                <w:webHidden/>
              </w:rPr>
            </w:r>
            <w:r w:rsidRPr="00E83665">
              <w:rPr>
                <w:noProof/>
                <w:webHidden/>
              </w:rPr>
              <w:fldChar w:fldCharType="separate"/>
            </w:r>
            <w:r w:rsidR="004754E2" w:rsidRPr="00E83665">
              <w:rPr>
                <w:noProof/>
                <w:webHidden/>
              </w:rPr>
              <w:t>49</w:t>
            </w:r>
            <w:r w:rsidRPr="00E83665">
              <w:rPr>
                <w:noProof/>
                <w:webHidden/>
              </w:rPr>
              <w:fldChar w:fldCharType="end"/>
            </w:r>
          </w:hyperlink>
        </w:p>
        <w:p w14:paraId="56B1CD7A" w14:textId="7D909540"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62" w:history="1">
            <w:r w:rsidRPr="00E83665">
              <w:rPr>
                <w:rStyle w:val="Hperlink"/>
                <w:noProof/>
                <w:lang w:val="et-EE" w:eastAsia="et-EE"/>
              </w:rPr>
              <w:t>6.4.1</w:t>
            </w:r>
            <w:r w:rsidRPr="00E83665">
              <w:rPr>
                <w:rFonts w:asciiTheme="minorHAnsi" w:eastAsiaTheme="minorEastAsia" w:hAnsiTheme="minorHAnsi"/>
                <w:noProof/>
                <w:szCs w:val="24"/>
              </w:rPr>
              <w:tab/>
            </w:r>
            <w:r w:rsidRPr="00E83665">
              <w:rPr>
                <w:rStyle w:val="Hperlink"/>
                <w:noProof/>
                <w:lang w:val="et-EE"/>
              </w:rPr>
              <w:t>Kliimamuutuste</w:t>
            </w:r>
            <w:r w:rsidRPr="00E83665">
              <w:rPr>
                <w:rStyle w:val="Hperlink"/>
                <w:noProof/>
                <w:lang w:val="et-EE" w:eastAsia="et-EE"/>
              </w:rPr>
              <w:t xml:space="preserve"> leevendamine</w:t>
            </w:r>
            <w:r w:rsidRPr="00E83665">
              <w:rPr>
                <w:noProof/>
                <w:webHidden/>
              </w:rPr>
              <w:tab/>
            </w:r>
            <w:r w:rsidRPr="00E83665">
              <w:rPr>
                <w:noProof/>
                <w:webHidden/>
              </w:rPr>
              <w:fldChar w:fldCharType="begin"/>
            </w:r>
            <w:r w:rsidRPr="00E83665">
              <w:rPr>
                <w:noProof/>
                <w:webHidden/>
              </w:rPr>
              <w:instrText xml:space="preserve"> PAGEREF _Toc216805962 \h </w:instrText>
            </w:r>
            <w:r w:rsidRPr="00E83665">
              <w:rPr>
                <w:noProof/>
                <w:webHidden/>
              </w:rPr>
            </w:r>
            <w:r w:rsidRPr="00E83665">
              <w:rPr>
                <w:noProof/>
                <w:webHidden/>
              </w:rPr>
              <w:fldChar w:fldCharType="separate"/>
            </w:r>
            <w:r w:rsidR="004754E2" w:rsidRPr="00E83665">
              <w:rPr>
                <w:noProof/>
                <w:webHidden/>
              </w:rPr>
              <w:t>49</w:t>
            </w:r>
            <w:r w:rsidRPr="00E83665">
              <w:rPr>
                <w:noProof/>
                <w:webHidden/>
              </w:rPr>
              <w:fldChar w:fldCharType="end"/>
            </w:r>
          </w:hyperlink>
        </w:p>
        <w:p w14:paraId="7E24A665" w14:textId="5A245C8C"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63" w:history="1">
            <w:r w:rsidRPr="00E83665">
              <w:rPr>
                <w:rStyle w:val="Hperlink"/>
                <w:noProof/>
                <w:lang w:val="et-EE" w:eastAsia="et-EE"/>
              </w:rPr>
              <w:t>6.4.2</w:t>
            </w:r>
            <w:r w:rsidRPr="00E83665">
              <w:rPr>
                <w:rFonts w:asciiTheme="minorHAnsi" w:eastAsiaTheme="minorEastAsia" w:hAnsiTheme="minorHAnsi"/>
                <w:noProof/>
                <w:szCs w:val="24"/>
              </w:rPr>
              <w:tab/>
            </w:r>
            <w:r w:rsidRPr="00E83665">
              <w:rPr>
                <w:rStyle w:val="Hperlink"/>
                <w:noProof/>
                <w:lang w:val="et-EE"/>
              </w:rPr>
              <w:t>Kliimamuutustega</w:t>
            </w:r>
            <w:r w:rsidRPr="00E83665">
              <w:rPr>
                <w:rStyle w:val="Hperlink"/>
                <w:noProof/>
                <w:lang w:val="et-EE" w:eastAsia="et-EE"/>
              </w:rPr>
              <w:t xml:space="preserve"> kohanemine</w:t>
            </w:r>
            <w:r w:rsidRPr="00E83665">
              <w:rPr>
                <w:noProof/>
                <w:webHidden/>
              </w:rPr>
              <w:tab/>
            </w:r>
            <w:r w:rsidRPr="00E83665">
              <w:rPr>
                <w:noProof/>
                <w:webHidden/>
              </w:rPr>
              <w:fldChar w:fldCharType="begin"/>
            </w:r>
            <w:r w:rsidRPr="00E83665">
              <w:rPr>
                <w:noProof/>
                <w:webHidden/>
              </w:rPr>
              <w:instrText xml:space="preserve"> PAGEREF _Toc216805963 \h </w:instrText>
            </w:r>
            <w:r w:rsidRPr="00E83665">
              <w:rPr>
                <w:noProof/>
                <w:webHidden/>
              </w:rPr>
            </w:r>
            <w:r w:rsidRPr="00E83665">
              <w:rPr>
                <w:noProof/>
                <w:webHidden/>
              </w:rPr>
              <w:fldChar w:fldCharType="separate"/>
            </w:r>
            <w:r w:rsidR="004754E2" w:rsidRPr="00E83665">
              <w:rPr>
                <w:noProof/>
                <w:webHidden/>
              </w:rPr>
              <w:t>49</w:t>
            </w:r>
            <w:r w:rsidRPr="00E83665">
              <w:rPr>
                <w:noProof/>
                <w:webHidden/>
              </w:rPr>
              <w:fldChar w:fldCharType="end"/>
            </w:r>
          </w:hyperlink>
        </w:p>
        <w:p w14:paraId="5F10722A" w14:textId="3D40165C"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64" w:history="1">
            <w:r w:rsidRPr="00E83665">
              <w:rPr>
                <w:rStyle w:val="Hperlink"/>
                <w:rFonts w:cs="Times New Roman"/>
                <w:noProof/>
                <w:lang w:val="et-EE" w:eastAsia="et-EE"/>
              </w:rPr>
              <w:t>6.5</w:t>
            </w:r>
            <w:r w:rsidRPr="00E83665">
              <w:rPr>
                <w:rFonts w:asciiTheme="minorHAnsi" w:eastAsiaTheme="minorEastAsia" w:hAnsiTheme="minorHAnsi"/>
                <w:noProof/>
                <w:szCs w:val="24"/>
              </w:rPr>
              <w:tab/>
            </w:r>
            <w:r w:rsidRPr="00E83665">
              <w:rPr>
                <w:rStyle w:val="Hperlink"/>
                <w:rFonts w:cs="Times New Roman"/>
                <w:noProof/>
                <w:lang w:val="et-EE" w:eastAsia="et-EE"/>
              </w:rPr>
              <w:t>Liikuvus</w:t>
            </w:r>
            <w:r w:rsidRPr="00E83665">
              <w:rPr>
                <w:noProof/>
                <w:webHidden/>
              </w:rPr>
              <w:tab/>
            </w:r>
            <w:r w:rsidRPr="00E83665">
              <w:rPr>
                <w:noProof/>
                <w:webHidden/>
              </w:rPr>
              <w:fldChar w:fldCharType="begin"/>
            </w:r>
            <w:r w:rsidRPr="00E83665">
              <w:rPr>
                <w:noProof/>
                <w:webHidden/>
              </w:rPr>
              <w:instrText xml:space="preserve"> PAGEREF _Toc216805964 \h </w:instrText>
            </w:r>
            <w:r w:rsidRPr="00E83665">
              <w:rPr>
                <w:noProof/>
                <w:webHidden/>
              </w:rPr>
            </w:r>
            <w:r w:rsidRPr="00E83665">
              <w:rPr>
                <w:noProof/>
                <w:webHidden/>
              </w:rPr>
              <w:fldChar w:fldCharType="separate"/>
            </w:r>
            <w:r w:rsidR="004754E2" w:rsidRPr="00E83665">
              <w:rPr>
                <w:noProof/>
                <w:webHidden/>
              </w:rPr>
              <w:t>50</w:t>
            </w:r>
            <w:r w:rsidRPr="00E83665">
              <w:rPr>
                <w:noProof/>
                <w:webHidden/>
              </w:rPr>
              <w:fldChar w:fldCharType="end"/>
            </w:r>
          </w:hyperlink>
        </w:p>
        <w:p w14:paraId="14F8B0AB" w14:textId="5E727919"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65" w:history="1">
            <w:r w:rsidRPr="00E83665">
              <w:rPr>
                <w:rStyle w:val="Hperlink"/>
                <w:rFonts w:cs="Times New Roman"/>
                <w:noProof/>
                <w:lang w:val="et-EE" w:eastAsia="et-EE"/>
              </w:rPr>
              <w:t>6.5.1</w:t>
            </w:r>
            <w:r w:rsidRPr="00E83665">
              <w:rPr>
                <w:rFonts w:asciiTheme="minorHAnsi" w:eastAsiaTheme="minorEastAsia" w:hAnsiTheme="minorHAnsi"/>
                <w:noProof/>
                <w:szCs w:val="24"/>
              </w:rPr>
              <w:tab/>
            </w:r>
            <w:r w:rsidRPr="00E83665">
              <w:rPr>
                <w:rStyle w:val="Hperlink"/>
                <w:rFonts w:cs="Times New Roman"/>
                <w:noProof/>
                <w:lang w:val="et-EE" w:eastAsia="et-EE"/>
              </w:rPr>
              <w:t>Kliimamuutuste leevendamine</w:t>
            </w:r>
            <w:r w:rsidRPr="00E83665">
              <w:rPr>
                <w:noProof/>
                <w:webHidden/>
              </w:rPr>
              <w:tab/>
            </w:r>
            <w:r w:rsidRPr="00E83665">
              <w:rPr>
                <w:noProof/>
                <w:webHidden/>
              </w:rPr>
              <w:fldChar w:fldCharType="begin"/>
            </w:r>
            <w:r w:rsidRPr="00E83665">
              <w:rPr>
                <w:noProof/>
                <w:webHidden/>
              </w:rPr>
              <w:instrText xml:space="preserve"> PAGEREF _Toc216805965 \h </w:instrText>
            </w:r>
            <w:r w:rsidRPr="00E83665">
              <w:rPr>
                <w:noProof/>
                <w:webHidden/>
              </w:rPr>
            </w:r>
            <w:r w:rsidRPr="00E83665">
              <w:rPr>
                <w:noProof/>
                <w:webHidden/>
              </w:rPr>
              <w:fldChar w:fldCharType="separate"/>
            </w:r>
            <w:r w:rsidR="004754E2" w:rsidRPr="00E83665">
              <w:rPr>
                <w:noProof/>
                <w:webHidden/>
              </w:rPr>
              <w:t>50</w:t>
            </w:r>
            <w:r w:rsidRPr="00E83665">
              <w:rPr>
                <w:noProof/>
                <w:webHidden/>
              </w:rPr>
              <w:fldChar w:fldCharType="end"/>
            </w:r>
          </w:hyperlink>
        </w:p>
        <w:p w14:paraId="239E49D1" w14:textId="39A06136" w:rsidR="005B6A1A" w:rsidRPr="00E83665" w:rsidRDefault="005B6A1A">
          <w:pPr>
            <w:pStyle w:val="SK3"/>
            <w:tabs>
              <w:tab w:val="left" w:pos="1440"/>
              <w:tab w:val="right" w:leader="dot" w:pos="9062"/>
            </w:tabs>
            <w:rPr>
              <w:rFonts w:asciiTheme="minorHAnsi" w:eastAsiaTheme="minorEastAsia" w:hAnsiTheme="minorHAnsi"/>
              <w:noProof/>
              <w:szCs w:val="24"/>
            </w:rPr>
          </w:pPr>
          <w:hyperlink w:anchor="_Toc216805966" w:history="1">
            <w:r w:rsidRPr="00E83665">
              <w:rPr>
                <w:rStyle w:val="Hperlink"/>
                <w:rFonts w:cs="Times New Roman"/>
                <w:noProof/>
                <w:lang w:val="et-EE" w:eastAsia="et-EE"/>
              </w:rPr>
              <w:t>6.5.2</w:t>
            </w:r>
            <w:r w:rsidRPr="00E83665">
              <w:rPr>
                <w:rFonts w:asciiTheme="minorHAnsi" w:eastAsiaTheme="minorEastAsia" w:hAnsiTheme="minorHAnsi"/>
                <w:noProof/>
                <w:szCs w:val="24"/>
              </w:rPr>
              <w:tab/>
            </w:r>
            <w:r w:rsidRPr="00E83665">
              <w:rPr>
                <w:rStyle w:val="Hperlink"/>
                <w:rFonts w:cs="Times New Roman"/>
                <w:noProof/>
                <w:lang w:val="et-EE" w:eastAsia="et-EE"/>
              </w:rPr>
              <w:t>Kliimamuutustega kohanemine</w:t>
            </w:r>
            <w:r w:rsidRPr="00E83665">
              <w:rPr>
                <w:noProof/>
                <w:webHidden/>
              </w:rPr>
              <w:tab/>
            </w:r>
            <w:r w:rsidRPr="00E83665">
              <w:rPr>
                <w:noProof/>
                <w:webHidden/>
              </w:rPr>
              <w:fldChar w:fldCharType="begin"/>
            </w:r>
            <w:r w:rsidRPr="00E83665">
              <w:rPr>
                <w:noProof/>
                <w:webHidden/>
              </w:rPr>
              <w:instrText xml:space="preserve"> PAGEREF _Toc216805966 \h </w:instrText>
            </w:r>
            <w:r w:rsidRPr="00E83665">
              <w:rPr>
                <w:noProof/>
                <w:webHidden/>
              </w:rPr>
            </w:r>
            <w:r w:rsidRPr="00E83665">
              <w:rPr>
                <w:noProof/>
                <w:webHidden/>
              </w:rPr>
              <w:fldChar w:fldCharType="separate"/>
            </w:r>
            <w:r w:rsidR="004754E2" w:rsidRPr="00E83665">
              <w:rPr>
                <w:noProof/>
                <w:webHidden/>
              </w:rPr>
              <w:t>51</w:t>
            </w:r>
            <w:r w:rsidRPr="00E83665">
              <w:rPr>
                <w:noProof/>
                <w:webHidden/>
              </w:rPr>
              <w:fldChar w:fldCharType="end"/>
            </w:r>
          </w:hyperlink>
        </w:p>
        <w:p w14:paraId="0A82AB86" w14:textId="0093A5C5"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67" w:history="1">
            <w:r w:rsidRPr="00E83665">
              <w:rPr>
                <w:rStyle w:val="Hperlink"/>
                <w:rFonts w:cs="Times New Roman"/>
                <w:noProof/>
                <w:lang w:val="et-EE" w:eastAsia="et-EE"/>
              </w:rPr>
              <w:t>6.6</w:t>
            </w:r>
            <w:r w:rsidRPr="00E83665">
              <w:rPr>
                <w:rFonts w:asciiTheme="minorHAnsi" w:eastAsiaTheme="minorEastAsia" w:hAnsiTheme="minorHAnsi"/>
                <w:noProof/>
                <w:szCs w:val="24"/>
              </w:rPr>
              <w:tab/>
            </w:r>
            <w:r w:rsidRPr="00E83665">
              <w:rPr>
                <w:rStyle w:val="Hperlink"/>
                <w:rFonts w:cs="Times New Roman"/>
                <w:noProof/>
                <w:lang w:val="et-EE" w:eastAsia="et-EE"/>
              </w:rPr>
              <w:t>Biomajandus</w:t>
            </w:r>
            <w:r w:rsidRPr="00E83665">
              <w:rPr>
                <w:noProof/>
                <w:webHidden/>
              </w:rPr>
              <w:tab/>
            </w:r>
            <w:r w:rsidRPr="00E83665">
              <w:rPr>
                <w:noProof/>
                <w:webHidden/>
              </w:rPr>
              <w:fldChar w:fldCharType="begin"/>
            </w:r>
            <w:r w:rsidRPr="00E83665">
              <w:rPr>
                <w:noProof/>
                <w:webHidden/>
              </w:rPr>
              <w:instrText xml:space="preserve"> PAGEREF _Toc216805967 \h </w:instrText>
            </w:r>
            <w:r w:rsidRPr="00E83665">
              <w:rPr>
                <w:noProof/>
                <w:webHidden/>
              </w:rPr>
            </w:r>
            <w:r w:rsidRPr="00E83665">
              <w:rPr>
                <w:noProof/>
                <w:webHidden/>
              </w:rPr>
              <w:fldChar w:fldCharType="separate"/>
            </w:r>
            <w:r w:rsidR="004754E2" w:rsidRPr="00E83665">
              <w:rPr>
                <w:noProof/>
                <w:webHidden/>
              </w:rPr>
              <w:t>52</w:t>
            </w:r>
            <w:r w:rsidRPr="00E83665">
              <w:rPr>
                <w:noProof/>
                <w:webHidden/>
              </w:rPr>
              <w:fldChar w:fldCharType="end"/>
            </w:r>
          </w:hyperlink>
        </w:p>
        <w:p w14:paraId="51FAE9ED" w14:textId="2B94E6AD"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68" w:history="1">
            <w:r w:rsidRPr="00E83665">
              <w:rPr>
                <w:rStyle w:val="Hperlink"/>
                <w:rFonts w:eastAsia="Times New Roman"/>
                <w:noProof/>
                <w:lang w:val="et-EE" w:eastAsia="et-EE"/>
              </w:rPr>
              <w:t>6.7</w:t>
            </w:r>
            <w:r w:rsidRPr="00E83665">
              <w:rPr>
                <w:rFonts w:asciiTheme="minorHAnsi" w:eastAsiaTheme="minorEastAsia" w:hAnsiTheme="minorHAnsi"/>
                <w:noProof/>
                <w:szCs w:val="24"/>
              </w:rPr>
              <w:tab/>
            </w:r>
            <w:r w:rsidRPr="00E83665">
              <w:rPr>
                <w:rStyle w:val="Hperlink"/>
                <w:noProof/>
                <w:lang w:val="et-EE"/>
              </w:rPr>
              <w:t>Jäätmemajandus</w:t>
            </w:r>
            <w:r w:rsidRPr="00E83665">
              <w:rPr>
                <w:noProof/>
                <w:webHidden/>
              </w:rPr>
              <w:tab/>
            </w:r>
            <w:r w:rsidRPr="00E83665">
              <w:rPr>
                <w:noProof/>
                <w:webHidden/>
              </w:rPr>
              <w:fldChar w:fldCharType="begin"/>
            </w:r>
            <w:r w:rsidRPr="00E83665">
              <w:rPr>
                <w:noProof/>
                <w:webHidden/>
              </w:rPr>
              <w:instrText xml:space="preserve"> PAGEREF _Toc216805968 \h </w:instrText>
            </w:r>
            <w:r w:rsidRPr="00E83665">
              <w:rPr>
                <w:noProof/>
                <w:webHidden/>
              </w:rPr>
            </w:r>
            <w:r w:rsidRPr="00E83665">
              <w:rPr>
                <w:noProof/>
                <w:webHidden/>
              </w:rPr>
              <w:fldChar w:fldCharType="separate"/>
            </w:r>
            <w:r w:rsidR="004754E2" w:rsidRPr="00E83665">
              <w:rPr>
                <w:noProof/>
                <w:webHidden/>
              </w:rPr>
              <w:t>53</w:t>
            </w:r>
            <w:r w:rsidRPr="00E83665">
              <w:rPr>
                <w:noProof/>
                <w:webHidden/>
              </w:rPr>
              <w:fldChar w:fldCharType="end"/>
            </w:r>
          </w:hyperlink>
        </w:p>
        <w:p w14:paraId="21ED166C" w14:textId="0B442E74"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69" w:history="1">
            <w:r w:rsidRPr="00E83665">
              <w:rPr>
                <w:rStyle w:val="Hperlink"/>
                <w:rFonts w:cs="Times New Roman"/>
                <w:noProof/>
                <w:lang w:val="et-EE"/>
              </w:rPr>
              <w:t>6.8</w:t>
            </w:r>
            <w:r w:rsidRPr="00E83665">
              <w:rPr>
                <w:rFonts w:asciiTheme="minorHAnsi" w:eastAsiaTheme="minorEastAsia" w:hAnsiTheme="minorHAnsi"/>
                <w:noProof/>
                <w:szCs w:val="24"/>
              </w:rPr>
              <w:tab/>
            </w:r>
            <w:r w:rsidRPr="00E83665">
              <w:rPr>
                <w:rStyle w:val="Hperlink"/>
                <w:rFonts w:cs="Times New Roman"/>
                <w:noProof/>
                <w:lang w:val="et-EE"/>
              </w:rPr>
              <w:t>Veemajandus</w:t>
            </w:r>
            <w:r w:rsidRPr="00E83665">
              <w:rPr>
                <w:noProof/>
                <w:webHidden/>
              </w:rPr>
              <w:tab/>
            </w:r>
            <w:r w:rsidRPr="00E83665">
              <w:rPr>
                <w:noProof/>
                <w:webHidden/>
              </w:rPr>
              <w:fldChar w:fldCharType="begin"/>
            </w:r>
            <w:r w:rsidRPr="00E83665">
              <w:rPr>
                <w:noProof/>
                <w:webHidden/>
              </w:rPr>
              <w:instrText xml:space="preserve"> PAGEREF _Toc216805969 \h </w:instrText>
            </w:r>
            <w:r w:rsidRPr="00E83665">
              <w:rPr>
                <w:noProof/>
                <w:webHidden/>
              </w:rPr>
            </w:r>
            <w:r w:rsidRPr="00E83665">
              <w:rPr>
                <w:noProof/>
                <w:webHidden/>
              </w:rPr>
              <w:fldChar w:fldCharType="separate"/>
            </w:r>
            <w:r w:rsidR="004754E2" w:rsidRPr="00E83665">
              <w:rPr>
                <w:noProof/>
                <w:webHidden/>
              </w:rPr>
              <w:t>55</w:t>
            </w:r>
            <w:r w:rsidRPr="00E83665">
              <w:rPr>
                <w:noProof/>
                <w:webHidden/>
              </w:rPr>
              <w:fldChar w:fldCharType="end"/>
            </w:r>
          </w:hyperlink>
        </w:p>
        <w:p w14:paraId="1F81E13D" w14:textId="3BA321A6" w:rsidR="005B6A1A" w:rsidRPr="00E83665" w:rsidRDefault="005B6A1A">
          <w:pPr>
            <w:pStyle w:val="SK2"/>
            <w:tabs>
              <w:tab w:val="left" w:pos="960"/>
              <w:tab w:val="right" w:leader="dot" w:pos="9062"/>
            </w:tabs>
            <w:rPr>
              <w:rFonts w:asciiTheme="minorHAnsi" w:eastAsiaTheme="minorEastAsia" w:hAnsiTheme="minorHAnsi"/>
              <w:noProof/>
              <w:szCs w:val="24"/>
            </w:rPr>
          </w:pPr>
          <w:hyperlink w:anchor="_Toc216805970" w:history="1">
            <w:r w:rsidRPr="00E83665">
              <w:rPr>
                <w:rStyle w:val="Hperlink"/>
                <w:rFonts w:eastAsia="Times New Roman" w:cs="Times New Roman"/>
                <w:noProof/>
                <w:lang w:val="et-EE"/>
              </w:rPr>
              <w:t>6.9</w:t>
            </w:r>
            <w:r w:rsidRPr="00E83665">
              <w:rPr>
                <w:rFonts w:asciiTheme="minorHAnsi" w:eastAsiaTheme="minorEastAsia" w:hAnsiTheme="minorHAnsi"/>
                <w:noProof/>
                <w:szCs w:val="24"/>
              </w:rPr>
              <w:tab/>
            </w:r>
            <w:r w:rsidRPr="00E83665">
              <w:rPr>
                <w:rStyle w:val="Hperlink"/>
                <w:rFonts w:eastAsia="Times New Roman" w:cs="Times New Roman"/>
                <w:noProof/>
                <w:lang w:val="et-EE"/>
              </w:rPr>
              <w:t>Kaasamine, teadlikkus ja koostöö</w:t>
            </w:r>
            <w:r w:rsidRPr="00E83665">
              <w:rPr>
                <w:noProof/>
                <w:webHidden/>
              </w:rPr>
              <w:tab/>
            </w:r>
            <w:r w:rsidRPr="00E83665">
              <w:rPr>
                <w:noProof/>
                <w:webHidden/>
              </w:rPr>
              <w:fldChar w:fldCharType="begin"/>
            </w:r>
            <w:r w:rsidRPr="00E83665">
              <w:rPr>
                <w:noProof/>
                <w:webHidden/>
              </w:rPr>
              <w:instrText xml:space="preserve"> PAGEREF _Toc216805970 \h </w:instrText>
            </w:r>
            <w:r w:rsidRPr="00E83665">
              <w:rPr>
                <w:noProof/>
                <w:webHidden/>
              </w:rPr>
            </w:r>
            <w:r w:rsidRPr="00E83665">
              <w:rPr>
                <w:noProof/>
                <w:webHidden/>
              </w:rPr>
              <w:fldChar w:fldCharType="separate"/>
            </w:r>
            <w:r w:rsidR="004754E2" w:rsidRPr="00E83665">
              <w:rPr>
                <w:noProof/>
                <w:webHidden/>
              </w:rPr>
              <w:t>56</w:t>
            </w:r>
            <w:r w:rsidRPr="00E83665">
              <w:rPr>
                <w:noProof/>
                <w:webHidden/>
              </w:rPr>
              <w:fldChar w:fldCharType="end"/>
            </w:r>
          </w:hyperlink>
        </w:p>
        <w:p w14:paraId="6ADE74D1" w14:textId="54AA96E2" w:rsidR="001C4999" w:rsidRPr="00E83665" w:rsidRDefault="001C4999">
          <w:r w:rsidRPr="00E83665">
            <w:rPr>
              <w:b/>
              <w:bCs/>
              <w:noProof/>
            </w:rPr>
            <w:fldChar w:fldCharType="end"/>
          </w:r>
        </w:p>
      </w:sdtContent>
    </w:sdt>
    <w:p w14:paraId="04072403" w14:textId="77777777" w:rsidR="0075305E" w:rsidRPr="00E83665" w:rsidRDefault="0075305E" w:rsidP="0075305E">
      <w:pPr>
        <w:jc w:val="right"/>
      </w:pPr>
    </w:p>
    <w:p w14:paraId="30128373" w14:textId="77777777" w:rsidR="0075305E" w:rsidRPr="00E83665" w:rsidRDefault="0075305E" w:rsidP="0075305E">
      <w:pPr>
        <w:jc w:val="right"/>
      </w:pPr>
    </w:p>
    <w:p w14:paraId="1064D29C" w14:textId="77777777" w:rsidR="0075305E" w:rsidRPr="00E83665" w:rsidRDefault="0075305E" w:rsidP="0075305E">
      <w:pPr>
        <w:jc w:val="right"/>
      </w:pPr>
    </w:p>
    <w:p w14:paraId="517205C8" w14:textId="77777777" w:rsidR="0075305E" w:rsidRPr="00E83665" w:rsidRDefault="0075305E" w:rsidP="0075305E">
      <w:pPr>
        <w:jc w:val="right"/>
      </w:pPr>
    </w:p>
    <w:p w14:paraId="32053A4F" w14:textId="77777777" w:rsidR="0075305E" w:rsidRPr="00E83665" w:rsidRDefault="0075305E" w:rsidP="0075305E">
      <w:pPr>
        <w:jc w:val="right"/>
      </w:pPr>
    </w:p>
    <w:p w14:paraId="011B285E" w14:textId="77777777" w:rsidR="0075305E" w:rsidRPr="00E83665" w:rsidRDefault="0075305E" w:rsidP="0075305E">
      <w:pPr>
        <w:jc w:val="right"/>
      </w:pPr>
    </w:p>
    <w:p w14:paraId="2E9C0F4D" w14:textId="77777777" w:rsidR="0075305E" w:rsidRPr="00E83665" w:rsidRDefault="0075305E" w:rsidP="0075305E">
      <w:pPr>
        <w:jc w:val="right"/>
      </w:pPr>
    </w:p>
    <w:p w14:paraId="12368C98" w14:textId="77777777" w:rsidR="0075305E" w:rsidRPr="00E83665" w:rsidRDefault="0075305E" w:rsidP="0075305E">
      <w:pPr>
        <w:jc w:val="right"/>
      </w:pPr>
    </w:p>
    <w:p w14:paraId="44E1A389" w14:textId="77777777" w:rsidR="0075305E" w:rsidRPr="00E83665" w:rsidRDefault="0075305E" w:rsidP="0075305E">
      <w:pPr>
        <w:jc w:val="right"/>
      </w:pPr>
    </w:p>
    <w:p w14:paraId="2FD7651E" w14:textId="77777777" w:rsidR="0075305E" w:rsidRPr="00E83665" w:rsidRDefault="0075305E" w:rsidP="0075305E">
      <w:pPr>
        <w:jc w:val="right"/>
      </w:pPr>
    </w:p>
    <w:p w14:paraId="6FC03CAC" w14:textId="77777777" w:rsidR="0075305E" w:rsidRPr="00E83665" w:rsidRDefault="0075305E" w:rsidP="0075305E">
      <w:pPr>
        <w:jc w:val="right"/>
      </w:pPr>
    </w:p>
    <w:p w14:paraId="25C593BE" w14:textId="77777777" w:rsidR="0075305E" w:rsidRPr="00E83665" w:rsidRDefault="0075305E" w:rsidP="0075305E">
      <w:pPr>
        <w:jc w:val="right"/>
      </w:pPr>
    </w:p>
    <w:p w14:paraId="4921BD37" w14:textId="77777777" w:rsidR="0075305E" w:rsidRPr="00E83665" w:rsidRDefault="0075305E" w:rsidP="0075305E">
      <w:pPr>
        <w:jc w:val="right"/>
      </w:pPr>
    </w:p>
    <w:p w14:paraId="2C4A843E" w14:textId="77777777" w:rsidR="0075305E" w:rsidRPr="00E83665" w:rsidRDefault="0075305E" w:rsidP="007E37FC"/>
    <w:p w14:paraId="7D74277E" w14:textId="76A6C4B2" w:rsidR="0075305E" w:rsidRPr="00E83665" w:rsidRDefault="0075305E" w:rsidP="0075305E">
      <w:pPr>
        <w:pStyle w:val="Pealkiri1"/>
        <w:rPr>
          <w:lang w:val="et-EE"/>
        </w:rPr>
      </w:pPr>
      <w:bookmarkStart w:id="2" w:name="_Toc216805924"/>
      <w:r w:rsidRPr="00E83665">
        <w:rPr>
          <w:lang w:val="et-EE"/>
        </w:rPr>
        <w:lastRenderedPageBreak/>
        <w:t>Sissejuhatus</w:t>
      </w:r>
      <w:bookmarkEnd w:id="2"/>
    </w:p>
    <w:p w14:paraId="1554766A" w14:textId="02A50259" w:rsidR="00EF1129" w:rsidRPr="00E83665" w:rsidRDefault="00EF1129" w:rsidP="00EF1129">
      <w:pPr>
        <w:rPr>
          <w:lang w:val="et-EE"/>
        </w:rPr>
      </w:pPr>
      <w:r w:rsidRPr="00E83665">
        <w:rPr>
          <w:lang w:val="et-EE"/>
        </w:rPr>
        <w:t>Kuusalu vald, nagu teisedki Eesti omavalitsused, seisab silmitsi kirjeldatud kliimamuutustega seotud väljakutsetega, kuna muutlikud ning kohati ekstreemsed ilmastikuolud võivad ohustada taristut ja turvalisust.</w:t>
      </w:r>
      <w:r w:rsidR="00BE70FF" w:rsidRPr="00E83665">
        <w:rPr>
          <w:lang w:val="et-EE"/>
        </w:rPr>
        <w:t xml:space="preserve"> Kuusalu</w:t>
      </w:r>
      <w:r w:rsidRPr="00E83665">
        <w:rPr>
          <w:lang w:val="et-EE"/>
        </w:rPr>
        <w:t xml:space="preserve"> valla kliimariskide käsitlemisel on lähtutud 2014.aastal koostatud uuringust “Eesti tuleviku kliimastsenaariumid aastani 2100”, mis annab ülevaate Eestis möödunud sajandi ning praeguse sajandi algusaastate jooksul toimunud kliimamuutustest ning käsitleb projektsioone ja hinnanguid tuleviku kliimale kuni aastani 2100. Siinkohal on oluline lisada, et eelnimetatud uuring ei käsitle kliimamuutusi Eesti maakondade ega kohalike omavalitsuste lõikes, seega ei sisalda see eraldiseisvalt Harjumaa ega </w:t>
      </w:r>
      <w:r w:rsidR="00BE70FF" w:rsidRPr="00E83665">
        <w:rPr>
          <w:lang w:val="et-EE"/>
        </w:rPr>
        <w:t>Kuusalu</w:t>
      </w:r>
      <w:r w:rsidRPr="00E83665">
        <w:rPr>
          <w:lang w:val="et-EE"/>
        </w:rPr>
        <w:t xml:space="preserve"> valla kliima prognoosi. Tänapäevased kliimasimulatsioonid saavad kliimaprognooside koostamisel hästi hakkama lähimineviku kliima tähtsamate omaduste esitamisega globaalsel tasandil, kuid regionaalsel tasandil prognooside osas jäävad tulemused sageli ebamäärasemaks ja mudelite vahel esinevad suured erinevused.</w:t>
      </w:r>
    </w:p>
    <w:p w14:paraId="644F799A" w14:textId="0E305F92" w:rsidR="00EF1129" w:rsidRPr="00E83665" w:rsidRDefault="00EF1129" w:rsidP="00EF1129">
      <w:pPr>
        <w:rPr>
          <w:lang w:val="et-EE"/>
        </w:rPr>
      </w:pPr>
      <w:bookmarkStart w:id="3" w:name="_Hlk95464691"/>
      <w:r w:rsidRPr="00E83665">
        <w:rPr>
          <w:lang w:val="et-EE"/>
        </w:rPr>
        <w:t>Kuusalu valla kliima- ja energiakava koostamisel on lisaks Kuusalu valla õigusaktidele arvestatud Eesti kliimapoliitika põhialuseid aastani 2050 (KPP2050)</w:t>
      </w:r>
      <w:r w:rsidRPr="00E83665">
        <w:rPr>
          <w:rStyle w:val="Allmrkuseviide"/>
          <w:lang w:val="et-EE"/>
        </w:rPr>
        <w:footnoteReference w:id="1"/>
      </w:r>
      <w:r w:rsidRPr="00E83665">
        <w:rPr>
          <w:lang w:val="et-EE"/>
        </w:rPr>
        <w:t>, Eesti tuleviku kliimastsenaariumeid aastani 2100</w:t>
      </w:r>
      <w:r w:rsidRPr="00E83665">
        <w:rPr>
          <w:rStyle w:val="Allmrkuseviide"/>
          <w:lang w:val="et-EE"/>
        </w:rPr>
        <w:footnoteReference w:id="2"/>
      </w:r>
      <w:r w:rsidRPr="00E83665">
        <w:rPr>
          <w:lang w:val="et-EE"/>
        </w:rPr>
        <w:t>, riiklikku energia- ja kliimakava aastani 2030 (REKK2030)</w:t>
      </w:r>
      <w:r w:rsidRPr="00E83665">
        <w:rPr>
          <w:rStyle w:val="Allmrkuseviide"/>
          <w:lang w:val="et-EE"/>
        </w:rPr>
        <w:footnoteReference w:id="3"/>
      </w:r>
      <w:r w:rsidRPr="00E83665">
        <w:rPr>
          <w:vertAlign w:val="superscript"/>
          <w:lang w:val="et-EE"/>
        </w:rPr>
        <w:t xml:space="preserve"> </w:t>
      </w:r>
      <w:r w:rsidRPr="00E83665">
        <w:rPr>
          <w:lang w:val="et-EE"/>
        </w:rPr>
        <w:t>ja kliimamuutustega kohanemise arengukava aastani 2030 (KOHAK2030)</w:t>
      </w:r>
      <w:r w:rsidRPr="00E83665">
        <w:rPr>
          <w:rStyle w:val="Allmrkuseviide"/>
          <w:lang w:val="et-EE"/>
        </w:rPr>
        <w:footnoteReference w:id="4"/>
      </w:r>
      <w:r w:rsidRPr="00E83665">
        <w:rPr>
          <w:lang w:val="et-EE"/>
        </w:rPr>
        <w:t xml:space="preserve"> ning neis seatud eesmärke. Lisaks on arvestatud järgmiste oluliste </w:t>
      </w:r>
      <w:r w:rsidR="000635EB" w:rsidRPr="00E83665">
        <w:rPr>
          <w:lang w:val="et-EE"/>
        </w:rPr>
        <w:t xml:space="preserve">kehtivate </w:t>
      </w:r>
      <w:r w:rsidRPr="00E83665">
        <w:rPr>
          <w:lang w:val="et-EE"/>
        </w:rPr>
        <w:t>riiklike ja valdkondlike arengukavadega:</w:t>
      </w:r>
    </w:p>
    <w:p w14:paraId="57F8F285" w14:textId="77777777" w:rsidR="00EF1129" w:rsidRPr="00E83665" w:rsidRDefault="00EF1129" w:rsidP="00EF1129">
      <w:pPr>
        <w:pStyle w:val="Loendilik"/>
        <w:numPr>
          <w:ilvl w:val="0"/>
          <w:numId w:val="5"/>
        </w:numPr>
        <w:rPr>
          <w:lang w:val="et-EE"/>
        </w:rPr>
      </w:pPr>
      <w:r w:rsidRPr="00E83665">
        <w:rPr>
          <w:lang w:val="et-EE"/>
        </w:rPr>
        <w:t>Eesti keskkonnastrateegia aastani 2030</w:t>
      </w:r>
      <w:r w:rsidRPr="00E83665">
        <w:rPr>
          <w:rStyle w:val="Allmrkuseviide"/>
          <w:lang w:val="et-EE"/>
        </w:rPr>
        <w:footnoteReference w:id="5"/>
      </w:r>
      <w:r w:rsidRPr="00E83665">
        <w:rPr>
          <w:lang w:val="et-EE"/>
        </w:rPr>
        <w:t>;</w:t>
      </w:r>
    </w:p>
    <w:p w14:paraId="047CAF89" w14:textId="77777777" w:rsidR="00EF1129" w:rsidRPr="00E83665" w:rsidRDefault="00EF1129" w:rsidP="00EF1129">
      <w:pPr>
        <w:pStyle w:val="Loendilik"/>
        <w:numPr>
          <w:ilvl w:val="0"/>
          <w:numId w:val="5"/>
        </w:numPr>
        <w:rPr>
          <w:lang w:val="et-EE"/>
        </w:rPr>
      </w:pPr>
      <w:r w:rsidRPr="00E83665">
        <w:rPr>
          <w:lang w:val="et-EE"/>
        </w:rPr>
        <w:t>Eesti energiamajanduse arengukava aastani 2030</w:t>
      </w:r>
      <w:r w:rsidRPr="00E83665">
        <w:rPr>
          <w:rStyle w:val="Allmrkuseviide"/>
          <w:lang w:val="et-EE"/>
        </w:rPr>
        <w:footnoteReference w:id="6"/>
      </w:r>
      <w:r w:rsidRPr="00E83665">
        <w:rPr>
          <w:lang w:val="et-EE"/>
        </w:rPr>
        <w:t>;</w:t>
      </w:r>
    </w:p>
    <w:p w14:paraId="3E66DEBB" w14:textId="77777777" w:rsidR="00EF1129" w:rsidRPr="00E83665" w:rsidRDefault="00EF1129" w:rsidP="00EF1129">
      <w:pPr>
        <w:pStyle w:val="Loendilik"/>
        <w:numPr>
          <w:ilvl w:val="0"/>
          <w:numId w:val="5"/>
        </w:numPr>
        <w:rPr>
          <w:lang w:val="et-EE"/>
        </w:rPr>
      </w:pPr>
      <w:r w:rsidRPr="00E83665">
        <w:rPr>
          <w:lang w:val="et-EE"/>
        </w:rPr>
        <w:t>Transpordi ja liikuvuse arengukava 2021-2035</w:t>
      </w:r>
      <w:r w:rsidRPr="00E83665">
        <w:rPr>
          <w:rStyle w:val="Allmrkuseviide"/>
          <w:lang w:val="et-EE"/>
        </w:rPr>
        <w:footnoteReference w:id="7"/>
      </w:r>
      <w:r w:rsidRPr="00E83665">
        <w:rPr>
          <w:lang w:val="et-EE"/>
        </w:rPr>
        <w:t>.</w:t>
      </w:r>
    </w:p>
    <w:p w14:paraId="0B7B7C1C" w14:textId="75FCED1A" w:rsidR="00EF1129" w:rsidRPr="00E83665" w:rsidRDefault="00EF1129" w:rsidP="00EF1129">
      <w:pPr>
        <w:rPr>
          <w:rFonts w:eastAsia="Times New Roman"/>
          <w:color w:val="222222"/>
          <w:lang w:val="et-EE" w:eastAsia="et-EE"/>
        </w:rPr>
      </w:pPr>
      <w:bookmarkStart w:id="4" w:name="_Hlk95464725"/>
      <w:bookmarkEnd w:id="3"/>
      <w:r w:rsidRPr="00E83665">
        <w:rPr>
          <w:lang w:val="et-EE"/>
        </w:rPr>
        <w:t>Kuusalu valla kliima- ja energiakava keskendub kliimamõjude leevendamisele ning toob välja vaja</w:t>
      </w:r>
      <w:r w:rsidR="00D544EA" w:rsidRPr="00E83665">
        <w:rPr>
          <w:lang w:val="et-EE"/>
        </w:rPr>
        <w:t>likud</w:t>
      </w:r>
      <w:r w:rsidRPr="00E83665">
        <w:rPr>
          <w:lang w:val="et-EE"/>
        </w:rPr>
        <w:t xml:space="preserve"> tegevused kliimamuutustega kohanemiseks. </w:t>
      </w:r>
      <w:r w:rsidRPr="00E83665">
        <w:rPr>
          <w:rFonts w:eastAsia="Times New Roman"/>
          <w:color w:val="222222"/>
          <w:lang w:val="et-EE" w:eastAsia="et-EE"/>
        </w:rPr>
        <w:t xml:space="preserve">Kliima- ja energiakava valmimisele on olulise panuse andnud </w:t>
      </w:r>
      <w:r w:rsidR="00BE70FF" w:rsidRPr="00E83665">
        <w:rPr>
          <w:rFonts w:eastAsia="Times New Roman"/>
          <w:color w:val="222222"/>
          <w:lang w:val="et-EE" w:eastAsia="et-EE"/>
        </w:rPr>
        <w:t>Kuusalu</w:t>
      </w:r>
      <w:r w:rsidRPr="00E83665">
        <w:rPr>
          <w:rFonts w:eastAsia="Times New Roman"/>
          <w:color w:val="222222"/>
          <w:lang w:val="et-EE" w:eastAsia="et-EE"/>
        </w:rPr>
        <w:t xml:space="preserve"> valla kaugkütte-, vee- ja energiamajandusega seotud ettevõtted, mistõttu eriline tänu kuulu</w:t>
      </w:r>
      <w:r w:rsidR="00687264" w:rsidRPr="00E83665">
        <w:rPr>
          <w:rFonts w:eastAsia="Times New Roman"/>
          <w:color w:val="222222"/>
          <w:lang w:val="et-EE" w:eastAsia="et-EE"/>
        </w:rPr>
        <w:t>b</w:t>
      </w:r>
      <w:r w:rsidR="00DF38A9" w:rsidRPr="00E83665">
        <w:rPr>
          <w:rFonts w:eastAsia="Times New Roman"/>
          <w:color w:val="222222"/>
          <w:lang w:val="et-EE" w:eastAsia="et-EE"/>
        </w:rPr>
        <w:t xml:space="preserve"> OÜ-le Kuusalu Soojus</w:t>
      </w:r>
      <w:r w:rsidR="00687264" w:rsidRPr="00E83665">
        <w:rPr>
          <w:rFonts w:eastAsia="Times New Roman"/>
          <w:color w:val="222222"/>
          <w:lang w:val="et-EE" w:eastAsia="et-EE"/>
        </w:rPr>
        <w:t>,</w:t>
      </w:r>
      <w:r w:rsidR="00AA6A36" w:rsidRPr="00E83665">
        <w:rPr>
          <w:rFonts w:eastAsia="Times New Roman"/>
          <w:color w:val="222222"/>
          <w:lang w:val="et-EE" w:eastAsia="et-EE"/>
        </w:rPr>
        <w:t xml:space="preserve"> </w:t>
      </w:r>
      <w:r w:rsidR="00F2101C" w:rsidRPr="00E83665">
        <w:rPr>
          <w:rFonts w:eastAsia="Times New Roman"/>
          <w:color w:val="222222"/>
          <w:lang w:val="et-EE" w:eastAsia="et-EE"/>
        </w:rPr>
        <w:t>AS-ile Elering</w:t>
      </w:r>
      <w:r w:rsidR="00153540" w:rsidRPr="00E83665">
        <w:rPr>
          <w:rFonts w:eastAsia="Times New Roman"/>
          <w:color w:val="222222"/>
          <w:lang w:val="et-EE" w:eastAsia="et-EE"/>
        </w:rPr>
        <w:t xml:space="preserve"> ja </w:t>
      </w:r>
      <w:r w:rsidR="00B246E0" w:rsidRPr="00E83665">
        <w:rPr>
          <w:rFonts w:eastAsia="Times New Roman"/>
          <w:color w:val="222222"/>
          <w:lang w:val="et-EE" w:eastAsia="et-EE"/>
        </w:rPr>
        <w:t>OÜ-le Elektrilevi.</w:t>
      </w:r>
    </w:p>
    <w:p w14:paraId="26D26771" w14:textId="57DCA99A" w:rsidR="00EF1129" w:rsidRPr="00E83665" w:rsidRDefault="00EF1129" w:rsidP="00EF1129">
      <w:pPr>
        <w:rPr>
          <w:lang w:val="et-EE" w:eastAsia="et-EE"/>
        </w:rPr>
      </w:pPr>
      <w:r w:rsidRPr="00E83665">
        <w:rPr>
          <w:lang w:val="et-EE" w:eastAsia="et-EE"/>
        </w:rPr>
        <w:t xml:space="preserve">Kava koostas ekspertide kolleegium koosseisus </w:t>
      </w:r>
      <w:r w:rsidR="00A84337" w:rsidRPr="00E83665">
        <w:rPr>
          <w:lang w:val="et-EE" w:eastAsia="et-EE"/>
        </w:rPr>
        <w:t xml:space="preserve">Elo Altnurme, </w:t>
      </w:r>
      <w:r w:rsidRPr="00E83665">
        <w:rPr>
          <w:lang w:val="et-EE" w:eastAsia="et-EE"/>
        </w:rPr>
        <w:t xml:space="preserve">Pille Antons, Teele Kaljurand, Lauri Puhvel, Ülle Altnurme, Raul Altnurme. </w:t>
      </w:r>
    </w:p>
    <w:p w14:paraId="40F14386" w14:textId="1CD68307" w:rsidR="005D007D" w:rsidRPr="00E83665" w:rsidRDefault="00BE70FF" w:rsidP="00E11EED">
      <w:pPr>
        <w:rPr>
          <w:lang w:val="et-EE"/>
        </w:rPr>
      </w:pPr>
      <w:r w:rsidRPr="00E83665">
        <w:rPr>
          <w:rFonts w:eastAsia="Times New Roman"/>
          <w:lang w:val="et-EE" w:eastAsia="et-EE"/>
        </w:rPr>
        <w:t>Kuusalu</w:t>
      </w:r>
      <w:r w:rsidR="00EF1129" w:rsidRPr="00E83665">
        <w:rPr>
          <w:rFonts w:eastAsia="Times New Roman"/>
          <w:lang w:val="et-EE" w:eastAsia="et-EE"/>
        </w:rPr>
        <w:t xml:space="preserve"> valla kliima- ja energiakava koostamist kaasrahastas </w:t>
      </w:r>
      <w:r w:rsidR="00EF1129" w:rsidRPr="00E83665">
        <w:rPr>
          <w:rFonts w:eastAsia="Times New Roman"/>
          <w:b/>
          <w:bCs/>
          <w:lang w:val="et-EE" w:eastAsia="et-EE"/>
        </w:rPr>
        <w:t xml:space="preserve">Euroopa Liidu Ühtekuuluvusfond </w:t>
      </w:r>
      <w:r w:rsidR="00EF1129" w:rsidRPr="00E83665">
        <w:rPr>
          <w:rFonts w:eastAsia="Times New Roman"/>
          <w:lang w:val="et-EE" w:eastAsia="et-EE"/>
        </w:rPr>
        <w:t>meetme „</w:t>
      </w:r>
      <w:r w:rsidR="00EF1129" w:rsidRPr="00E83665">
        <w:rPr>
          <w:lang w:val="et-EE"/>
        </w:rPr>
        <w:t>Kohalike energia- ja kliimakavade rakendamine ning rohestamiskavade koostamine ja neis toodud tegevuste elluviimine” raames.</w:t>
      </w:r>
      <w:bookmarkEnd w:id="4"/>
    </w:p>
    <w:p w14:paraId="708E13E8" w14:textId="01E74E95" w:rsidR="005D007D" w:rsidRPr="00E83665" w:rsidRDefault="005D007D" w:rsidP="005D007D">
      <w:pPr>
        <w:pStyle w:val="Pealkiri1"/>
        <w:rPr>
          <w:noProof/>
          <w:lang w:val="et-EE"/>
        </w:rPr>
      </w:pPr>
      <w:bookmarkStart w:id="5" w:name="_Toc216805925"/>
      <w:r w:rsidRPr="00E83665">
        <w:rPr>
          <w:noProof/>
          <w:lang w:val="et-EE"/>
        </w:rPr>
        <w:lastRenderedPageBreak/>
        <w:t>Mõisted</w:t>
      </w:r>
      <w:bookmarkEnd w:id="5"/>
    </w:p>
    <w:p w14:paraId="0C04E349" w14:textId="55F9F08C" w:rsidR="005D007D" w:rsidRPr="00E83665" w:rsidRDefault="005D007D" w:rsidP="005D007D">
      <w:pPr>
        <w:rPr>
          <w:rFonts w:cs="Times New Roman"/>
          <w:b/>
          <w:bCs/>
          <w:noProof/>
          <w:szCs w:val="24"/>
          <w:lang w:val="et-EE"/>
        </w:rPr>
      </w:pPr>
      <w:r w:rsidRPr="00E83665">
        <w:rPr>
          <w:rFonts w:cs="Times New Roman"/>
          <w:b/>
          <w:bCs/>
          <w:noProof/>
          <w:szCs w:val="24"/>
          <w:lang w:val="et-EE"/>
        </w:rPr>
        <w:t>Elutähtis teenus</w:t>
      </w:r>
      <w:r w:rsidRPr="00E83665">
        <w:rPr>
          <w:rFonts w:cs="Times New Roman"/>
          <w:noProof/>
          <w:szCs w:val="24"/>
          <w:lang w:val="et-EE"/>
        </w:rPr>
        <w:t xml:space="preserve"> - teenus, millel on ülekaalukas mõju ühiskonna toimimisele ja mille katkemine ohustab vahetult inimeste elu või tervist või teise elutähtsa teenuse või üldhuviteenuse toimimist. Elutähtsat teenust käsitatakse tervikuna koos selle toimimiseks vältimatult vajaliku ehitise, seadme, personali, varu ja muu sellisega.</w:t>
      </w:r>
    </w:p>
    <w:p w14:paraId="3290203E" w14:textId="77777777" w:rsidR="005D007D" w:rsidRPr="00E83665" w:rsidRDefault="005D007D" w:rsidP="005D007D">
      <w:pPr>
        <w:rPr>
          <w:rFonts w:cs="Times New Roman"/>
          <w:b/>
          <w:bCs/>
          <w:noProof/>
          <w:szCs w:val="24"/>
          <w:lang w:val="et-EE"/>
        </w:rPr>
      </w:pPr>
      <w:r w:rsidRPr="00E83665">
        <w:rPr>
          <w:rFonts w:cs="Times New Roman"/>
          <w:b/>
          <w:bCs/>
          <w:noProof/>
          <w:szCs w:val="24"/>
          <w:lang w:val="et-EE"/>
        </w:rPr>
        <w:t xml:space="preserve">Hädaolukord - </w:t>
      </w:r>
      <w:r w:rsidRPr="00E83665">
        <w:rPr>
          <w:rFonts w:cs="Times New Roman"/>
          <w:noProof/>
          <w:szCs w:val="24"/>
          <w:lang w:val="et-EE"/>
        </w:rPr>
        <w:t>sündmus või sündmuste ahel või elutähtsa teenuse katkestus, mis ohustab paljude inimeste elu või tervist, põhjustab suure varalise kahju, suure keskkonnakahju või tõsiseid ja ulatuslikke häireid elutähtsa teenuse toimepidevuses ning mille lahendamiseks on vajalik mitme asutuse või nende kaasatud isikute kiire kooskõlastatud tegevus, rakendada tavapärasest erinevat juhtimiskorraldust ning kaasata tavapärasest oluliselt rohkem isikuid ja vahendeid.</w:t>
      </w:r>
    </w:p>
    <w:p w14:paraId="5E31B141" w14:textId="02302218" w:rsidR="005D007D" w:rsidRPr="00E83665" w:rsidRDefault="005D007D" w:rsidP="005D007D">
      <w:pPr>
        <w:rPr>
          <w:rFonts w:cs="Times New Roman"/>
          <w:noProof/>
          <w:szCs w:val="24"/>
          <w:lang w:val="et-EE"/>
        </w:rPr>
      </w:pPr>
      <w:r w:rsidRPr="00E83665">
        <w:rPr>
          <w:rFonts w:cs="Times New Roman"/>
          <w:b/>
          <w:bCs/>
          <w:noProof/>
          <w:szCs w:val="24"/>
          <w:lang w:val="et-EE"/>
        </w:rPr>
        <w:t xml:space="preserve">Kasvuhoonegaasid </w:t>
      </w:r>
      <w:r w:rsidRPr="00E83665">
        <w:rPr>
          <w:rFonts w:cs="Times New Roman"/>
          <w:noProof/>
          <w:szCs w:val="24"/>
          <w:lang w:val="et-EE"/>
        </w:rPr>
        <w:t>– gaasid, mis atmosfääri koosseisus takistavad Maalt lähtuva soojuskiirguse hajumist maailmaruumi, põhjustades seeläbi kliima soojenemist. Peamine kasvuhoonegaas Eestis on süsihappegaas e. süsinikdioksiid (CO</w:t>
      </w:r>
      <w:r w:rsidRPr="00E83665">
        <w:rPr>
          <w:rFonts w:cs="Times New Roman"/>
          <w:noProof/>
          <w:szCs w:val="24"/>
          <w:vertAlign w:val="subscript"/>
          <w:lang w:val="et-EE"/>
        </w:rPr>
        <w:t>2</w:t>
      </w:r>
      <w:r w:rsidRPr="00E83665">
        <w:rPr>
          <w:rFonts w:cs="Times New Roman"/>
          <w:noProof/>
          <w:szCs w:val="24"/>
          <w:lang w:val="et-EE"/>
        </w:rPr>
        <w:t>), sellele järgnevad metaan (CH</w:t>
      </w:r>
      <w:r w:rsidRPr="00E83665">
        <w:rPr>
          <w:rFonts w:cs="Times New Roman"/>
          <w:noProof/>
          <w:szCs w:val="24"/>
          <w:vertAlign w:val="subscript"/>
          <w:lang w:val="et-EE"/>
        </w:rPr>
        <w:t>4</w:t>
      </w:r>
      <w:r w:rsidRPr="00E83665">
        <w:rPr>
          <w:rFonts w:cs="Times New Roman"/>
          <w:noProof/>
          <w:szCs w:val="24"/>
          <w:lang w:val="et-EE"/>
        </w:rPr>
        <w:t>) ja dilämmastikoksiid (N</w:t>
      </w:r>
      <w:r w:rsidRPr="00E83665">
        <w:rPr>
          <w:rFonts w:cs="Times New Roman"/>
          <w:noProof/>
          <w:szCs w:val="24"/>
          <w:vertAlign w:val="subscript"/>
          <w:lang w:val="et-EE"/>
        </w:rPr>
        <w:t>2</w:t>
      </w:r>
      <w:r w:rsidRPr="00E83665">
        <w:rPr>
          <w:rFonts w:cs="Times New Roman"/>
          <w:noProof/>
          <w:szCs w:val="24"/>
          <w:lang w:val="et-EE"/>
        </w:rPr>
        <w:t xml:space="preserve">O) ja fluoreeritud gaasid. Kasvuhoonegaaside heitkogust väljendatakse süsinikdioksiidi ekvivalendina (t </w:t>
      </w:r>
      <w:r w:rsidR="00336D2E" w:rsidRPr="00E83665">
        <w:rPr>
          <w:rFonts w:cs="Times New Roman"/>
          <w:noProof/>
          <w:szCs w:val="24"/>
          <w:lang w:val="et-EE"/>
        </w:rPr>
        <w:t>CO</w:t>
      </w:r>
      <w:r w:rsidRPr="00E83665">
        <w:rPr>
          <w:rFonts w:cs="Times New Roman"/>
          <w:noProof/>
          <w:szCs w:val="24"/>
          <w:vertAlign w:val="subscript"/>
          <w:lang w:val="et-EE"/>
        </w:rPr>
        <w:t>2</w:t>
      </w:r>
      <w:r w:rsidRPr="00E83665">
        <w:rPr>
          <w:rFonts w:cs="Times New Roman"/>
          <w:noProof/>
          <w:szCs w:val="24"/>
          <w:lang w:val="et-EE"/>
        </w:rPr>
        <w:t xml:space="preserve"> </w:t>
      </w:r>
      <w:r w:rsidR="00336D2E" w:rsidRPr="00E83665">
        <w:rPr>
          <w:rFonts w:cs="Times New Roman"/>
          <w:noProof/>
          <w:szCs w:val="24"/>
          <w:lang w:val="et-EE"/>
        </w:rPr>
        <w:t>ekv</w:t>
      </w:r>
      <w:r w:rsidRPr="00E83665">
        <w:rPr>
          <w:rFonts w:cs="Times New Roman"/>
          <w:noProof/>
          <w:szCs w:val="24"/>
          <w:lang w:val="et-EE"/>
        </w:rPr>
        <w:t>).</w:t>
      </w:r>
    </w:p>
    <w:p w14:paraId="3369F670" w14:textId="7A40BCEE" w:rsidR="005D007D" w:rsidRPr="00E83665" w:rsidRDefault="005D007D" w:rsidP="005D007D">
      <w:pPr>
        <w:rPr>
          <w:rFonts w:cs="Times New Roman"/>
          <w:noProof/>
          <w:szCs w:val="24"/>
          <w:lang w:val="et-EE"/>
        </w:rPr>
      </w:pPr>
      <w:r w:rsidRPr="00E83665">
        <w:rPr>
          <w:rFonts w:cs="Times New Roman"/>
          <w:b/>
          <w:bCs/>
          <w:noProof/>
          <w:szCs w:val="24"/>
          <w:lang w:val="et-EE"/>
        </w:rPr>
        <w:t>Kliimamuutuste leevendamine</w:t>
      </w:r>
      <w:r w:rsidRPr="00E83665">
        <w:rPr>
          <w:rFonts w:cs="Times New Roman"/>
          <w:noProof/>
          <w:szCs w:val="24"/>
          <w:lang w:val="et-EE"/>
        </w:rPr>
        <w:t xml:space="preserve"> – tegevused, mille eesmärk on inimtekkelise kliimamõju vähendamine peamiselt kasvuhoonegaaside heitkoguste vähendamise kaudu ning CO</w:t>
      </w:r>
      <w:r w:rsidR="00336D2E" w:rsidRPr="00E83665">
        <w:rPr>
          <w:rFonts w:cs="Times New Roman"/>
          <w:noProof/>
          <w:szCs w:val="24"/>
          <w:vertAlign w:val="subscript"/>
          <w:lang w:val="et-EE"/>
        </w:rPr>
        <w:t>2</w:t>
      </w:r>
      <w:r w:rsidRPr="00E83665">
        <w:rPr>
          <w:rFonts w:cs="Times New Roman"/>
          <w:noProof/>
          <w:szCs w:val="24"/>
          <w:lang w:val="et-EE"/>
        </w:rPr>
        <w:t xml:space="preserve"> sidumine looduslikult või tehnoloogiliselt (näiteks: energiatõhusa hoonefondi, ettevõtluse ning transpordi arendamine, fossiilkütuste kasutuse vähendamine ja taastuvenergiaallikate potentsiaali kasutamine, puude istutamine jne).</w:t>
      </w:r>
    </w:p>
    <w:p w14:paraId="031FE8C7" w14:textId="77777777" w:rsidR="005D007D" w:rsidRPr="00E83665" w:rsidRDefault="005D007D" w:rsidP="005D007D">
      <w:pPr>
        <w:rPr>
          <w:rFonts w:cs="Times New Roman"/>
          <w:noProof/>
          <w:szCs w:val="24"/>
          <w:lang w:val="et-EE"/>
        </w:rPr>
      </w:pPr>
      <w:r w:rsidRPr="00E83665">
        <w:rPr>
          <w:rFonts w:cs="Times New Roman"/>
          <w:b/>
          <w:bCs/>
          <w:noProof/>
          <w:szCs w:val="24"/>
          <w:lang w:val="et-EE"/>
        </w:rPr>
        <w:t>Kliimamuutustega kohanemine</w:t>
      </w:r>
      <w:r w:rsidRPr="00E83665">
        <w:rPr>
          <w:rFonts w:cs="Times New Roman"/>
          <w:noProof/>
          <w:szCs w:val="24"/>
          <w:lang w:val="et-EE"/>
        </w:rPr>
        <w:t xml:space="preserve"> – kliimamuutustest põhjustatud riskide maandamine, et suurendada nii ühiskonna kui ökosüsteemide valmisolekut ja vastupanuvõimet kliimamuutustele (näiteks: tegevused invasiivsete võõrliikide leviku piiramiseks, päästesuutlikkuse suurendamine, üleujutusriskide maandamine jne).</w:t>
      </w:r>
    </w:p>
    <w:p w14:paraId="7A31D5B5" w14:textId="77777777" w:rsidR="005D007D" w:rsidRPr="00E83665" w:rsidRDefault="005D007D" w:rsidP="005D007D">
      <w:pPr>
        <w:rPr>
          <w:rFonts w:cs="Times New Roman"/>
          <w:noProof/>
          <w:szCs w:val="24"/>
          <w:lang w:val="et-EE"/>
        </w:rPr>
      </w:pPr>
      <w:r w:rsidRPr="00E83665">
        <w:rPr>
          <w:rFonts w:cs="Times New Roman"/>
          <w:b/>
          <w:bCs/>
          <w:noProof/>
          <w:szCs w:val="24"/>
          <w:lang w:val="et-EE"/>
        </w:rPr>
        <w:t>Kliimaneutraalsus (süsinikuneutraalsus)</w:t>
      </w:r>
      <w:r w:rsidRPr="00E83665">
        <w:rPr>
          <w:rFonts w:cs="Times New Roman"/>
          <w:noProof/>
          <w:szCs w:val="24"/>
          <w:lang w:val="et-EE"/>
        </w:rPr>
        <w:t xml:space="preserve"> – kasvuhoonegaaside (antud kontekstis süsihappegaasi ja metaani) null netoheite seisund, mis saavutatakse selliselt, et süsiniku emissioon tasakaalustatakse samal määral selle sidumisega atmosfäärist.</w:t>
      </w:r>
    </w:p>
    <w:p w14:paraId="64E08288" w14:textId="77777777" w:rsidR="005D007D" w:rsidRPr="00E83665" w:rsidRDefault="005D007D" w:rsidP="005D007D">
      <w:pPr>
        <w:rPr>
          <w:rFonts w:cs="Times New Roman"/>
          <w:noProof/>
          <w:szCs w:val="24"/>
          <w:lang w:val="et-EE"/>
        </w:rPr>
      </w:pPr>
      <w:r w:rsidRPr="00E83665">
        <w:rPr>
          <w:rFonts w:cs="Times New Roman"/>
          <w:b/>
          <w:bCs/>
          <w:noProof/>
          <w:szCs w:val="24"/>
          <w:lang w:val="et-EE"/>
        </w:rPr>
        <w:t>Kliimariskid</w:t>
      </w:r>
      <w:r w:rsidRPr="00E83665">
        <w:rPr>
          <w:rFonts w:cs="Times New Roman"/>
          <w:noProof/>
          <w:szCs w:val="24"/>
          <w:lang w:val="et-EE"/>
        </w:rPr>
        <w:t xml:space="preserve"> – kliimamuutuste võimalikud negatiivsed mõjud, sh looduskatastroofid, epideemiad jt</w:t>
      </w:r>
    </w:p>
    <w:p w14:paraId="5855B61C" w14:textId="77777777" w:rsidR="005D007D" w:rsidRPr="00E83665" w:rsidRDefault="005D007D" w:rsidP="005D007D">
      <w:pPr>
        <w:rPr>
          <w:rFonts w:cs="Times New Roman"/>
          <w:noProof/>
          <w:szCs w:val="24"/>
          <w:lang w:val="et-EE"/>
        </w:rPr>
      </w:pPr>
      <w:r w:rsidRPr="00E83665">
        <w:rPr>
          <w:rFonts w:cs="Times New Roman"/>
          <w:b/>
          <w:bCs/>
          <w:noProof/>
          <w:szCs w:val="24"/>
          <w:lang w:val="et-EE"/>
        </w:rPr>
        <w:t>Soojussaare efekt</w:t>
      </w:r>
      <w:r w:rsidRPr="00E83665">
        <w:rPr>
          <w:rFonts w:cs="Times New Roman"/>
          <w:noProof/>
          <w:szCs w:val="24"/>
          <w:lang w:val="et-EE"/>
        </w:rPr>
        <w:t xml:space="preserve"> -  kuumalainete ajal avalduv nähtus, kus suured tumedad pinnad (asfaltteed, asfaltkattega parklad, bituumenkatused jmt) neelavad suurema osa päikesekiirgusest, mis omakorda kütavad linnaruumi õhku.</w:t>
      </w:r>
    </w:p>
    <w:p w14:paraId="6B3822F7" w14:textId="77777777" w:rsidR="005D007D" w:rsidRPr="00E83665" w:rsidRDefault="005D007D" w:rsidP="005D007D">
      <w:pPr>
        <w:rPr>
          <w:rFonts w:cs="Times New Roman"/>
          <w:noProof/>
          <w:szCs w:val="24"/>
          <w:lang w:val="et-EE"/>
        </w:rPr>
      </w:pPr>
      <w:r w:rsidRPr="00E83665">
        <w:rPr>
          <w:rFonts w:cs="Times New Roman"/>
          <w:b/>
          <w:bCs/>
          <w:noProof/>
          <w:szCs w:val="24"/>
          <w:lang w:val="et-EE"/>
        </w:rPr>
        <w:t>Taastuvenergia</w:t>
      </w:r>
      <w:r w:rsidRPr="00E83665">
        <w:rPr>
          <w:rFonts w:cs="Times New Roman"/>
          <w:noProof/>
          <w:szCs w:val="24"/>
          <w:lang w:val="et-EE"/>
        </w:rPr>
        <w:t xml:space="preserve"> - energia mittefossiilsetest allikatest, s.o tuule-, päikese-, laine-, hüdro- ja hoovuste energia, maasoojus, bioenergia, prügila- ja reoveepuhastigaasid.</w:t>
      </w:r>
    </w:p>
    <w:p w14:paraId="70984E9C" w14:textId="77777777" w:rsidR="00D57944" w:rsidRPr="00E83665" w:rsidRDefault="00D57944" w:rsidP="005D007D">
      <w:pPr>
        <w:rPr>
          <w:rFonts w:cs="Times New Roman"/>
          <w:noProof/>
          <w:sz w:val="22"/>
          <w:lang w:val="et-EE"/>
        </w:rPr>
      </w:pPr>
    </w:p>
    <w:p w14:paraId="1D28AC92" w14:textId="77777777" w:rsidR="00D57944" w:rsidRPr="00E83665" w:rsidRDefault="00D57944" w:rsidP="005D007D">
      <w:pPr>
        <w:rPr>
          <w:rFonts w:cs="Times New Roman"/>
          <w:noProof/>
          <w:sz w:val="22"/>
          <w:lang w:val="et-EE"/>
        </w:rPr>
      </w:pPr>
    </w:p>
    <w:p w14:paraId="69950C95" w14:textId="77777777" w:rsidR="00D57944" w:rsidRPr="00E83665" w:rsidRDefault="00D57944" w:rsidP="00D57944">
      <w:pPr>
        <w:rPr>
          <w:rFonts w:ascii="Calibri" w:hAnsi="Calibri"/>
          <w:noProof/>
          <w:sz w:val="22"/>
          <w:lang w:val="et-EE"/>
        </w:rPr>
      </w:pPr>
    </w:p>
    <w:p w14:paraId="1610AE29" w14:textId="473DB6CB" w:rsidR="00D57944" w:rsidRPr="00E83665" w:rsidRDefault="00D57944" w:rsidP="00C81FD6">
      <w:pPr>
        <w:pStyle w:val="Pealkiri1"/>
        <w:rPr>
          <w:rFonts w:cs="Times New Roman"/>
          <w:noProof/>
          <w:lang w:val="et-EE"/>
        </w:rPr>
      </w:pPr>
      <w:bookmarkStart w:id="6" w:name="_Toc209795920"/>
      <w:bookmarkStart w:id="7" w:name="_Toc210203181"/>
      <w:bookmarkStart w:id="8" w:name="_Toc211588824"/>
      <w:bookmarkStart w:id="9" w:name="_Toc216805926"/>
      <w:r w:rsidRPr="00E83665">
        <w:rPr>
          <w:rFonts w:cs="Times New Roman"/>
          <w:noProof/>
          <w:lang w:val="et-EE"/>
        </w:rPr>
        <w:lastRenderedPageBreak/>
        <w:t>Kliima- ja energiakava eesmärgid</w:t>
      </w:r>
      <w:bookmarkEnd w:id="6"/>
      <w:bookmarkEnd w:id="7"/>
      <w:bookmarkEnd w:id="8"/>
      <w:bookmarkEnd w:id="9"/>
    </w:p>
    <w:p w14:paraId="18F6224E" w14:textId="6EF49D46" w:rsidR="00D57944" w:rsidRPr="00E83665" w:rsidRDefault="00BE70FF" w:rsidP="00D57944">
      <w:pPr>
        <w:rPr>
          <w:rFonts w:cs="Times New Roman"/>
          <w:noProof/>
          <w:szCs w:val="24"/>
          <w:lang w:val="et-EE"/>
        </w:rPr>
      </w:pPr>
      <w:r w:rsidRPr="00E83665">
        <w:rPr>
          <w:rFonts w:cs="Times New Roman"/>
          <w:noProof/>
          <w:szCs w:val="24"/>
          <w:lang w:val="et-EE"/>
        </w:rPr>
        <w:t>Kuusalu</w:t>
      </w:r>
      <w:r w:rsidR="00D57944" w:rsidRPr="00E83665">
        <w:rPr>
          <w:rFonts w:cs="Times New Roman"/>
          <w:noProof/>
          <w:szCs w:val="24"/>
          <w:lang w:val="et-EE"/>
        </w:rPr>
        <w:t xml:space="preserve"> valla kliima- ja energiakava on valdkondade ülene arengudokument, mis tuginedes </w:t>
      </w:r>
      <w:r w:rsidRPr="00E83665">
        <w:rPr>
          <w:rFonts w:cs="Times New Roman"/>
          <w:noProof/>
          <w:szCs w:val="24"/>
          <w:lang w:val="et-EE"/>
        </w:rPr>
        <w:t>Kuusalu</w:t>
      </w:r>
      <w:r w:rsidR="00D57944" w:rsidRPr="00E83665">
        <w:rPr>
          <w:rFonts w:cs="Times New Roman"/>
          <w:noProof/>
          <w:szCs w:val="24"/>
          <w:lang w:val="et-EE"/>
        </w:rPr>
        <w:t xml:space="preserve"> valla</w:t>
      </w:r>
      <w:r w:rsidR="009F394F" w:rsidRPr="00E83665">
        <w:rPr>
          <w:rFonts w:cs="Times New Roman"/>
          <w:noProof/>
          <w:szCs w:val="24"/>
          <w:lang w:val="et-EE"/>
        </w:rPr>
        <w:t xml:space="preserve"> kehtivale</w:t>
      </w:r>
      <w:r w:rsidR="00D57944" w:rsidRPr="00E83665">
        <w:rPr>
          <w:rFonts w:cs="Times New Roman"/>
          <w:noProof/>
          <w:szCs w:val="24"/>
          <w:lang w:val="et-EE"/>
        </w:rPr>
        <w:t xml:space="preserve"> arengukavale, Eesti kliimapoliitika 2050 põhialustele (KPP2050)</w:t>
      </w:r>
      <w:r w:rsidR="00D57944" w:rsidRPr="00E83665">
        <w:rPr>
          <w:rFonts w:cs="Times New Roman"/>
          <w:noProof/>
          <w:szCs w:val="24"/>
          <w:vertAlign w:val="superscript"/>
          <w:lang w:val="et-EE"/>
        </w:rPr>
        <w:footnoteReference w:id="8"/>
      </w:r>
      <w:r w:rsidR="00D57944" w:rsidRPr="00E83665">
        <w:rPr>
          <w:rFonts w:cs="Times New Roman"/>
          <w:noProof/>
          <w:szCs w:val="24"/>
          <w:lang w:val="et-EE"/>
        </w:rPr>
        <w:t>, Eesti kliimamuutustega kohanemise arengukavale 2030 (KOHAK2030)</w:t>
      </w:r>
      <w:r w:rsidR="00D57944" w:rsidRPr="00E83665">
        <w:rPr>
          <w:rFonts w:cs="Times New Roman"/>
          <w:noProof/>
          <w:szCs w:val="24"/>
          <w:vertAlign w:val="superscript"/>
          <w:lang w:val="et-EE"/>
        </w:rPr>
        <w:footnoteReference w:id="9"/>
      </w:r>
      <w:r w:rsidR="00D57944" w:rsidRPr="00E83665">
        <w:rPr>
          <w:rFonts w:cs="Times New Roman"/>
          <w:noProof/>
          <w:szCs w:val="24"/>
          <w:lang w:val="et-EE"/>
        </w:rPr>
        <w:t xml:space="preserve"> ning  riiklikule energia- ja kliimakavale aastani 2030 (REKK2030)</w:t>
      </w:r>
      <w:r w:rsidR="00D57944" w:rsidRPr="00E83665">
        <w:rPr>
          <w:rFonts w:cs="Times New Roman"/>
          <w:noProof/>
          <w:szCs w:val="24"/>
          <w:vertAlign w:val="superscript"/>
          <w:lang w:val="et-EE"/>
        </w:rPr>
        <w:footnoteReference w:id="10"/>
      </w:r>
      <w:r w:rsidR="00D57944" w:rsidRPr="00E83665">
        <w:rPr>
          <w:rFonts w:cs="Times New Roman"/>
          <w:noProof/>
          <w:szCs w:val="24"/>
          <w:lang w:val="et-EE"/>
        </w:rPr>
        <w:t xml:space="preserve">, seab järgnevad strateegilised eesmärgid: </w:t>
      </w:r>
    </w:p>
    <w:p w14:paraId="358EC1C9" w14:textId="4973C38D" w:rsidR="00D57944" w:rsidRPr="00E83665" w:rsidRDefault="00D57944" w:rsidP="00D57944">
      <w:pPr>
        <w:numPr>
          <w:ilvl w:val="0"/>
          <w:numId w:val="7"/>
        </w:numPr>
        <w:contextualSpacing/>
        <w:rPr>
          <w:rFonts w:cs="Times New Roman"/>
          <w:noProof/>
          <w:szCs w:val="24"/>
          <w:lang w:val="et-EE"/>
        </w:rPr>
      </w:pPr>
      <w:r w:rsidRPr="00E83665">
        <w:rPr>
          <w:rFonts w:cs="Times New Roman"/>
          <w:noProof/>
          <w:szCs w:val="24"/>
          <w:lang w:val="et-EE"/>
        </w:rPr>
        <w:t xml:space="preserve">saavutada </w:t>
      </w:r>
      <w:r w:rsidRPr="00E83665">
        <w:rPr>
          <w:rFonts w:cs="Times New Roman"/>
          <w:b/>
          <w:noProof/>
          <w:szCs w:val="24"/>
          <w:lang w:val="et-EE"/>
        </w:rPr>
        <w:t xml:space="preserve">taastuvenergia osakaaluks </w:t>
      </w:r>
      <w:r w:rsidRPr="00E83665">
        <w:rPr>
          <w:rFonts w:cs="Times New Roman"/>
          <w:noProof/>
          <w:szCs w:val="24"/>
          <w:lang w:val="et-EE"/>
        </w:rPr>
        <w:t>vähemalt</w:t>
      </w:r>
      <w:r w:rsidRPr="00E83665">
        <w:rPr>
          <w:rFonts w:cs="Times New Roman"/>
          <w:b/>
          <w:bCs/>
          <w:noProof/>
          <w:szCs w:val="24"/>
          <w:lang w:val="et-EE"/>
        </w:rPr>
        <w:t xml:space="preserve"> 8</w:t>
      </w:r>
      <w:r w:rsidR="000A469C" w:rsidRPr="00E83665">
        <w:rPr>
          <w:rFonts w:cs="Times New Roman"/>
          <w:b/>
          <w:bCs/>
          <w:noProof/>
          <w:szCs w:val="24"/>
          <w:lang w:val="et-EE"/>
        </w:rPr>
        <w:t>0</w:t>
      </w:r>
      <w:r w:rsidRPr="00E83665">
        <w:rPr>
          <w:rFonts w:cs="Times New Roman"/>
          <w:b/>
          <w:bCs/>
          <w:noProof/>
          <w:szCs w:val="24"/>
          <w:lang w:val="et-EE"/>
        </w:rPr>
        <w:t xml:space="preserve"> %</w:t>
      </w:r>
      <w:r w:rsidRPr="00E83665">
        <w:rPr>
          <w:rFonts w:cs="Times New Roman"/>
          <w:noProof/>
          <w:szCs w:val="24"/>
          <w:lang w:val="et-EE"/>
        </w:rPr>
        <w:t xml:space="preserve"> </w:t>
      </w:r>
      <w:r w:rsidRPr="00E83665">
        <w:rPr>
          <w:rFonts w:cs="Times New Roman"/>
          <w:b/>
          <w:noProof/>
          <w:szCs w:val="24"/>
          <w:lang w:val="et-EE"/>
        </w:rPr>
        <w:t xml:space="preserve">energia summaarsest lõpptarbimisest Kuusalu valla territooriumil </w:t>
      </w:r>
      <w:r w:rsidRPr="00E83665">
        <w:rPr>
          <w:rFonts w:cs="Times New Roman"/>
          <w:noProof/>
          <w:szCs w:val="24"/>
          <w:lang w:val="et-EE"/>
        </w:rPr>
        <w:t xml:space="preserve">aastaks </w:t>
      </w:r>
      <w:r w:rsidRPr="00E83665">
        <w:rPr>
          <w:rFonts w:cs="Times New Roman"/>
          <w:b/>
          <w:noProof/>
          <w:szCs w:val="24"/>
          <w:lang w:val="et-EE"/>
        </w:rPr>
        <w:t>2030</w:t>
      </w:r>
      <w:r w:rsidRPr="00E83665">
        <w:rPr>
          <w:rFonts w:cs="Times New Roman"/>
          <w:noProof/>
          <w:color w:val="EE0000"/>
          <w:szCs w:val="24"/>
          <w:lang w:val="et-EE"/>
        </w:rPr>
        <w:t xml:space="preserve"> </w:t>
      </w:r>
      <w:r w:rsidRPr="00E83665">
        <w:rPr>
          <w:rFonts w:cs="Times New Roman"/>
          <w:noProof/>
          <w:szCs w:val="24"/>
          <w:lang w:val="et-EE"/>
        </w:rPr>
        <w:t xml:space="preserve">ning saavutada lõppeesmärgina KOV-i territooriumil kliimaneutraalsus aastaks 2050. Aastal 2024 oli taastuvenergia osakaaluks Kuusalu vallas 69 % </w:t>
      </w:r>
      <w:r w:rsidRPr="00E83665">
        <w:rPr>
          <w:rFonts w:cs="Times New Roman"/>
          <w:bCs/>
          <w:noProof/>
          <w:szCs w:val="24"/>
          <w:lang w:val="et-EE"/>
        </w:rPr>
        <w:t>energia summaarsest lõpptarbimisest</w:t>
      </w:r>
      <w:r w:rsidRPr="00E83665">
        <w:rPr>
          <w:rFonts w:cs="Times New Roman"/>
          <w:noProof/>
          <w:szCs w:val="24"/>
          <w:lang w:val="et-EE"/>
        </w:rPr>
        <w:t>;</w:t>
      </w:r>
    </w:p>
    <w:p w14:paraId="40ACFF61" w14:textId="5175D222" w:rsidR="00D57944" w:rsidRPr="00E83665" w:rsidRDefault="00D57944" w:rsidP="00D57944">
      <w:pPr>
        <w:numPr>
          <w:ilvl w:val="0"/>
          <w:numId w:val="7"/>
        </w:numPr>
        <w:contextualSpacing/>
        <w:rPr>
          <w:rFonts w:cs="Times New Roman"/>
          <w:noProof/>
          <w:szCs w:val="24"/>
          <w:lang w:val="et-EE"/>
        </w:rPr>
      </w:pPr>
      <w:r w:rsidRPr="00E83665">
        <w:rPr>
          <w:rFonts w:cs="Times New Roman"/>
          <w:noProof/>
          <w:szCs w:val="24"/>
          <w:lang w:val="et-EE"/>
        </w:rPr>
        <w:t xml:space="preserve">seada eesmärgiks saavutada Kuusalu valla territooriumil </w:t>
      </w:r>
      <w:r w:rsidRPr="00E83665">
        <w:rPr>
          <w:rFonts w:cs="Times New Roman"/>
          <w:b/>
          <w:bCs/>
          <w:noProof/>
          <w:szCs w:val="24"/>
          <w:lang w:val="et-EE"/>
        </w:rPr>
        <w:t>võrku müüdud taastuvenergia mahuks</w:t>
      </w:r>
      <w:r w:rsidRPr="00E83665">
        <w:rPr>
          <w:rFonts w:cs="Times New Roman"/>
          <w:noProof/>
          <w:szCs w:val="24"/>
          <w:lang w:val="et-EE"/>
        </w:rPr>
        <w:t xml:space="preserve"> aastaks </w:t>
      </w:r>
      <w:r w:rsidRPr="00E83665">
        <w:rPr>
          <w:rFonts w:cs="Times New Roman"/>
          <w:b/>
          <w:noProof/>
          <w:szCs w:val="24"/>
          <w:lang w:val="et-EE"/>
        </w:rPr>
        <w:t>2030</w:t>
      </w:r>
      <w:r w:rsidRPr="00E83665">
        <w:rPr>
          <w:rFonts w:cs="Times New Roman"/>
          <w:noProof/>
          <w:szCs w:val="24"/>
          <w:lang w:val="et-EE"/>
        </w:rPr>
        <w:t xml:space="preserve"> vähemalt </w:t>
      </w:r>
      <w:r w:rsidR="00196CAD" w:rsidRPr="00E83665">
        <w:rPr>
          <w:rFonts w:cs="Times New Roman"/>
          <w:b/>
          <w:bCs/>
          <w:noProof/>
          <w:szCs w:val="24"/>
          <w:lang w:val="et-EE"/>
        </w:rPr>
        <w:t>25,0</w:t>
      </w:r>
      <w:r w:rsidRPr="00E83665">
        <w:rPr>
          <w:rFonts w:cs="Times New Roman"/>
          <w:b/>
          <w:bCs/>
          <w:noProof/>
          <w:szCs w:val="24"/>
          <w:lang w:val="et-EE"/>
        </w:rPr>
        <w:t xml:space="preserve"> </w:t>
      </w:r>
      <w:r w:rsidR="00196CAD" w:rsidRPr="00E83665">
        <w:rPr>
          <w:rFonts w:cs="Times New Roman"/>
          <w:b/>
          <w:bCs/>
          <w:noProof/>
          <w:szCs w:val="24"/>
          <w:lang w:val="et-EE"/>
        </w:rPr>
        <w:t xml:space="preserve">tuh </w:t>
      </w:r>
      <w:r w:rsidRPr="00E83665">
        <w:rPr>
          <w:rFonts w:cs="Times New Roman"/>
          <w:b/>
          <w:bCs/>
          <w:noProof/>
          <w:szCs w:val="24"/>
          <w:lang w:val="et-EE"/>
        </w:rPr>
        <w:t>MWh</w:t>
      </w:r>
      <w:r w:rsidRPr="00E83665">
        <w:rPr>
          <w:rFonts w:cs="Times New Roman"/>
          <w:noProof/>
          <w:szCs w:val="24"/>
          <w:lang w:val="et-EE"/>
        </w:rPr>
        <w:t xml:space="preserve"> aastas, mis oleks </w:t>
      </w:r>
      <w:r w:rsidR="00196CAD" w:rsidRPr="00E83665">
        <w:rPr>
          <w:rFonts w:cs="Times New Roman"/>
          <w:noProof/>
          <w:szCs w:val="24"/>
          <w:lang w:val="et-EE"/>
        </w:rPr>
        <w:t>2</w:t>
      </w:r>
      <w:r w:rsidRPr="00E83665">
        <w:rPr>
          <w:rFonts w:cs="Times New Roman"/>
          <w:noProof/>
          <w:szCs w:val="24"/>
          <w:lang w:val="et-EE"/>
        </w:rPr>
        <w:t>5 % kasv võrreldes 2024. aastaga.</w:t>
      </w:r>
    </w:p>
    <w:p w14:paraId="064FE26E" w14:textId="77777777" w:rsidR="00B81309" w:rsidRPr="00E83665" w:rsidRDefault="00B81309" w:rsidP="00B81309">
      <w:pPr>
        <w:ind w:left="720"/>
        <w:contextualSpacing/>
        <w:rPr>
          <w:rFonts w:cs="Times New Roman"/>
          <w:noProof/>
          <w:szCs w:val="24"/>
          <w:lang w:val="et-EE"/>
        </w:rPr>
      </w:pPr>
    </w:p>
    <w:p w14:paraId="4B3279EC" w14:textId="6985D056" w:rsidR="00C04078" w:rsidRPr="00E83665" w:rsidRDefault="00D57944" w:rsidP="00D57944">
      <w:pPr>
        <w:rPr>
          <w:rFonts w:cs="Times New Roman"/>
          <w:noProof/>
          <w:szCs w:val="24"/>
          <w:lang w:val="et-EE"/>
        </w:rPr>
      </w:pPr>
      <w:r w:rsidRPr="00E83665">
        <w:rPr>
          <w:rFonts w:cs="Times New Roman"/>
          <w:noProof/>
          <w:szCs w:val="24"/>
          <w:lang w:val="et-EE"/>
        </w:rPr>
        <w:t xml:space="preserve">Lisaks strateegilistele eesmärkidele seab Kuusalu valla kliima- ja energiakava sihte tulevikuks ka muude valdkondade lõikes, mis on detailsemalt ära toodud kava tegevuste ja seatud eesmärkide lisas (Lisa </w:t>
      </w:r>
      <w:r w:rsidR="00F14C5D">
        <w:rPr>
          <w:rFonts w:cs="Times New Roman"/>
          <w:noProof/>
          <w:szCs w:val="24"/>
          <w:lang w:val="et-EE"/>
        </w:rPr>
        <w:t>2</w:t>
      </w:r>
      <w:r w:rsidRPr="00E83665">
        <w:rPr>
          <w:rFonts w:cs="Times New Roman"/>
          <w:noProof/>
          <w:szCs w:val="24"/>
          <w:lang w:val="et-EE"/>
        </w:rPr>
        <w:t xml:space="preserve">). </w:t>
      </w:r>
    </w:p>
    <w:p w14:paraId="47CE1164" w14:textId="0B0EA090" w:rsidR="00D57944" w:rsidRPr="00E83665" w:rsidRDefault="00D57944" w:rsidP="00D57944">
      <w:pPr>
        <w:rPr>
          <w:rFonts w:cs="Times New Roman"/>
          <w:noProof/>
          <w:color w:val="2E656C"/>
          <w:szCs w:val="24"/>
          <w:lang w:val="et-EE"/>
        </w:rPr>
      </w:pPr>
      <w:r w:rsidRPr="00E83665">
        <w:rPr>
          <w:rFonts w:cs="Times New Roman"/>
          <w:noProof/>
          <w:szCs w:val="24"/>
          <w:lang w:val="et-EE"/>
        </w:rPr>
        <w:t>Eesmärkide saavutamise meetmed on valdkonniti grupeeritud järgnevate alameesmärkide lõikes</w:t>
      </w:r>
      <w:r w:rsidRPr="00E83665">
        <w:rPr>
          <w:rFonts w:cs="Times New Roman"/>
          <w:noProof/>
          <w:color w:val="2E656C"/>
          <w:szCs w:val="24"/>
          <w:lang w:val="et-EE"/>
        </w:rPr>
        <w:t>:</w:t>
      </w:r>
    </w:p>
    <w:p w14:paraId="477E0B69" w14:textId="05F2C738"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kliimariskideks valmisoleku par</w:t>
      </w:r>
      <w:r w:rsidR="00D67F12" w:rsidRPr="00E83665">
        <w:rPr>
          <w:rFonts w:cs="Times New Roman"/>
          <w:noProof/>
          <w:szCs w:val="24"/>
          <w:lang w:val="et-EE"/>
        </w:rPr>
        <w:t>a</w:t>
      </w:r>
      <w:r w:rsidRPr="00E83665">
        <w:rPr>
          <w:rFonts w:cs="Times New Roman"/>
          <w:noProof/>
          <w:szCs w:val="24"/>
          <w:lang w:val="et-EE"/>
        </w:rPr>
        <w:t>ndamine ning nendega kaasnevate varaliste, tervise ja keskkonnakahjude vähendamine, sademeveesüsteemide parendamine;</w:t>
      </w:r>
    </w:p>
    <w:p w14:paraId="49888C11"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kliima- ja energiateemadega arvestamine planeeringutes, projekteerimistingimustes, arengukavades ning õigusaktides;</w:t>
      </w:r>
    </w:p>
    <w:p w14:paraId="1672489D"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transpordist lähtuva CO</w:t>
      </w:r>
      <w:r w:rsidRPr="00E83665">
        <w:rPr>
          <w:rFonts w:cs="Times New Roman"/>
          <w:noProof/>
          <w:szCs w:val="24"/>
          <w:vertAlign w:val="subscript"/>
          <w:lang w:val="et-EE"/>
        </w:rPr>
        <w:t xml:space="preserve">2 </w:t>
      </w:r>
      <w:r w:rsidRPr="00E83665">
        <w:rPr>
          <w:rFonts w:cs="Times New Roman"/>
          <w:noProof/>
          <w:szCs w:val="24"/>
          <w:lang w:val="et-EE"/>
        </w:rPr>
        <w:t>heite vähendamine: ühistranspordi kasutusmugavuse parendamine; kergliikluse ohutuse ja kasutusmugavuse parendamine;</w:t>
      </w:r>
    </w:p>
    <w:p w14:paraId="395859BF"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soojusmajanduse CO</w:t>
      </w:r>
      <w:r w:rsidRPr="00E83665">
        <w:rPr>
          <w:rFonts w:cs="Times New Roman"/>
          <w:noProof/>
          <w:szCs w:val="24"/>
          <w:vertAlign w:val="subscript"/>
          <w:lang w:val="et-EE"/>
        </w:rPr>
        <w:t>2</w:t>
      </w:r>
      <w:r w:rsidRPr="00E83665">
        <w:rPr>
          <w:rFonts w:cs="Times New Roman"/>
          <w:noProof/>
          <w:szCs w:val="24"/>
          <w:lang w:val="et-EE"/>
        </w:rPr>
        <w:t xml:space="preserve"> heite vähendamine: hoonete ja jaotusvõrgu energiatõhususe ja kliimakindluse suurendamine;</w:t>
      </w:r>
    </w:p>
    <w:p w14:paraId="0D77BC65"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elektrienergia kasutuse CO</w:t>
      </w:r>
      <w:r w:rsidRPr="00E83665">
        <w:rPr>
          <w:rFonts w:cs="Times New Roman"/>
          <w:noProof/>
          <w:szCs w:val="24"/>
          <w:vertAlign w:val="subscript"/>
          <w:lang w:val="et-EE"/>
        </w:rPr>
        <w:t xml:space="preserve">2 </w:t>
      </w:r>
      <w:r w:rsidRPr="00E83665">
        <w:rPr>
          <w:rFonts w:cs="Times New Roman"/>
          <w:noProof/>
          <w:szCs w:val="24"/>
          <w:lang w:val="et-EE"/>
        </w:rPr>
        <w:t>heite vähendamine: elektrienergia säästlik kasutamine, taastuvenergia kohapealse tootmise arendamine;</w:t>
      </w:r>
    </w:p>
    <w:p w14:paraId="45833786"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ressursitarbe vähendamine ringmajanduse põhimõtete rakendamisega;</w:t>
      </w:r>
    </w:p>
    <w:p w14:paraId="55F5D86F" w14:textId="77777777" w:rsidR="00D57944" w:rsidRPr="00E83665" w:rsidRDefault="00D57944" w:rsidP="00D57944">
      <w:pPr>
        <w:numPr>
          <w:ilvl w:val="0"/>
          <w:numId w:val="8"/>
        </w:numPr>
        <w:contextualSpacing/>
        <w:rPr>
          <w:rFonts w:cs="Times New Roman"/>
          <w:noProof/>
          <w:szCs w:val="24"/>
          <w:lang w:val="et-EE"/>
        </w:rPr>
      </w:pPr>
      <w:r w:rsidRPr="00E83665">
        <w:rPr>
          <w:rFonts w:cs="Times New Roman"/>
          <w:noProof/>
          <w:szCs w:val="24"/>
          <w:lang w:val="et-EE"/>
        </w:rPr>
        <w:t>elanikkonna valmisoleku ja teadlikkuse suurendamine kliimamuutustega kaasnevateks muutusteks ning ekstreemseteks ilmastikuoludeks.</w:t>
      </w:r>
    </w:p>
    <w:p w14:paraId="0C7DD54F" w14:textId="77777777" w:rsidR="0075305E" w:rsidRPr="00E83665" w:rsidRDefault="0075305E" w:rsidP="00C81FD6"/>
    <w:p w14:paraId="3A610E2C" w14:textId="77777777" w:rsidR="0075305E" w:rsidRPr="00E83665" w:rsidRDefault="0075305E" w:rsidP="0075305E">
      <w:pPr>
        <w:jc w:val="right"/>
      </w:pPr>
    </w:p>
    <w:p w14:paraId="41D78EFB" w14:textId="77777777" w:rsidR="0075305E" w:rsidRPr="00E83665" w:rsidRDefault="0075305E" w:rsidP="0075305E">
      <w:pPr>
        <w:jc w:val="right"/>
      </w:pPr>
    </w:p>
    <w:p w14:paraId="43F31BE7" w14:textId="77777777" w:rsidR="0075305E" w:rsidRPr="00E83665" w:rsidRDefault="0075305E" w:rsidP="0075305E">
      <w:pPr>
        <w:jc w:val="right"/>
      </w:pPr>
    </w:p>
    <w:p w14:paraId="7E7FED90" w14:textId="77777777" w:rsidR="0075305E" w:rsidRPr="00E83665" w:rsidRDefault="0075305E" w:rsidP="0075305E">
      <w:pPr>
        <w:jc w:val="right"/>
      </w:pPr>
    </w:p>
    <w:p w14:paraId="2EB3C27B" w14:textId="77777777" w:rsidR="0075305E" w:rsidRPr="00E83665" w:rsidRDefault="0075305E" w:rsidP="0075305E">
      <w:pPr>
        <w:jc w:val="right"/>
      </w:pPr>
    </w:p>
    <w:p w14:paraId="155FE434" w14:textId="0C46F57F" w:rsidR="00E6387B" w:rsidRPr="00E83665" w:rsidRDefault="00E6387B" w:rsidP="00C81FD6">
      <w:pPr>
        <w:pStyle w:val="Pealkiri1"/>
        <w:numPr>
          <w:ilvl w:val="0"/>
          <w:numId w:val="4"/>
        </w:numPr>
        <w:spacing w:before="0" w:after="0" w:line="240" w:lineRule="auto"/>
        <w:rPr>
          <w:rFonts w:eastAsia="Times New Roman"/>
          <w:lang w:val="et-EE"/>
        </w:rPr>
      </w:pPr>
      <w:bookmarkStart w:id="10" w:name="_Toc216805927"/>
      <w:r w:rsidRPr="00E83665">
        <w:rPr>
          <w:rFonts w:eastAsia="Times New Roman"/>
          <w:lang w:val="et-EE"/>
        </w:rPr>
        <w:lastRenderedPageBreak/>
        <w:t>Kuusalu valla olemasolev olukord kasvuhoonegaaside sh CO</w:t>
      </w:r>
      <w:r w:rsidRPr="00E83665">
        <w:rPr>
          <w:rFonts w:eastAsia="Times New Roman"/>
          <w:vertAlign w:val="subscript"/>
          <w:lang w:val="et-EE"/>
        </w:rPr>
        <w:t>2</w:t>
      </w:r>
      <w:r w:rsidRPr="00E83665">
        <w:rPr>
          <w:rFonts w:eastAsia="Times New Roman"/>
          <w:lang w:val="et-EE"/>
        </w:rPr>
        <w:t xml:space="preserve"> emissiooni </w:t>
      </w:r>
      <w:r w:rsidRPr="00E83665">
        <w:rPr>
          <w:lang w:val="et-EE"/>
        </w:rPr>
        <w:t>kujunemisel</w:t>
      </w:r>
      <w:bookmarkEnd w:id="0"/>
      <w:bookmarkEnd w:id="1"/>
      <w:bookmarkEnd w:id="10"/>
    </w:p>
    <w:p w14:paraId="1CC59F30" w14:textId="77777777" w:rsidR="009133A0" w:rsidRPr="00E83665" w:rsidRDefault="009133A0" w:rsidP="00400E5A">
      <w:pPr>
        <w:spacing w:after="0" w:line="240" w:lineRule="auto"/>
        <w:rPr>
          <w:lang w:val="et-EE"/>
        </w:rPr>
      </w:pPr>
    </w:p>
    <w:p w14:paraId="1AC26EB1" w14:textId="4A9B38C2" w:rsidR="00E6387B" w:rsidRPr="00E83665" w:rsidRDefault="00E6387B" w:rsidP="00400E5A">
      <w:pPr>
        <w:pStyle w:val="Pealkiri2"/>
        <w:spacing w:before="0" w:after="0" w:line="240" w:lineRule="auto"/>
        <w:rPr>
          <w:rFonts w:eastAsia="Times New Roman" w:cs="Times New Roman"/>
          <w:lang w:val="et-EE"/>
        </w:rPr>
      </w:pPr>
      <w:bookmarkStart w:id="11" w:name="_Toc92111870"/>
      <w:bookmarkStart w:id="12" w:name="_Toc94028698"/>
      <w:bookmarkStart w:id="13" w:name="_Ref94028936"/>
      <w:bookmarkStart w:id="14" w:name="_Toc216805928"/>
      <w:r w:rsidRPr="00E83665">
        <w:rPr>
          <w:rFonts w:eastAsia="Times New Roman" w:cs="Times New Roman"/>
          <w:lang w:val="et-EE"/>
        </w:rPr>
        <w:t>Transport ning selle CO</w:t>
      </w:r>
      <w:r w:rsidRPr="00E83665">
        <w:rPr>
          <w:rFonts w:eastAsia="Times New Roman" w:cs="Times New Roman"/>
          <w:vertAlign w:val="subscript"/>
          <w:lang w:val="et-EE"/>
        </w:rPr>
        <w:t xml:space="preserve">2 </w:t>
      </w:r>
      <w:r w:rsidRPr="00E83665">
        <w:rPr>
          <w:rFonts w:eastAsia="Times New Roman" w:cs="Times New Roman"/>
          <w:lang w:val="et-EE"/>
        </w:rPr>
        <w:t>emissioon</w:t>
      </w:r>
      <w:bookmarkEnd w:id="11"/>
      <w:r w:rsidRPr="00E83665">
        <w:rPr>
          <w:rFonts w:eastAsia="Times New Roman" w:cs="Times New Roman"/>
          <w:lang w:val="et-EE"/>
        </w:rPr>
        <w:t>i kujunemine</w:t>
      </w:r>
      <w:bookmarkEnd w:id="12"/>
      <w:bookmarkEnd w:id="13"/>
      <w:bookmarkEnd w:id="14"/>
    </w:p>
    <w:p w14:paraId="3EB0941C" w14:textId="77777777" w:rsidR="00400E5A" w:rsidRPr="00E83665" w:rsidRDefault="00400E5A" w:rsidP="00400E5A">
      <w:pPr>
        <w:spacing w:after="0" w:line="240" w:lineRule="auto"/>
        <w:rPr>
          <w:rFonts w:cs="Times New Roman"/>
          <w:lang w:val="et-EE"/>
        </w:rPr>
      </w:pPr>
    </w:p>
    <w:p w14:paraId="4C0CE2AE" w14:textId="6E412679" w:rsidR="009133A0" w:rsidRPr="00E83665" w:rsidRDefault="00E6387B" w:rsidP="00400E5A">
      <w:pPr>
        <w:rPr>
          <w:rFonts w:cs="Times New Roman"/>
          <w:lang w:val="et-EE"/>
        </w:rPr>
      </w:pPr>
      <w:r w:rsidRPr="00E83665">
        <w:rPr>
          <w:rFonts w:cs="Times New Roman"/>
          <w:lang w:val="et-EE"/>
        </w:rPr>
        <w:t>Kuusalu valla transpordisektori heitgaaside</w:t>
      </w:r>
      <w:r w:rsidRPr="00E83665">
        <w:rPr>
          <w:rFonts w:cs="Times New Roman"/>
          <w:vertAlign w:val="subscript"/>
          <w:lang w:val="et-EE"/>
        </w:rPr>
        <w:t xml:space="preserve"> </w:t>
      </w:r>
      <w:r w:rsidRPr="00E83665">
        <w:rPr>
          <w:rFonts w:cs="Times New Roman"/>
          <w:lang w:val="et-EE"/>
        </w:rPr>
        <w:t>heide oli 2022.a vastavalt Eesti omavalitsuse kasvuhoonegaaside heite arvestusele 23.079 tuh</w:t>
      </w:r>
      <w:r w:rsidR="00076331" w:rsidRPr="00E83665">
        <w:rPr>
          <w:rFonts w:cs="Times New Roman"/>
          <w:lang w:val="et-EE"/>
        </w:rPr>
        <w:t>.</w:t>
      </w:r>
      <w:r w:rsidRPr="00E83665">
        <w:rPr>
          <w:rFonts w:cs="Times New Roman"/>
          <w:lang w:val="et-EE"/>
        </w:rPr>
        <w:t xml:space="preserve"> t</w:t>
      </w:r>
      <w:r w:rsidR="00076331" w:rsidRPr="00E83665">
        <w:rPr>
          <w:rFonts w:cs="Times New Roman"/>
          <w:lang w:val="et-EE"/>
        </w:rPr>
        <w:t>onni</w:t>
      </w:r>
      <w:r w:rsidRPr="00E83665">
        <w:rPr>
          <w:rFonts w:cs="Times New Roman"/>
          <w:lang w:val="et-EE"/>
        </w:rPr>
        <w:t xml:space="preserve">. Elaniku kohta oli transpordisektori koguheide 3.70 t/a, mis on väiksem näitaja kui naabriks olevas Jõelähtme vallas, kus </w:t>
      </w:r>
      <w:r w:rsidR="00076331" w:rsidRPr="00E83665">
        <w:rPr>
          <w:rFonts w:cs="Times New Roman"/>
          <w:lang w:val="et-EE"/>
        </w:rPr>
        <w:t xml:space="preserve">vastav näitaja </w:t>
      </w:r>
      <w:r w:rsidRPr="00E83665">
        <w:rPr>
          <w:rFonts w:cs="Times New Roman"/>
          <w:lang w:val="et-EE"/>
        </w:rPr>
        <w:t>ulatus 4.76 t/a, kuid suurem kui näiteks Lääne-Virumaa naabervaldades Haljala, Tapa ja Kadrina vallas, samuti Anija vallas ja Loksa linnas.</w:t>
      </w:r>
    </w:p>
    <w:p w14:paraId="6D50F959" w14:textId="5D1CEA96" w:rsidR="00E6387B" w:rsidRPr="00E83665" w:rsidRDefault="00E6387B" w:rsidP="00385FD4">
      <w:pPr>
        <w:pStyle w:val="Pealkiri3"/>
        <w:spacing w:before="0" w:after="0" w:line="240" w:lineRule="auto"/>
        <w:rPr>
          <w:rFonts w:eastAsia="Times New Roman" w:cs="Times New Roman"/>
          <w:lang w:val="et-EE"/>
        </w:rPr>
      </w:pPr>
      <w:bookmarkStart w:id="15" w:name="_Toc216805929"/>
      <w:r w:rsidRPr="00E83665">
        <w:rPr>
          <w:rFonts w:eastAsia="Times New Roman" w:cs="Times New Roman"/>
          <w:lang w:val="et-EE"/>
        </w:rPr>
        <w:t>Kuusalu vallavalitsuse sõidukipargi ja hooldusmasinate CO</w:t>
      </w:r>
      <w:r w:rsidRPr="00E83665">
        <w:rPr>
          <w:rFonts w:eastAsia="Times New Roman" w:cs="Times New Roman"/>
          <w:vertAlign w:val="subscript"/>
          <w:lang w:val="et-EE"/>
        </w:rPr>
        <w:t xml:space="preserve">2 </w:t>
      </w:r>
      <w:r w:rsidRPr="00E83665">
        <w:rPr>
          <w:rFonts w:eastAsia="Times New Roman" w:cs="Times New Roman"/>
          <w:lang w:val="et-EE"/>
        </w:rPr>
        <w:t>heide ja osakaal valla transpordi heitest</w:t>
      </w:r>
      <w:bookmarkEnd w:id="15"/>
    </w:p>
    <w:p w14:paraId="1E1202A1" w14:textId="77777777" w:rsidR="00385FD4" w:rsidRPr="00E83665" w:rsidRDefault="00385FD4" w:rsidP="00385FD4">
      <w:pPr>
        <w:spacing w:after="0" w:line="240" w:lineRule="auto"/>
        <w:rPr>
          <w:lang w:val="et-EE"/>
        </w:rPr>
      </w:pPr>
    </w:p>
    <w:p w14:paraId="567AB415" w14:textId="3D923411" w:rsidR="00E6387B" w:rsidRPr="00E83665" w:rsidRDefault="00E6387B" w:rsidP="00400E5A">
      <w:pPr>
        <w:spacing w:after="0" w:line="240" w:lineRule="auto"/>
        <w:rPr>
          <w:rFonts w:eastAsia="Calibri" w:cs="Times New Roman"/>
          <w:lang w:val="et-EE"/>
        </w:rPr>
      </w:pPr>
      <w:r w:rsidRPr="00E83665">
        <w:rPr>
          <w:rFonts w:eastAsia="Calibri" w:cs="Times New Roman"/>
          <w:lang w:val="et-EE"/>
        </w:rPr>
        <w:t>Kuusalu vallavalitsuse sõidukparki (sh hooldusmasinad) iseloomusta</w:t>
      </w:r>
      <w:r w:rsidR="00CD3ED6" w:rsidRPr="00E83665">
        <w:rPr>
          <w:rFonts w:eastAsia="Calibri" w:cs="Times New Roman"/>
          <w:lang w:val="et-EE"/>
        </w:rPr>
        <w:t>vad</w:t>
      </w:r>
      <w:r w:rsidRPr="00E83665">
        <w:rPr>
          <w:rFonts w:eastAsia="Calibri" w:cs="Times New Roman"/>
          <w:lang w:val="et-EE"/>
        </w:rPr>
        <w:t xml:space="preserve"> järgnev</w:t>
      </w:r>
      <w:r w:rsidR="00CD3ED6" w:rsidRPr="00E83665">
        <w:rPr>
          <w:rFonts w:eastAsia="Calibri" w:cs="Times New Roman"/>
          <w:lang w:val="et-EE"/>
        </w:rPr>
        <w:t>ad</w:t>
      </w:r>
      <w:r w:rsidRPr="00E83665">
        <w:rPr>
          <w:rFonts w:eastAsia="Calibri" w:cs="Times New Roman"/>
          <w:lang w:val="et-EE"/>
        </w:rPr>
        <w:t xml:space="preserve"> tabel</w:t>
      </w:r>
      <w:r w:rsidR="00CD3ED6" w:rsidRPr="00E83665">
        <w:rPr>
          <w:rFonts w:eastAsia="Calibri" w:cs="Times New Roman"/>
          <w:lang w:val="et-EE"/>
        </w:rPr>
        <w:t>id.</w:t>
      </w:r>
    </w:p>
    <w:p w14:paraId="5066A204" w14:textId="77777777" w:rsidR="00400E5A" w:rsidRPr="00E83665" w:rsidRDefault="00400E5A" w:rsidP="00400E5A">
      <w:pPr>
        <w:spacing w:after="0" w:line="240" w:lineRule="auto"/>
        <w:rPr>
          <w:rFonts w:eastAsia="Calibri" w:cs="Times New Roman"/>
          <w:lang w:val="et-EE"/>
        </w:rPr>
      </w:pPr>
    </w:p>
    <w:p w14:paraId="3C5B6112" w14:textId="77777777" w:rsidR="00E6387B" w:rsidRPr="00E83665" w:rsidRDefault="00E6387B" w:rsidP="009133A0">
      <w:pPr>
        <w:spacing w:after="0" w:line="240" w:lineRule="auto"/>
        <w:rPr>
          <w:rFonts w:eastAsia="Calibri" w:cs="Times New Roman"/>
          <w:b/>
          <w:bCs/>
          <w:szCs w:val="24"/>
          <w:lang w:val="et-EE"/>
        </w:rPr>
      </w:pPr>
      <w:r w:rsidRPr="00E83665">
        <w:rPr>
          <w:rFonts w:eastAsia="Calibri" w:cs="Times New Roman"/>
          <w:b/>
          <w:bCs/>
          <w:szCs w:val="24"/>
          <w:lang w:val="et-EE"/>
        </w:rPr>
        <w:t>Tabel 4.1 Kuusalu vallavalitsuse mootorsõidukid ning kütusekasutus</w:t>
      </w:r>
    </w:p>
    <w:p w14:paraId="58AA5C15" w14:textId="77777777" w:rsidR="00CD3ED6" w:rsidRPr="00E83665" w:rsidRDefault="00CD3ED6" w:rsidP="009133A0">
      <w:pPr>
        <w:spacing w:after="0" w:line="240" w:lineRule="auto"/>
        <w:rPr>
          <w:rFonts w:eastAsia="Calibri" w:cs="Times New Roman"/>
          <w:szCs w:val="24"/>
          <w:lang w:val="et-E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4390"/>
        <w:gridCol w:w="2268"/>
      </w:tblGrid>
      <w:tr w:rsidR="00E6387B" w:rsidRPr="00E83665" w14:paraId="1C09E675" w14:textId="77777777" w:rsidTr="00B636B9">
        <w:trPr>
          <w:trHeight w:val="264"/>
        </w:trPr>
        <w:tc>
          <w:tcPr>
            <w:tcW w:w="4390" w:type="dxa"/>
            <w:shd w:val="clear" w:color="auto" w:fill="FFFFFF"/>
            <w:noWrap/>
            <w:tcMar>
              <w:top w:w="0" w:type="dxa"/>
              <w:left w:w="70" w:type="dxa"/>
              <w:bottom w:w="0" w:type="dxa"/>
              <w:right w:w="70" w:type="dxa"/>
            </w:tcMar>
            <w:vAlign w:val="center"/>
            <w:hideMark/>
          </w:tcPr>
          <w:p w14:paraId="18A7C868"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KOV mootorsõidukite arv</w:t>
            </w:r>
          </w:p>
        </w:tc>
        <w:tc>
          <w:tcPr>
            <w:tcW w:w="2268" w:type="dxa"/>
            <w:shd w:val="clear" w:color="auto" w:fill="FFFFFF"/>
            <w:vAlign w:val="center"/>
          </w:tcPr>
          <w:p w14:paraId="77C00197"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9</w:t>
            </w:r>
          </w:p>
        </w:tc>
      </w:tr>
      <w:tr w:rsidR="00E6387B" w:rsidRPr="00E83665" w14:paraId="3C513A06" w14:textId="77777777" w:rsidTr="00B636B9">
        <w:trPr>
          <w:trHeight w:val="264"/>
        </w:trPr>
        <w:tc>
          <w:tcPr>
            <w:tcW w:w="4390" w:type="dxa"/>
            <w:shd w:val="clear" w:color="auto" w:fill="FFFFFF"/>
            <w:noWrap/>
            <w:tcMar>
              <w:top w:w="0" w:type="dxa"/>
              <w:left w:w="70" w:type="dxa"/>
              <w:bottom w:w="0" w:type="dxa"/>
              <w:right w:w="70" w:type="dxa"/>
            </w:tcMar>
            <w:vAlign w:val="center"/>
            <w:hideMark/>
          </w:tcPr>
          <w:p w14:paraId="42DADFDC"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sh bensiinimootor</w:t>
            </w:r>
          </w:p>
        </w:tc>
        <w:tc>
          <w:tcPr>
            <w:tcW w:w="2268" w:type="dxa"/>
            <w:shd w:val="clear" w:color="auto" w:fill="FFFFFF"/>
            <w:vAlign w:val="center"/>
          </w:tcPr>
          <w:p w14:paraId="61CACE17"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2</w:t>
            </w:r>
          </w:p>
        </w:tc>
      </w:tr>
      <w:tr w:rsidR="00E6387B" w:rsidRPr="00E83665" w14:paraId="067B970F" w14:textId="77777777" w:rsidTr="00B636B9">
        <w:trPr>
          <w:trHeight w:val="264"/>
        </w:trPr>
        <w:tc>
          <w:tcPr>
            <w:tcW w:w="4390" w:type="dxa"/>
            <w:shd w:val="clear" w:color="auto" w:fill="FFFFFF"/>
            <w:noWrap/>
            <w:tcMar>
              <w:top w:w="0" w:type="dxa"/>
              <w:left w:w="70" w:type="dxa"/>
              <w:bottom w:w="0" w:type="dxa"/>
              <w:right w:w="70" w:type="dxa"/>
            </w:tcMar>
            <w:vAlign w:val="center"/>
            <w:hideMark/>
          </w:tcPr>
          <w:p w14:paraId="132BC0B7"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sh diiselmootor</w:t>
            </w:r>
          </w:p>
        </w:tc>
        <w:tc>
          <w:tcPr>
            <w:tcW w:w="2268" w:type="dxa"/>
            <w:shd w:val="clear" w:color="auto" w:fill="FFFFFF"/>
            <w:vAlign w:val="center"/>
          </w:tcPr>
          <w:p w14:paraId="108CD95E"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4</w:t>
            </w:r>
          </w:p>
        </w:tc>
      </w:tr>
      <w:tr w:rsidR="00E6387B" w:rsidRPr="00E83665" w14:paraId="7B48B03E" w14:textId="77777777" w:rsidTr="00B636B9">
        <w:trPr>
          <w:trHeight w:val="323"/>
        </w:trPr>
        <w:tc>
          <w:tcPr>
            <w:tcW w:w="4390" w:type="dxa"/>
            <w:shd w:val="clear" w:color="auto" w:fill="FFFFFF"/>
            <w:noWrap/>
            <w:tcMar>
              <w:top w:w="0" w:type="dxa"/>
              <w:left w:w="70" w:type="dxa"/>
              <w:bottom w:w="0" w:type="dxa"/>
              <w:right w:w="70" w:type="dxa"/>
            </w:tcMar>
            <w:vAlign w:val="center"/>
            <w:hideMark/>
          </w:tcPr>
          <w:p w14:paraId="4E5EDEDC"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sh elektrimootor</w:t>
            </w:r>
          </w:p>
        </w:tc>
        <w:tc>
          <w:tcPr>
            <w:tcW w:w="2268" w:type="dxa"/>
            <w:shd w:val="clear" w:color="auto" w:fill="FFFFFF"/>
            <w:vAlign w:val="center"/>
          </w:tcPr>
          <w:p w14:paraId="2898718B"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3</w:t>
            </w:r>
          </w:p>
        </w:tc>
      </w:tr>
      <w:tr w:rsidR="00E6387B" w:rsidRPr="00E83665" w14:paraId="18BD7604" w14:textId="77777777" w:rsidTr="00B636B9">
        <w:trPr>
          <w:trHeight w:val="264"/>
        </w:trPr>
        <w:tc>
          <w:tcPr>
            <w:tcW w:w="4390" w:type="dxa"/>
            <w:shd w:val="clear" w:color="auto" w:fill="FFFFFF"/>
            <w:noWrap/>
            <w:tcMar>
              <w:top w:w="0" w:type="dxa"/>
              <w:left w:w="70" w:type="dxa"/>
              <w:bottom w:w="0" w:type="dxa"/>
              <w:right w:w="70" w:type="dxa"/>
            </w:tcMar>
            <w:vAlign w:val="center"/>
            <w:hideMark/>
          </w:tcPr>
          <w:p w14:paraId="2E9E370E"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KOVi sõidukite kütusekulu, bensiin, 2024.a</w:t>
            </w:r>
          </w:p>
        </w:tc>
        <w:tc>
          <w:tcPr>
            <w:tcW w:w="2268" w:type="dxa"/>
            <w:shd w:val="clear" w:color="auto" w:fill="FFFFFF"/>
            <w:vAlign w:val="center"/>
          </w:tcPr>
          <w:p w14:paraId="06B2E9BC" w14:textId="06FA00CA" w:rsidR="00E6387B" w:rsidRPr="00E83665" w:rsidRDefault="00E6387B" w:rsidP="00263C94">
            <w:pPr>
              <w:spacing w:after="0" w:line="240" w:lineRule="auto"/>
              <w:jc w:val="center"/>
              <w:rPr>
                <w:rFonts w:eastAsia="Calibri" w:cs="Times New Roman"/>
                <w:lang w:val="et-EE"/>
              </w:rPr>
            </w:pPr>
            <w:r w:rsidRPr="00E83665">
              <w:rPr>
                <w:rFonts w:eastAsia="Calibri" w:cs="Times New Roman"/>
                <w:color w:val="000000"/>
                <w:lang w:val="et-EE"/>
              </w:rPr>
              <w:t>2 936,4</w:t>
            </w:r>
            <w:r w:rsidR="00EA3B57" w:rsidRPr="00E83665">
              <w:rPr>
                <w:rFonts w:eastAsia="Calibri" w:cs="Times New Roman"/>
                <w:color w:val="000000"/>
                <w:lang w:val="et-EE"/>
              </w:rPr>
              <w:t>1</w:t>
            </w:r>
            <w:r w:rsidRPr="00E83665">
              <w:rPr>
                <w:rFonts w:eastAsia="Calibri" w:cs="Times New Roman"/>
                <w:color w:val="000000"/>
                <w:lang w:val="et-EE"/>
              </w:rPr>
              <w:t xml:space="preserve"> </w:t>
            </w:r>
            <w:r w:rsidR="00EA3B57" w:rsidRPr="00E83665">
              <w:rPr>
                <w:rFonts w:eastAsia="Calibri" w:cs="Times New Roman"/>
                <w:color w:val="000000"/>
                <w:lang w:val="et-EE"/>
              </w:rPr>
              <w:t>eur</w:t>
            </w:r>
          </w:p>
        </w:tc>
      </w:tr>
      <w:tr w:rsidR="00E6387B" w:rsidRPr="00E83665" w14:paraId="0F13CB87" w14:textId="77777777" w:rsidTr="00B636B9">
        <w:trPr>
          <w:trHeight w:val="264"/>
        </w:trPr>
        <w:tc>
          <w:tcPr>
            <w:tcW w:w="4390" w:type="dxa"/>
            <w:shd w:val="clear" w:color="auto" w:fill="FFFFFF"/>
            <w:noWrap/>
            <w:tcMar>
              <w:top w:w="0" w:type="dxa"/>
              <w:left w:w="70" w:type="dxa"/>
              <w:bottom w:w="0" w:type="dxa"/>
              <w:right w:w="70" w:type="dxa"/>
            </w:tcMar>
            <w:vAlign w:val="center"/>
            <w:hideMark/>
          </w:tcPr>
          <w:p w14:paraId="37652B14" w14:textId="77777777" w:rsidR="00E6387B" w:rsidRPr="00E83665" w:rsidRDefault="00E6387B" w:rsidP="00263C94">
            <w:pPr>
              <w:spacing w:after="0" w:line="240" w:lineRule="auto"/>
              <w:jc w:val="center"/>
              <w:rPr>
                <w:rFonts w:eastAsia="Calibri" w:cs="Times New Roman"/>
                <w:lang w:val="et-EE"/>
              </w:rPr>
            </w:pPr>
            <w:r w:rsidRPr="00E83665">
              <w:rPr>
                <w:rFonts w:eastAsia="Calibri" w:cs="Times New Roman"/>
                <w:lang w:val="et-EE"/>
              </w:rPr>
              <w:t>KOVi sõidukite kütusekulu, diisel, 2024.a</w:t>
            </w:r>
          </w:p>
        </w:tc>
        <w:tc>
          <w:tcPr>
            <w:tcW w:w="2268" w:type="dxa"/>
            <w:shd w:val="clear" w:color="auto" w:fill="FFFFFF"/>
            <w:vAlign w:val="center"/>
          </w:tcPr>
          <w:p w14:paraId="3F327DE0" w14:textId="2978A2FF" w:rsidR="00E6387B" w:rsidRPr="00E83665" w:rsidRDefault="00E6387B" w:rsidP="00263C94">
            <w:pPr>
              <w:spacing w:after="0" w:line="240" w:lineRule="auto"/>
              <w:jc w:val="center"/>
              <w:rPr>
                <w:rFonts w:eastAsia="Calibri" w:cs="Times New Roman"/>
                <w:lang w:val="et-EE"/>
              </w:rPr>
            </w:pPr>
            <w:r w:rsidRPr="00E83665">
              <w:rPr>
                <w:rFonts w:eastAsia="Calibri" w:cs="Times New Roman"/>
                <w:color w:val="000000"/>
                <w:lang w:val="et-EE"/>
              </w:rPr>
              <w:t>8 809,21 eur</w:t>
            </w:r>
          </w:p>
        </w:tc>
      </w:tr>
    </w:tbl>
    <w:p w14:paraId="7F0684AB" w14:textId="77777777" w:rsidR="009133A0" w:rsidRPr="00E83665" w:rsidRDefault="009133A0" w:rsidP="009133A0">
      <w:pPr>
        <w:keepNext/>
        <w:spacing w:after="0" w:line="240" w:lineRule="auto"/>
        <w:rPr>
          <w:rFonts w:eastAsia="Calibri" w:cs="Times New Roman"/>
          <w:b/>
          <w:bCs/>
          <w:kern w:val="0"/>
          <w:szCs w:val="24"/>
          <w:lang w:val="et-EE"/>
          <w14:ligatures w14:val="none"/>
        </w:rPr>
      </w:pPr>
      <w:bookmarkStart w:id="16" w:name="_Ref93911116"/>
    </w:p>
    <w:p w14:paraId="59B87245" w14:textId="7E1BBAC6" w:rsidR="00CD3ED6" w:rsidRPr="00E83665" w:rsidRDefault="00E6387B" w:rsidP="009133A0">
      <w:pPr>
        <w:keepNext/>
        <w:spacing w:after="0" w:line="240" w:lineRule="auto"/>
        <w:rPr>
          <w:rFonts w:eastAsia="Calibri" w:cs="Times New Roman"/>
          <w:b/>
          <w:bCs/>
          <w:kern w:val="0"/>
          <w:szCs w:val="24"/>
          <w:lang w:val="et-EE"/>
          <w14:ligatures w14:val="none"/>
        </w:rPr>
      </w:pPr>
      <w:r w:rsidRPr="00E83665">
        <w:rPr>
          <w:rFonts w:eastAsia="Calibri" w:cs="Times New Roman"/>
          <w:b/>
          <w:bCs/>
          <w:kern w:val="0"/>
          <w:szCs w:val="24"/>
          <w:lang w:val="et-EE"/>
          <w14:ligatures w14:val="none"/>
        </w:rPr>
        <w:t>Tabel</w:t>
      </w:r>
      <w:bookmarkEnd w:id="16"/>
      <w:r w:rsidRPr="00E83665">
        <w:rPr>
          <w:rFonts w:eastAsia="Calibri" w:cs="Times New Roman"/>
          <w:b/>
          <w:bCs/>
          <w:kern w:val="0"/>
          <w:szCs w:val="24"/>
          <w:lang w:val="et-EE"/>
          <w14:ligatures w14:val="none"/>
        </w:rPr>
        <w:t xml:space="preserve"> 4.2. Kuusalu munitsipaalsektori sõidukikütuse CO</w:t>
      </w:r>
      <w:r w:rsidRPr="00E83665">
        <w:rPr>
          <w:rFonts w:eastAsia="Calibri" w:cs="Times New Roman"/>
          <w:b/>
          <w:bCs/>
          <w:kern w:val="0"/>
          <w:szCs w:val="24"/>
          <w:vertAlign w:val="subscript"/>
          <w:lang w:val="et-EE"/>
          <w14:ligatures w14:val="none"/>
        </w:rPr>
        <w:t>2</w:t>
      </w:r>
      <w:r w:rsidRPr="00E83665">
        <w:rPr>
          <w:rFonts w:eastAsia="Calibri" w:cs="Times New Roman"/>
          <w:b/>
          <w:bCs/>
          <w:kern w:val="0"/>
          <w:szCs w:val="24"/>
          <w:lang w:val="et-EE"/>
          <w14:ligatures w14:val="none"/>
        </w:rPr>
        <w:t xml:space="preserve"> emissiooni arvestus</w:t>
      </w:r>
    </w:p>
    <w:p w14:paraId="6FC302F5" w14:textId="77777777" w:rsidR="00CD3ED6" w:rsidRPr="00E83665" w:rsidRDefault="00CD3ED6" w:rsidP="009133A0">
      <w:pPr>
        <w:keepNext/>
        <w:spacing w:after="0" w:line="240" w:lineRule="auto"/>
        <w:rPr>
          <w:rFonts w:eastAsia="Calibri" w:cs="Times New Roman"/>
          <w:b/>
          <w:bCs/>
          <w:kern w:val="0"/>
          <w:szCs w:val="24"/>
          <w:lang w:val="et-EE"/>
          <w14:ligatures w14:val="none"/>
        </w:rPr>
      </w:pPr>
    </w:p>
    <w:tbl>
      <w:tblPr>
        <w:tblStyle w:val="TableGrid1"/>
        <w:tblW w:w="0" w:type="auto"/>
        <w:tblLayout w:type="fixed"/>
        <w:tblLook w:val="04A0" w:firstRow="1" w:lastRow="0" w:firstColumn="1" w:lastColumn="0" w:noHBand="0" w:noVBand="1"/>
      </w:tblPr>
      <w:tblGrid>
        <w:gridCol w:w="1271"/>
        <w:gridCol w:w="1418"/>
        <w:gridCol w:w="1701"/>
        <w:gridCol w:w="1758"/>
        <w:gridCol w:w="1415"/>
        <w:gridCol w:w="1499"/>
      </w:tblGrid>
      <w:tr w:rsidR="00263C94" w:rsidRPr="00E83665" w14:paraId="0A988278" w14:textId="77777777" w:rsidTr="00EA3B57">
        <w:tc>
          <w:tcPr>
            <w:tcW w:w="1271" w:type="dxa"/>
            <w:vAlign w:val="center"/>
          </w:tcPr>
          <w:p w14:paraId="4033CBBE"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Kütuse liik</w:t>
            </w:r>
          </w:p>
        </w:tc>
        <w:tc>
          <w:tcPr>
            <w:tcW w:w="1418" w:type="dxa"/>
            <w:vAlign w:val="center"/>
          </w:tcPr>
          <w:p w14:paraId="1E1C0128"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Kütusekulu, €</w:t>
            </w:r>
          </w:p>
        </w:tc>
        <w:tc>
          <w:tcPr>
            <w:tcW w:w="1701" w:type="dxa"/>
            <w:vAlign w:val="center"/>
          </w:tcPr>
          <w:p w14:paraId="336519CC"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Aastakeskmine hind tanklas, €</w:t>
            </w:r>
          </w:p>
        </w:tc>
        <w:tc>
          <w:tcPr>
            <w:tcW w:w="1758" w:type="dxa"/>
            <w:vAlign w:val="center"/>
          </w:tcPr>
          <w:p w14:paraId="489B7EC6"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Kütusekogus (l/a) keskmise maksumuse alusel</w:t>
            </w:r>
          </w:p>
        </w:tc>
        <w:tc>
          <w:tcPr>
            <w:tcW w:w="1415" w:type="dxa"/>
            <w:vAlign w:val="center"/>
          </w:tcPr>
          <w:p w14:paraId="105B5FB4"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Kütuse CO</w:t>
            </w:r>
            <w:r w:rsidRPr="00E83665">
              <w:rPr>
                <w:rFonts w:eastAsia="Times New Roman" w:cs="Times New Roman"/>
                <w:vertAlign w:val="subscript"/>
                <w:lang w:val="et-EE"/>
              </w:rPr>
              <w:t>2</w:t>
            </w:r>
            <w:r w:rsidRPr="00E83665">
              <w:rPr>
                <w:rFonts w:eastAsia="Times New Roman" w:cs="Times New Roman"/>
                <w:lang w:val="et-EE"/>
              </w:rPr>
              <w:t xml:space="preserve"> emissioon (kg/l)</w:t>
            </w:r>
          </w:p>
        </w:tc>
        <w:tc>
          <w:tcPr>
            <w:tcW w:w="1499" w:type="dxa"/>
            <w:vAlign w:val="center"/>
          </w:tcPr>
          <w:p w14:paraId="1C7333D7"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Tarbitud kütuse CO</w:t>
            </w:r>
            <w:r w:rsidRPr="00E83665">
              <w:rPr>
                <w:rFonts w:eastAsia="Times New Roman" w:cs="Times New Roman"/>
                <w:vertAlign w:val="subscript"/>
                <w:lang w:val="et-EE"/>
              </w:rPr>
              <w:t>2</w:t>
            </w:r>
            <w:r w:rsidRPr="00E83665">
              <w:rPr>
                <w:rFonts w:eastAsia="Times New Roman" w:cs="Times New Roman"/>
                <w:lang w:val="et-EE"/>
              </w:rPr>
              <w:t xml:space="preserve"> emissioon (t)</w:t>
            </w:r>
          </w:p>
        </w:tc>
      </w:tr>
      <w:tr w:rsidR="00263C94" w:rsidRPr="00E83665" w14:paraId="1448C254" w14:textId="77777777" w:rsidTr="00EA3B57">
        <w:tc>
          <w:tcPr>
            <w:tcW w:w="1271" w:type="dxa"/>
            <w:vAlign w:val="center"/>
          </w:tcPr>
          <w:p w14:paraId="17D1F463" w14:textId="77777777" w:rsidR="00E6387B" w:rsidRPr="00E83665" w:rsidRDefault="00E6387B" w:rsidP="00E6387B">
            <w:pPr>
              <w:rPr>
                <w:rFonts w:eastAsia="Calibri" w:cs="Times New Roman"/>
                <w:lang w:val="et-EE"/>
              </w:rPr>
            </w:pPr>
            <w:r w:rsidRPr="00E83665">
              <w:rPr>
                <w:rFonts w:eastAsia="Times New Roman" w:cs="Times New Roman"/>
                <w:lang w:val="et-EE"/>
              </w:rPr>
              <w:t>Diisel</w:t>
            </w:r>
          </w:p>
        </w:tc>
        <w:tc>
          <w:tcPr>
            <w:tcW w:w="1418" w:type="dxa"/>
          </w:tcPr>
          <w:p w14:paraId="6C9935AE" w14:textId="77777777" w:rsidR="00E6387B" w:rsidRPr="00E83665" w:rsidRDefault="00E6387B" w:rsidP="00E6387B">
            <w:pPr>
              <w:jc w:val="center"/>
              <w:rPr>
                <w:rFonts w:eastAsia="Calibri" w:cs="Times New Roman"/>
                <w:lang w:val="et-EE"/>
              </w:rPr>
            </w:pPr>
            <w:r w:rsidRPr="00E83665">
              <w:rPr>
                <w:rFonts w:eastAsia="Calibri" w:cs="Times New Roman"/>
                <w:lang w:val="et-EE"/>
              </w:rPr>
              <w:t>8 809</w:t>
            </w:r>
          </w:p>
        </w:tc>
        <w:tc>
          <w:tcPr>
            <w:tcW w:w="1701" w:type="dxa"/>
            <w:vAlign w:val="center"/>
          </w:tcPr>
          <w:p w14:paraId="4CAD4B7F"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1.55</w:t>
            </w:r>
          </w:p>
        </w:tc>
        <w:tc>
          <w:tcPr>
            <w:tcW w:w="1758" w:type="dxa"/>
          </w:tcPr>
          <w:p w14:paraId="2F362792" w14:textId="77777777" w:rsidR="00E6387B" w:rsidRPr="00E83665" w:rsidRDefault="00E6387B" w:rsidP="00E6387B">
            <w:pPr>
              <w:jc w:val="center"/>
              <w:rPr>
                <w:rFonts w:eastAsia="Calibri" w:cs="Times New Roman"/>
                <w:lang w:val="et-EE"/>
              </w:rPr>
            </w:pPr>
            <w:r w:rsidRPr="00E83665">
              <w:rPr>
                <w:rFonts w:eastAsia="Calibri" w:cs="Times New Roman"/>
                <w:lang w:val="et-EE"/>
              </w:rPr>
              <w:t>5 683</w:t>
            </w:r>
          </w:p>
        </w:tc>
        <w:tc>
          <w:tcPr>
            <w:tcW w:w="1415" w:type="dxa"/>
            <w:vAlign w:val="center"/>
          </w:tcPr>
          <w:p w14:paraId="4B98DD1C" w14:textId="77777777" w:rsidR="00E6387B" w:rsidRPr="00E83665" w:rsidRDefault="00E6387B" w:rsidP="00E6387B">
            <w:pPr>
              <w:jc w:val="center"/>
              <w:rPr>
                <w:rFonts w:eastAsia="Calibri" w:cs="Times New Roman"/>
                <w:lang w:val="et-EE"/>
              </w:rPr>
            </w:pPr>
            <w:r w:rsidRPr="00E83665">
              <w:rPr>
                <w:rFonts w:eastAsia="Calibri" w:cs="Times New Roman"/>
                <w:lang w:val="et-EE"/>
              </w:rPr>
              <w:t>2.614</w:t>
            </w:r>
          </w:p>
        </w:tc>
        <w:tc>
          <w:tcPr>
            <w:tcW w:w="1499" w:type="dxa"/>
          </w:tcPr>
          <w:p w14:paraId="4267698B" w14:textId="77777777" w:rsidR="00E6387B" w:rsidRPr="00E83665" w:rsidRDefault="00E6387B" w:rsidP="00E6387B">
            <w:pPr>
              <w:jc w:val="center"/>
              <w:rPr>
                <w:rFonts w:eastAsia="Calibri" w:cs="Times New Roman"/>
                <w:lang w:val="et-EE"/>
              </w:rPr>
            </w:pPr>
            <w:r w:rsidRPr="00E83665">
              <w:rPr>
                <w:rFonts w:eastAsia="Calibri" w:cs="Times New Roman"/>
                <w:lang w:val="et-EE"/>
              </w:rPr>
              <w:t>14.86</w:t>
            </w:r>
          </w:p>
        </w:tc>
      </w:tr>
      <w:tr w:rsidR="00263C94" w:rsidRPr="00E83665" w14:paraId="5F3AB7EA" w14:textId="77777777" w:rsidTr="00EA3B57">
        <w:tc>
          <w:tcPr>
            <w:tcW w:w="1271" w:type="dxa"/>
            <w:vAlign w:val="center"/>
          </w:tcPr>
          <w:p w14:paraId="4653D945" w14:textId="77777777" w:rsidR="00E6387B" w:rsidRPr="00E83665" w:rsidRDefault="00E6387B" w:rsidP="00E6387B">
            <w:pPr>
              <w:rPr>
                <w:rFonts w:eastAsia="Calibri" w:cs="Times New Roman"/>
                <w:lang w:val="et-EE"/>
              </w:rPr>
            </w:pPr>
            <w:r w:rsidRPr="00E83665">
              <w:rPr>
                <w:rFonts w:eastAsia="Times New Roman" w:cs="Times New Roman"/>
                <w:lang w:val="et-EE"/>
              </w:rPr>
              <w:t>Bensiin</w:t>
            </w:r>
          </w:p>
        </w:tc>
        <w:tc>
          <w:tcPr>
            <w:tcW w:w="1418" w:type="dxa"/>
          </w:tcPr>
          <w:p w14:paraId="19C31438" w14:textId="77777777" w:rsidR="00E6387B" w:rsidRPr="00E83665" w:rsidRDefault="00E6387B" w:rsidP="00E6387B">
            <w:pPr>
              <w:jc w:val="center"/>
              <w:rPr>
                <w:rFonts w:eastAsia="Calibri" w:cs="Times New Roman"/>
                <w:lang w:val="et-EE"/>
              </w:rPr>
            </w:pPr>
            <w:r w:rsidRPr="00E83665">
              <w:rPr>
                <w:rFonts w:eastAsia="Calibri" w:cs="Times New Roman"/>
                <w:lang w:val="et-EE"/>
              </w:rPr>
              <w:t>2 936</w:t>
            </w:r>
          </w:p>
        </w:tc>
        <w:tc>
          <w:tcPr>
            <w:tcW w:w="1701" w:type="dxa"/>
            <w:vAlign w:val="center"/>
          </w:tcPr>
          <w:p w14:paraId="6BEB6E40" w14:textId="77777777" w:rsidR="00E6387B" w:rsidRPr="00E83665" w:rsidRDefault="00E6387B" w:rsidP="00E6387B">
            <w:pPr>
              <w:jc w:val="center"/>
              <w:rPr>
                <w:rFonts w:eastAsia="Calibri" w:cs="Times New Roman"/>
                <w:lang w:val="et-EE"/>
              </w:rPr>
            </w:pPr>
            <w:r w:rsidRPr="00E83665">
              <w:rPr>
                <w:rFonts w:eastAsia="Times New Roman" w:cs="Times New Roman"/>
                <w:lang w:val="et-EE"/>
              </w:rPr>
              <w:t>1.70</w:t>
            </w:r>
          </w:p>
        </w:tc>
        <w:tc>
          <w:tcPr>
            <w:tcW w:w="1758" w:type="dxa"/>
          </w:tcPr>
          <w:p w14:paraId="41F17926" w14:textId="77777777" w:rsidR="00E6387B" w:rsidRPr="00E83665" w:rsidRDefault="00E6387B" w:rsidP="00E6387B">
            <w:pPr>
              <w:jc w:val="center"/>
              <w:rPr>
                <w:rFonts w:eastAsia="Calibri" w:cs="Times New Roman"/>
                <w:lang w:val="et-EE"/>
              </w:rPr>
            </w:pPr>
            <w:r w:rsidRPr="00E83665">
              <w:rPr>
                <w:rFonts w:eastAsia="Calibri" w:cs="Times New Roman"/>
                <w:lang w:val="et-EE"/>
              </w:rPr>
              <w:t>1 727</w:t>
            </w:r>
          </w:p>
        </w:tc>
        <w:tc>
          <w:tcPr>
            <w:tcW w:w="1415" w:type="dxa"/>
            <w:vAlign w:val="center"/>
          </w:tcPr>
          <w:p w14:paraId="67C16FDC" w14:textId="77777777" w:rsidR="00E6387B" w:rsidRPr="00E83665" w:rsidRDefault="00E6387B" w:rsidP="00E6387B">
            <w:pPr>
              <w:jc w:val="center"/>
              <w:rPr>
                <w:rFonts w:eastAsia="Calibri" w:cs="Times New Roman"/>
                <w:lang w:val="et-EE"/>
              </w:rPr>
            </w:pPr>
            <w:r w:rsidRPr="00E83665">
              <w:rPr>
                <w:rFonts w:eastAsia="Calibri" w:cs="Times New Roman"/>
                <w:lang w:val="et-EE"/>
              </w:rPr>
              <w:t>2.328</w:t>
            </w:r>
          </w:p>
        </w:tc>
        <w:tc>
          <w:tcPr>
            <w:tcW w:w="1499" w:type="dxa"/>
          </w:tcPr>
          <w:p w14:paraId="02ED2896" w14:textId="77777777" w:rsidR="00E6387B" w:rsidRPr="00E83665" w:rsidRDefault="00E6387B" w:rsidP="00E6387B">
            <w:pPr>
              <w:jc w:val="center"/>
              <w:rPr>
                <w:rFonts w:eastAsia="Calibri" w:cs="Times New Roman"/>
                <w:lang w:val="et-EE"/>
              </w:rPr>
            </w:pPr>
            <w:r w:rsidRPr="00E83665">
              <w:rPr>
                <w:rFonts w:eastAsia="Calibri" w:cs="Times New Roman"/>
                <w:lang w:val="et-EE"/>
              </w:rPr>
              <w:t>4.02</w:t>
            </w:r>
          </w:p>
        </w:tc>
      </w:tr>
      <w:tr w:rsidR="00263C94" w:rsidRPr="00E83665" w14:paraId="6E226F06" w14:textId="77777777" w:rsidTr="00EA3B57">
        <w:tc>
          <w:tcPr>
            <w:tcW w:w="1271" w:type="dxa"/>
            <w:vAlign w:val="center"/>
          </w:tcPr>
          <w:p w14:paraId="6AAE7967" w14:textId="77777777" w:rsidR="00E6387B" w:rsidRPr="00E83665" w:rsidRDefault="00E6387B" w:rsidP="00E6387B">
            <w:pPr>
              <w:rPr>
                <w:rFonts w:eastAsia="Times New Roman" w:cs="Times New Roman"/>
                <w:b/>
                <w:bCs/>
                <w:lang w:val="et-EE"/>
              </w:rPr>
            </w:pPr>
            <w:r w:rsidRPr="00E83665">
              <w:rPr>
                <w:rFonts w:eastAsia="Times New Roman" w:cs="Times New Roman"/>
                <w:b/>
                <w:bCs/>
                <w:lang w:val="et-EE"/>
              </w:rPr>
              <w:t>KOKKU</w:t>
            </w:r>
          </w:p>
        </w:tc>
        <w:tc>
          <w:tcPr>
            <w:tcW w:w="1418" w:type="dxa"/>
            <w:vAlign w:val="center"/>
          </w:tcPr>
          <w:p w14:paraId="42745CC1" w14:textId="77777777" w:rsidR="00E6387B" w:rsidRPr="00E83665" w:rsidRDefault="00E6387B" w:rsidP="00E6387B">
            <w:pPr>
              <w:jc w:val="center"/>
              <w:rPr>
                <w:rFonts w:eastAsia="Calibri" w:cs="Times New Roman"/>
                <w:b/>
                <w:bCs/>
                <w:lang w:val="et-EE"/>
              </w:rPr>
            </w:pPr>
          </w:p>
        </w:tc>
        <w:tc>
          <w:tcPr>
            <w:tcW w:w="1701" w:type="dxa"/>
            <w:vAlign w:val="center"/>
          </w:tcPr>
          <w:p w14:paraId="05172704" w14:textId="77777777" w:rsidR="00E6387B" w:rsidRPr="00E83665" w:rsidRDefault="00E6387B" w:rsidP="00E6387B">
            <w:pPr>
              <w:rPr>
                <w:rFonts w:eastAsia="Calibri" w:cs="Times New Roman"/>
                <w:lang w:val="et-EE"/>
              </w:rPr>
            </w:pPr>
          </w:p>
        </w:tc>
        <w:tc>
          <w:tcPr>
            <w:tcW w:w="1758" w:type="dxa"/>
          </w:tcPr>
          <w:p w14:paraId="64408231" w14:textId="77777777" w:rsidR="00E6387B" w:rsidRPr="00E83665" w:rsidRDefault="00E6387B" w:rsidP="00E6387B">
            <w:pPr>
              <w:jc w:val="center"/>
              <w:rPr>
                <w:rFonts w:eastAsia="Calibri" w:cs="Times New Roman"/>
                <w:b/>
                <w:bCs/>
                <w:lang w:val="et-EE"/>
              </w:rPr>
            </w:pPr>
          </w:p>
        </w:tc>
        <w:tc>
          <w:tcPr>
            <w:tcW w:w="1415" w:type="dxa"/>
            <w:vAlign w:val="center"/>
          </w:tcPr>
          <w:p w14:paraId="19CF856B" w14:textId="77777777" w:rsidR="00E6387B" w:rsidRPr="00E83665" w:rsidRDefault="00E6387B" w:rsidP="00E6387B">
            <w:pPr>
              <w:rPr>
                <w:rFonts w:eastAsia="Calibri" w:cs="Times New Roman"/>
                <w:lang w:val="et-EE"/>
              </w:rPr>
            </w:pPr>
          </w:p>
        </w:tc>
        <w:tc>
          <w:tcPr>
            <w:tcW w:w="1499" w:type="dxa"/>
          </w:tcPr>
          <w:p w14:paraId="493E17C3" w14:textId="77777777" w:rsidR="00E6387B" w:rsidRPr="00E83665" w:rsidRDefault="00E6387B" w:rsidP="00E6387B">
            <w:pPr>
              <w:jc w:val="center"/>
              <w:rPr>
                <w:rFonts w:eastAsia="Calibri" w:cs="Times New Roman"/>
                <w:b/>
                <w:bCs/>
                <w:lang w:val="et-EE"/>
              </w:rPr>
            </w:pPr>
            <w:r w:rsidRPr="00E83665">
              <w:rPr>
                <w:rFonts w:eastAsia="Calibri" w:cs="Times New Roman"/>
                <w:b/>
                <w:bCs/>
                <w:lang w:val="et-EE"/>
              </w:rPr>
              <w:t>14.88</w:t>
            </w:r>
          </w:p>
        </w:tc>
      </w:tr>
    </w:tbl>
    <w:p w14:paraId="31A2EF90" w14:textId="77777777" w:rsidR="00400E5A" w:rsidRPr="00E83665" w:rsidRDefault="00400E5A" w:rsidP="00400E5A">
      <w:pPr>
        <w:tabs>
          <w:tab w:val="left" w:pos="3564"/>
        </w:tabs>
        <w:spacing w:after="0" w:line="240" w:lineRule="auto"/>
        <w:rPr>
          <w:rFonts w:eastAsia="Calibri" w:cs="Times New Roman"/>
          <w:lang w:val="et-EE"/>
        </w:rPr>
      </w:pPr>
    </w:p>
    <w:p w14:paraId="28CC257F" w14:textId="17776EB5" w:rsidR="00336D2E" w:rsidRPr="00E83665" w:rsidRDefault="00E6387B" w:rsidP="00400E5A">
      <w:pPr>
        <w:tabs>
          <w:tab w:val="left" w:pos="3564"/>
        </w:tabs>
        <w:spacing w:after="0" w:line="240" w:lineRule="auto"/>
        <w:rPr>
          <w:rFonts w:eastAsia="Times New Roman" w:cs="Times New Roman"/>
          <w:lang w:val="et-EE"/>
        </w:rPr>
      </w:pPr>
      <w:r w:rsidRPr="00E83665">
        <w:rPr>
          <w:rFonts w:eastAsia="Calibri" w:cs="Times New Roman"/>
          <w:lang w:val="et-EE"/>
        </w:rPr>
        <w:t xml:space="preserve">Kui kõrvutada vallavalitsuse poolt kasutatavate sõidukikütuste emissiooni valla transpordisektori koguemissiooniga, </w:t>
      </w:r>
      <w:r w:rsidR="006C3976" w:rsidRPr="00E83665">
        <w:rPr>
          <w:rFonts w:eastAsia="Calibri" w:cs="Times New Roman"/>
          <w:lang w:val="et-EE"/>
        </w:rPr>
        <w:t xml:space="preserve">siis </w:t>
      </w:r>
      <w:r w:rsidRPr="00E83665">
        <w:rPr>
          <w:rFonts w:eastAsia="Calibri" w:cs="Times New Roman"/>
          <w:lang w:val="et-EE"/>
        </w:rPr>
        <w:t>on see väga väikese osakaaluga (vähem kui 0.06%).  Munitsipaalsektori transpordi CO</w:t>
      </w:r>
      <w:r w:rsidRPr="00E83665">
        <w:rPr>
          <w:rFonts w:eastAsia="Times New Roman" w:cs="Times New Roman"/>
          <w:vertAlign w:val="subscript"/>
          <w:lang w:val="et-EE"/>
        </w:rPr>
        <w:t xml:space="preserve">2 </w:t>
      </w:r>
      <w:r w:rsidRPr="00E83665">
        <w:rPr>
          <w:rFonts w:eastAsia="Times New Roman" w:cs="Times New Roman"/>
          <w:lang w:val="et-EE"/>
        </w:rPr>
        <w:t>heide sisaldub valla transpordi koondheites.</w:t>
      </w:r>
    </w:p>
    <w:p w14:paraId="0FD18BF7" w14:textId="77777777" w:rsidR="006C3976" w:rsidRPr="00E83665" w:rsidRDefault="006C3976" w:rsidP="00400E5A">
      <w:pPr>
        <w:tabs>
          <w:tab w:val="left" w:pos="3564"/>
        </w:tabs>
        <w:spacing w:after="0" w:line="240" w:lineRule="auto"/>
        <w:rPr>
          <w:rFonts w:eastAsia="Times New Roman" w:cs="Times New Roman"/>
          <w:lang w:val="et-EE"/>
        </w:rPr>
      </w:pPr>
    </w:p>
    <w:p w14:paraId="2803C121" w14:textId="21B083FB" w:rsidR="00C5212A" w:rsidRPr="00E83665" w:rsidRDefault="00E6387B" w:rsidP="006C3976">
      <w:pPr>
        <w:pStyle w:val="Pealkiri2"/>
        <w:rPr>
          <w:rFonts w:eastAsia="Times New Roman"/>
          <w:lang w:val="et-EE"/>
        </w:rPr>
      </w:pPr>
      <w:bookmarkStart w:id="17" w:name="_Toc92111871"/>
      <w:bookmarkStart w:id="18" w:name="_Toc94028704"/>
      <w:bookmarkStart w:id="19" w:name="_Ref94029001"/>
      <w:bookmarkStart w:id="20" w:name="_Toc216805930"/>
      <w:r w:rsidRPr="00E83665">
        <w:rPr>
          <w:rFonts w:eastAsia="Times New Roman"/>
          <w:lang w:val="et-EE"/>
        </w:rPr>
        <w:t>Soojusmajandus</w:t>
      </w:r>
      <w:bookmarkEnd w:id="17"/>
      <w:r w:rsidRPr="00E83665">
        <w:rPr>
          <w:rFonts w:eastAsia="Times New Roman"/>
          <w:lang w:val="et-EE"/>
        </w:rPr>
        <w:t>e CO</w:t>
      </w:r>
      <w:r w:rsidRPr="00E83665">
        <w:rPr>
          <w:rFonts w:eastAsia="Times New Roman"/>
          <w:vertAlign w:val="subscript"/>
          <w:lang w:val="et-EE"/>
        </w:rPr>
        <w:t>2</w:t>
      </w:r>
      <w:r w:rsidRPr="00E83665">
        <w:rPr>
          <w:rFonts w:eastAsia="Times New Roman"/>
          <w:lang w:val="et-EE"/>
        </w:rPr>
        <w:t xml:space="preserve"> heide ja selle kujunemise tausttingimuste kirjeldus</w:t>
      </w:r>
      <w:bookmarkStart w:id="21" w:name="_Toc92111872"/>
      <w:bookmarkStart w:id="22" w:name="_Toc94028705"/>
      <w:bookmarkEnd w:id="18"/>
      <w:bookmarkEnd w:id="19"/>
      <w:bookmarkEnd w:id="20"/>
    </w:p>
    <w:p w14:paraId="7835A5F7" w14:textId="53E420CD" w:rsidR="009133A0" w:rsidRPr="00E83665" w:rsidRDefault="00E6387B" w:rsidP="00C5212A">
      <w:pPr>
        <w:spacing w:after="0" w:line="240" w:lineRule="auto"/>
        <w:rPr>
          <w:rFonts w:eastAsia="Calibri" w:cs="Times New Roman"/>
          <w:lang w:val="et-EE"/>
        </w:rPr>
      </w:pPr>
      <w:r w:rsidRPr="00E83665">
        <w:rPr>
          <w:rFonts w:eastAsia="Calibri" w:cs="Times New Roman"/>
          <w:lang w:val="et-EE"/>
        </w:rPr>
        <w:t>Käesolevas osas iseloomustatakse Kuusalu valla hoonefondi ning kaugküttevõrku ning leitakse  kaugkütte CO</w:t>
      </w:r>
      <w:r w:rsidRPr="00E83665">
        <w:rPr>
          <w:rFonts w:eastAsia="Calibri" w:cs="Times New Roman"/>
          <w:vertAlign w:val="subscript"/>
          <w:lang w:val="et-EE"/>
        </w:rPr>
        <w:t xml:space="preserve">2 </w:t>
      </w:r>
      <w:r w:rsidRPr="00E83665">
        <w:rPr>
          <w:rFonts w:eastAsia="Calibri" w:cs="Times New Roman"/>
          <w:lang w:val="et-EE"/>
        </w:rPr>
        <w:t>heide, samuti kirjeldatakse kaugküttel munitsipaalhooneid ning nende  soojatarbimise osa valla kaugküttes.</w:t>
      </w:r>
    </w:p>
    <w:p w14:paraId="629F0FF1" w14:textId="77777777" w:rsidR="009133A0" w:rsidRPr="00E83665" w:rsidRDefault="009133A0" w:rsidP="00C5212A">
      <w:pPr>
        <w:spacing w:after="0" w:line="240" w:lineRule="auto"/>
        <w:rPr>
          <w:rFonts w:eastAsia="Calibri" w:cs="Times New Roman"/>
          <w:lang w:val="et-EE"/>
        </w:rPr>
      </w:pPr>
    </w:p>
    <w:p w14:paraId="38A00065" w14:textId="39606C10" w:rsidR="00E6387B" w:rsidRPr="00E83665" w:rsidRDefault="00E6387B" w:rsidP="009133A0">
      <w:pPr>
        <w:pStyle w:val="Pealkiri3"/>
        <w:spacing w:before="0" w:after="0" w:line="240" w:lineRule="auto"/>
        <w:rPr>
          <w:rFonts w:eastAsia="Times New Roman" w:cs="Times New Roman"/>
          <w:lang w:val="et-EE"/>
        </w:rPr>
      </w:pPr>
      <w:bookmarkStart w:id="23" w:name="_Toc216805931"/>
      <w:r w:rsidRPr="00E83665">
        <w:rPr>
          <w:rFonts w:eastAsia="Times New Roman" w:cs="Times New Roman"/>
          <w:lang w:val="et-EE"/>
        </w:rPr>
        <w:lastRenderedPageBreak/>
        <w:t>Kuusalu valla hoonete soojusallikad</w:t>
      </w:r>
      <w:bookmarkEnd w:id="21"/>
      <w:bookmarkEnd w:id="22"/>
      <w:bookmarkEnd w:id="23"/>
    </w:p>
    <w:p w14:paraId="61781FED" w14:textId="77777777" w:rsidR="009133A0" w:rsidRPr="00E83665" w:rsidRDefault="009133A0" w:rsidP="009133A0">
      <w:pPr>
        <w:spacing w:after="0" w:line="240" w:lineRule="auto"/>
        <w:rPr>
          <w:rFonts w:eastAsia="Calibri" w:cs="Times New Roman"/>
          <w:lang w:val="et-EE"/>
        </w:rPr>
      </w:pPr>
    </w:p>
    <w:p w14:paraId="063B1DE1" w14:textId="77777777" w:rsidR="00AE3AC2" w:rsidRPr="00E83665" w:rsidRDefault="00E6387B" w:rsidP="009133A0">
      <w:pPr>
        <w:spacing w:after="0" w:line="240" w:lineRule="auto"/>
        <w:rPr>
          <w:rFonts w:eastAsia="Calibri" w:cs="Times New Roman"/>
          <w:lang w:val="et-EE"/>
        </w:rPr>
      </w:pPr>
      <w:r w:rsidRPr="00E83665">
        <w:rPr>
          <w:rFonts w:eastAsia="Calibri" w:cs="Times New Roman"/>
          <w:lang w:val="et-EE"/>
        </w:rPr>
        <w:t>Hoone on liigitatud ehitusregistris elamuks või mitteelamuks (näiteks ärihoone, avaliku sektori teenindusasutus). Ehitisregistri andmeil on Kuusalu vallas 2025. juuni seisuga kokku 3756 elamut, mitteelamutest hoonete arv on 7393</w:t>
      </w:r>
      <w:r w:rsidR="00AE3AC2" w:rsidRPr="00E83665">
        <w:rPr>
          <w:rFonts w:eastAsia="Calibri" w:cs="Times New Roman"/>
          <w:lang w:val="et-EE"/>
        </w:rPr>
        <w:t>.</w:t>
      </w:r>
      <w:r w:rsidRPr="00E83665">
        <w:rPr>
          <w:rFonts w:eastAsia="Calibri" w:cs="Times New Roman"/>
          <w:lang w:val="et-EE"/>
        </w:rPr>
        <w:t xml:space="preserve"> </w:t>
      </w:r>
    </w:p>
    <w:p w14:paraId="6D3BFB67" w14:textId="2029FF7D" w:rsidR="00E6387B" w:rsidRPr="00E83665" w:rsidRDefault="00E6387B" w:rsidP="009133A0">
      <w:pPr>
        <w:spacing w:after="0" w:line="240" w:lineRule="auto"/>
        <w:rPr>
          <w:rFonts w:eastAsia="Calibri" w:cs="Times New Roman"/>
          <w:lang w:val="et-EE"/>
        </w:rPr>
      </w:pPr>
      <w:r w:rsidRPr="00E83665">
        <w:rPr>
          <w:rFonts w:eastAsia="Calibri" w:cs="Times New Roman"/>
          <w:lang w:val="et-EE"/>
        </w:rPr>
        <w:t>Tabelis 4.3 on esitatud Kuusalu valla elamute liigendus vastavalt kasutatavale soojusallikale.</w:t>
      </w:r>
    </w:p>
    <w:p w14:paraId="0114653E" w14:textId="77777777" w:rsidR="009133A0" w:rsidRPr="00E83665" w:rsidRDefault="009133A0" w:rsidP="009133A0">
      <w:pPr>
        <w:spacing w:after="0" w:line="240" w:lineRule="auto"/>
        <w:rPr>
          <w:rFonts w:eastAsia="Calibri" w:cs="Times New Roman"/>
          <w:lang w:val="et-EE"/>
        </w:rPr>
      </w:pPr>
    </w:p>
    <w:p w14:paraId="3128A105" w14:textId="77777777" w:rsidR="00E6387B" w:rsidRPr="00E83665" w:rsidRDefault="00E6387B" w:rsidP="00E6387B">
      <w:pPr>
        <w:keepNext/>
        <w:spacing w:after="0" w:line="240" w:lineRule="auto"/>
        <w:rPr>
          <w:rFonts w:eastAsia="Calibri" w:cs="Times New Roman"/>
          <w:b/>
          <w:bCs/>
          <w:kern w:val="0"/>
          <w:szCs w:val="24"/>
          <w:lang w:val="et-EE"/>
          <w14:ligatures w14:val="none"/>
        </w:rPr>
      </w:pPr>
      <w:bookmarkStart w:id="24" w:name="_Ref93914722"/>
      <w:bookmarkStart w:id="25" w:name="_Ref93936696"/>
      <w:r w:rsidRPr="00E83665">
        <w:rPr>
          <w:rFonts w:eastAsia="Calibri" w:cs="Times New Roman"/>
          <w:b/>
          <w:bCs/>
          <w:kern w:val="0"/>
          <w:szCs w:val="24"/>
          <w:lang w:val="et-EE"/>
          <w14:ligatures w14:val="none"/>
        </w:rPr>
        <w:t>Tabel</w:t>
      </w:r>
      <w:bookmarkEnd w:id="24"/>
      <w:r w:rsidRPr="00E83665">
        <w:rPr>
          <w:rFonts w:eastAsia="Calibri" w:cs="Times New Roman"/>
          <w:b/>
          <w:bCs/>
          <w:kern w:val="0"/>
          <w:szCs w:val="24"/>
          <w:lang w:val="et-EE"/>
          <w14:ligatures w14:val="none"/>
        </w:rPr>
        <w:t xml:space="preserve"> 4.3 Elamute liigendus vastavalt kasutatavale soojusallikale</w:t>
      </w:r>
      <w:r w:rsidRPr="00E83665">
        <w:rPr>
          <w:rFonts w:eastAsia="Calibri" w:cs="Times New Roman"/>
          <w:b/>
          <w:bCs/>
          <w:kern w:val="0"/>
          <w:szCs w:val="24"/>
          <w:vertAlign w:val="superscript"/>
          <w:lang w:val="et-EE"/>
          <w14:ligatures w14:val="none"/>
        </w:rPr>
        <w:footnoteReference w:id="11"/>
      </w:r>
      <w:bookmarkEnd w:id="25"/>
    </w:p>
    <w:p w14:paraId="18F833EF" w14:textId="77777777" w:rsidR="00CD3ED6" w:rsidRPr="00E83665" w:rsidRDefault="00CD3ED6"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2547"/>
        <w:gridCol w:w="992"/>
        <w:gridCol w:w="1701"/>
        <w:gridCol w:w="1701"/>
        <w:gridCol w:w="2121"/>
      </w:tblGrid>
      <w:tr w:rsidR="00E6387B" w:rsidRPr="004177FA" w14:paraId="098375D7" w14:textId="77777777" w:rsidTr="00AE3AC2">
        <w:trPr>
          <w:trHeight w:val="684"/>
          <w:tblHeader/>
        </w:trPr>
        <w:tc>
          <w:tcPr>
            <w:tcW w:w="2547" w:type="dxa"/>
            <w:tcBorders>
              <w:top w:val="single" w:sz="4" w:space="0" w:color="auto"/>
              <w:left w:val="single" w:sz="4" w:space="0" w:color="auto"/>
              <w:bottom w:val="single" w:sz="4" w:space="0" w:color="auto"/>
              <w:right w:val="single" w:sz="4" w:space="0" w:color="auto"/>
            </w:tcBorders>
            <w:vAlign w:val="center"/>
            <w:hideMark/>
          </w:tcPr>
          <w:p w14:paraId="7EB6075E" w14:textId="77777777" w:rsidR="00E6387B" w:rsidRPr="004177FA" w:rsidRDefault="00E6387B" w:rsidP="00E6387B">
            <w:pPr>
              <w:spacing w:after="0" w:line="240" w:lineRule="auto"/>
              <w:rPr>
                <w:rFonts w:eastAsia="Times New Roman" w:cs="Times New Roman"/>
                <w:color w:val="000000"/>
                <w:lang w:val="et-EE"/>
              </w:rPr>
            </w:pPr>
            <w:r w:rsidRPr="004177FA">
              <w:rPr>
                <w:rFonts w:eastAsia="Times New Roman" w:cs="Times New Roman"/>
                <w:color w:val="000000"/>
                <w:lang w:val="et-EE"/>
              </w:rPr>
              <w:t>Soojusallikas</w:t>
            </w:r>
          </w:p>
        </w:tc>
        <w:tc>
          <w:tcPr>
            <w:tcW w:w="992" w:type="dxa"/>
            <w:tcBorders>
              <w:top w:val="single" w:sz="4" w:space="0" w:color="auto"/>
              <w:left w:val="nil"/>
              <w:bottom w:val="single" w:sz="4" w:space="0" w:color="auto"/>
              <w:right w:val="single" w:sz="4" w:space="0" w:color="auto"/>
            </w:tcBorders>
            <w:vAlign w:val="center"/>
            <w:hideMark/>
          </w:tcPr>
          <w:p w14:paraId="28459716"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Elamud</w:t>
            </w:r>
          </w:p>
        </w:tc>
        <w:tc>
          <w:tcPr>
            <w:tcW w:w="1701" w:type="dxa"/>
            <w:tcBorders>
              <w:top w:val="single" w:sz="4" w:space="0" w:color="auto"/>
              <w:left w:val="nil"/>
              <w:bottom w:val="single" w:sz="4" w:space="0" w:color="auto"/>
              <w:right w:val="single" w:sz="4" w:space="0" w:color="auto"/>
            </w:tcBorders>
            <w:vAlign w:val="center"/>
            <w:hideMark/>
          </w:tcPr>
          <w:p w14:paraId="10C1FD3D"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Soojusallikate</w:t>
            </w:r>
          </w:p>
          <w:p w14:paraId="7D1CC341"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jaotus</w:t>
            </w:r>
          </w:p>
          <w:p w14:paraId="537B9A5C"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arvu alusel</w:t>
            </w:r>
          </w:p>
        </w:tc>
        <w:tc>
          <w:tcPr>
            <w:tcW w:w="1701" w:type="dxa"/>
            <w:tcBorders>
              <w:top w:val="single" w:sz="4" w:space="0" w:color="auto"/>
              <w:left w:val="nil"/>
              <w:bottom w:val="single" w:sz="4" w:space="0" w:color="auto"/>
              <w:right w:val="single" w:sz="4" w:space="0" w:color="auto"/>
            </w:tcBorders>
            <w:vAlign w:val="center"/>
            <w:hideMark/>
          </w:tcPr>
          <w:p w14:paraId="47DD9E1A"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Suletud netopind (m</w:t>
            </w:r>
            <w:r w:rsidRPr="004177FA">
              <w:rPr>
                <w:rFonts w:eastAsia="Times New Roman" w:cs="Times New Roman"/>
                <w:color w:val="000000"/>
                <w:vertAlign w:val="superscript"/>
                <w:lang w:val="et-EE"/>
              </w:rPr>
              <w:t>2</w:t>
            </w:r>
            <w:r w:rsidRPr="004177FA">
              <w:rPr>
                <w:rFonts w:eastAsia="Times New Roman" w:cs="Times New Roman"/>
                <w:color w:val="000000"/>
                <w:lang w:val="et-EE"/>
              </w:rPr>
              <w:t>)</w:t>
            </w:r>
          </w:p>
        </w:tc>
        <w:tc>
          <w:tcPr>
            <w:tcW w:w="2121" w:type="dxa"/>
            <w:tcBorders>
              <w:top w:val="single" w:sz="4" w:space="0" w:color="auto"/>
              <w:left w:val="nil"/>
              <w:bottom w:val="single" w:sz="4" w:space="0" w:color="auto"/>
              <w:right w:val="single" w:sz="4" w:space="0" w:color="auto"/>
            </w:tcBorders>
            <w:vAlign w:val="center"/>
            <w:hideMark/>
          </w:tcPr>
          <w:p w14:paraId="1C072DC1"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Soojusallikate</w:t>
            </w:r>
          </w:p>
          <w:p w14:paraId="5A730494"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Times New Roman" w:cs="Times New Roman"/>
                <w:color w:val="000000"/>
                <w:lang w:val="et-EE"/>
              </w:rPr>
              <w:t>jaotus suletud netopinna alusel</w:t>
            </w:r>
          </w:p>
        </w:tc>
      </w:tr>
      <w:tr w:rsidR="00E6387B" w:rsidRPr="004177FA" w14:paraId="12A7A862"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134C64F1"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Ahi, kamin, pliit</w:t>
            </w:r>
          </w:p>
        </w:tc>
        <w:tc>
          <w:tcPr>
            <w:tcW w:w="992" w:type="dxa"/>
            <w:tcBorders>
              <w:top w:val="nil"/>
              <w:left w:val="nil"/>
              <w:bottom w:val="single" w:sz="4" w:space="0" w:color="auto"/>
              <w:right w:val="single" w:sz="4" w:space="0" w:color="auto"/>
            </w:tcBorders>
            <w:noWrap/>
            <w:vAlign w:val="center"/>
          </w:tcPr>
          <w:p w14:paraId="74C92EFD"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2977</w:t>
            </w:r>
          </w:p>
        </w:tc>
        <w:tc>
          <w:tcPr>
            <w:tcW w:w="1701" w:type="dxa"/>
            <w:tcBorders>
              <w:top w:val="single" w:sz="4" w:space="0" w:color="auto"/>
              <w:left w:val="nil"/>
              <w:bottom w:val="single" w:sz="4" w:space="0" w:color="auto"/>
              <w:right w:val="single" w:sz="4" w:space="0" w:color="000000"/>
            </w:tcBorders>
            <w:noWrap/>
            <w:vAlign w:val="bottom"/>
          </w:tcPr>
          <w:p w14:paraId="651C9E03"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61.7%</w:t>
            </w:r>
          </w:p>
        </w:tc>
        <w:tc>
          <w:tcPr>
            <w:tcW w:w="1701" w:type="dxa"/>
            <w:tcBorders>
              <w:top w:val="nil"/>
              <w:left w:val="nil"/>
              <w:bottom w:val="single" w:sz="4" w:space="0" w:color="auto"/>
              <w:right w:val="single" w:sz="4" w:space="0" w:color="auto"/>
            </w:tcBorders>
            <w:noWrap/>
            <w:vAlign w:val="center"/>
          </w:tcPr>
          <w:p w14:paraId="15E6CDE8"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349078.5</w:t>
            </w:r>
          </w:p>
        </w:tc>
        <w:tc>
          <w:tcPr>
            <w:tcW w:w="2121" w:type="dxa"/>
            <w:tcBorders>
              <w:top w:val="single" w:sz="4" w:space="0" w:color="auto"/>
              <w:left w:val="nil"/>
              <w:bottom w:val="single" w:sz="4" w:space="0" w:color="auto"/>
              <w:right w:val="single" w:sz="4" w:space="0" w:color="000000"/>
            </w:tcBorders>
            <w:noWrap/>
            <w:vAlign w:val="bottom"/>
          </w:tcPr>
          <w:p w14:paraId="5275F793"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44.8%</w:t>
            </w:r>
          </w:p>
        </w:tc>
      </w:tr>
      <w:tr w:rsidR="00E6387B" w:rsidRPr="004177FA" w14:paraId="247E2345"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44F3733F"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Elektriotseküte</w:t>
            </w:r>
          </w:p>
        </w:tc>
        <w:tc>
          <w:tcPr>
            <w:tcW w:w="992" w:type="dxa"/>
            <w:tcBorders>
              <w:top w:val="nil"/>
              <w:left w:val="nil"/>
              <w:bottom w:val="single" w:sz="4" w:space="0" w:color="auto"/>
              <w:right w:val="single" w:sz="4" w:space="0" w:color="auto"/>
            </w:tcBorders>
            <w:noWrap/>
            <w:vAlign w:val="center"/>
          </w:tcPr>
          <w:p w14:paraId="4A9901D7"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361</w:t>
            </w:r>
          </w:p>
        </w:tc>
        <w:tc>
          <w:tcPr>
            <w:tcW w:w="1701" w:type="dxa"/>
            <w:tcBorders>
              <w:top w:val="single" w:sz="4" w:space="0" w:color="auto"/>
              <w:left w:val="nil"/>
              <w:bottom w:val="single" w:sz="4" w:space="0" w:color="auto"/>
              <w:right w:val="single" w:sz="4" w:space="0" w:color="000000"/>
            </w:tcBorders>
            <w:noWrap/>
            <w:vAlign w:val="bottom"/>
          </w:tcPr>
          <w:p w14:paraId="6AE879A8"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7.5%</w:t>
            </w:r>
          </w:p>
        </w:tc>
        <w:tc>
          <w:tcPr>
            <w:tcW w:w="1701" w:type="dxa"/>
            <w:tcBorders>
              <w:top w:val="nil"/>
              <w:left w:val="nil"/>
              <w:bottom w:val="single" w:sz="4" w:space="0" w:color="auto"/>
              <w:right w:val="single" w:sz="4" w:space="0" w:color="auto"/>
            </w:tcBorders>
            <w:noWrap/>
            <w:vAlign w:val="center"/>
          </w:tcPr>
          <w:p w14:paraId="73901917"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69045.8</w:t>
            </w:r>
          </w:p>
        </w:tc>
        <w:tc>
          <w:tcPr>
            <w:tcW w:w="2121" w:type="dxa"/>
            <w:tcBorders>
              <w:top w:val="single" w:sz="4" w:space="0" w:color="auto"/>
              <w:left w:val="nil"/>
              <w:bottom w:val="single" w:sz="4" w:space="0" w:color="auto"/>
              <w:right w:val="single" w:sz="4" w:space="0" w:color="000000"/>
            </w:tcBorders>
            <w:noWrap/>
            <w:vAlign w:val="bottom"/>
          </w:tcPr>
          <w:p w14:paraId="7A1F7951"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8.9%</w:t>
            </w:r>
          </w:p>
        </w:tc>
      </w:tr>
      <w:tr w:rsidR="00E6387B" w:rsidRPr="004177FA" w14:paraId="55B418CE"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161BD7E0"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Katel</w:t>
            </w:r>
          </w:p>
        </w:tc>
        <w:tc>
          <w:tcPr>
            <w:tcW w:w="992" w:type="dxa"/>
            <w:tcBorders>
              <w:top w:val="nil"/>
              <w:left w:val="nil"/>
              <w:bottom w:val="single" w:sz="4" w:space="0" w:color="auto"/>
              <w:right w:val="single" w:sz="4" w:space="0" w:color="auto"/>
            </w:tcBorders>
            <w:noWrap/>
            <w:vAlign w:val="center"/>
          </w:tcPr>
          <w:p w14:paraId="45355CA1"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415</w:t>
            </w:r>
          </w:p>
        </w:tc>
        <w:tc>
          <w:tcPr>
            <w:tcW w:w="1701" w:type="dxa"/>
            <w:tcBorders>
              <w:top w:val="single" w:sz="4" w:space="0" w:color="auto"/>
              <w:left w:val="nil"/>
              <w:bottom w:val="single" w:sz="4" w:space="0" w:color="auto"/>
              <w:right w:val="single" w:sz="4" w:space="0" w:color="000000"/>
            </w:tcBorders>
            <w:noWrap/>
            <w:vAlign w:val="bottom"/>
          </w:tcPr>
          <w:p w14:paraId="2B2F656E"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8.6%</w:t>
            </w:r>
          </w:p>
        </w:tc>
        <w:tc>
          <w:tcPr>
            <w:tcW w:w="1701" w:type="dxa"/>
            <w:tcBorders>
              <w:top w:val="nil"/>
              <w:left w:val="nil"/>
              <w:bottom w:val="single" w:sz="4" w:space="0" w:color="auto"/>
              <w:right w:val="single" w:sz="4" w:space="0" w:color="auto"/>
            </w:tcBorders>
            <w:noWrap/>
            <w:vAlign w:val="center"/>
          </w:tcPr>
          <w:p w14:paraId="5452F7BD"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147328.1</w:t>
            </w:r>
          </w:p>
        </w:tc>
        <w:tc>
          <w:tcPr>
            <w:tcW w:w="2121" w:type="dxa"/>
            <w:tcBorders>
              <w:top w:val="single" w:sz="4" w:space="0" w:color="auto"/>
              <w:left w:val="nil"/>
              <w:bottom w:val="single" w:sz="4" w:space="0" w:color="auto"/>
              <w:right w:val="single" w:sz="4" w:space="0" w:color="000000"/>
            </w:tcBorders>
            <w:noWrap/>
            <w:vAlign w:val="bottom"/>
          </w:tcPr>
          <w:p w14:paraId="0DF6F224"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18.9%</w:t>
            </w:r>
          </w:p>
        </w:tc>
      </w:tr>
      <w:tr w:rsidR="00E6387B" w:rsidRPr="004177FA" w14:paraId="19EC3665"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79288CD8"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Kaugküte</w:t>
            </w:r>
          </w:p>
        </w:tc>
        <w:tc>
          <w:tcPr>
            <w:tcW w:w="992" w:type="dxa"/>
            <w:tcBorders>
              <w:top w:val="nil"/>
              <w:left w:val="nil"/>
              <w:bottom w:val="single" w:sz="4" w:space="0" w:color="auto"/>
              <w:right w:val="single" w:sz="4" w:space="0" w:color="auto"/>
            </w:tcBorders>
            <w:noWrap/>
            <w:vAlign w:val="center"/>
          </w:tcPr>
          <w:p w14:paraId="23B03DE5"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41</w:t>
            </w:r>
          </w:p>
        </w:tc>
        <w:tc>
          <w:tcPr>
            <w:tcW w:w="1701" w:type="dxa"/>
            <w:tcBorders>
              <w:top w:val="single" w:sz="4" w:space="0" w:color="auto"/>
              <w:left w:val="nil"/>
              <w:bottom w:val="single" w:sz="4" w:space="0" w:color="auto"/>
              <w:right w:val="single" w:sz="4" w:space="0" w:color="000000"/>
            </w:tcBorders>
            <w:noWrap/>
            <w:vAlign w:val="bottom"/>
          </w:tcPr>
          <w:p w14:paraId="3B4344BF"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0.8%</w:t>
            </w:r>
          </w:p>
        </w:tc>
        <w:tc>
          <w:tcPr>
            <w:tcW w:w="1701" w:type="dxa"/>
            <w:tcBorders>
              <w:top w:val="nil"/>
              <w:left w:val="nil"/>
              <w:bottom w:val="single" w:sz="4" w:space="0" w:color="auto"/>
              <w:right w:val="single" w:sz="4" w:space="0" w:color="auto"/>
            </w:tcBorders>
            <w:noWrap/>
            <w:vAlign w:val="center"/>
          </w:tcPr>
          <w:p w14:paraId="1EB122F7"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52849.4</w:t>
            </w:r>
          </w:p>
        </w:tc>
        <w:tc>
          <w:tcPr>
            <w:tcW w:w="2121" w:type="dxa"/>
            <w:tcBorders>
              <w:top w:val="single" w:sz="4" w:space="0" w:color="auto"/>
              <w:left w:val="nil"/>
              <w:bottom w:val="single" w:sz="4" w:space="0" w:color="auto"/>
              <w:right w:val="single" w:sz="4" w:space="0" w:color="000000"/>
            </w:tcBorders>
            <w:noWrap/>
            <w:vAlign w:val="bottom"/>
          </w:tcPr>
          <w:p w14:paraId="0C970D77"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6.8%</w:t>
            </w:r>
          </w:p>
        </w:tc>
      </w:tr>
      <w:tr w:rsidR="00583E6E" w:rsidRPr="004177FA" w14:paraId="2C3C501D" w14:textId="77777777" w:rsidTr="00583E6E">
        <w:trPr>
          <w:trHeight w:val="312"/>
        </w:trPr>
        <w:tc>
          <w:tcPr>
            <w:tcW w:w="2547" w:type="dxa"/>
            <w:tcBorders>
              <w:top w:val="nil"/>
              <w:left w:val="single" w:sz="4" w:space="0" w:color="auto"/>
              <w:bottom w:val="single" w:sz="4" w:space="0" w:color="auto"/>
              <w:right w:val="single" w:sz="4" w:space="0" w:color="auto"/>
            </w:tcBorders>
            <w:noWrap/>
            <w:vAlign w:val="center"/>
            <w:hideMark/>
          </w:tcPr>
          <w:p w14:paraId="73DC4CBC" w14:textId="6511B9A6" w:rsidR="00583E6E" w:rsidRPr="004177FA" w:rsidRDefault="00583E6E" w:rsidP="00583E6E">
            <w:pPr>
              <w:spacing w:after="0" w:line="240" w:lineRule="auto"/>
              <w:jc w:val="left"/>
              <w:rPr>
                <w:rFonts w:eastAsia="Times New Roman" w:cs="Times New Roman"/>
                <w:color w:val="000000"/>
                <w:lang w:val="et-EE"/>
              </w:rPr>
            </w:pPr>
            <w:r w:rsidRPr="004177FA">
              <w:rPr>
                <w:rFonts w:eastAsia="Calibri" w:cs="Times New Roman"/>
                <w:lang w:val="et-EE"/>
              </w:rPr>
              <w:t>Soojuspumbad (sh maasoojus)</w:t>
            </w:r>
          </w:p>
        </w:tc>
        <w:tc>
          <w:tcPr>
            <w:tcW w:w="992" w:type="dxa"/>
            <w:tcBorders>
              <w:top w:val="nil"/>
              <w:left w:val="nil"/>
              <w:bottom w:val="single" w:sz="4" w:space="0" w:color="auto"/>
              <w:right w:val="single" w:sz="4" w:space="0" w:color="auto"/>
            </w:tcBorders>
            <w:noWrap/>
            <w:vAlign w:val="center"/>
          </w:tcPr>
          <w:p w14:paraId="6578ADD3" w14:textId="738F308F" w:rsidR="00583E6E" w:rsidRPr="004177FA" w:rsidRDefault="00583E6E" w:rsidP="00583E6E">
            <w:pPr>
              <w:spacing w:after="0" w:line="240" w:lineRule="auto"/>
              <w:jc w:val="center"/>
              <w:rPr>
                <w:rFonts w:eastAsia="Times New Roman" w:cs="Times New Roman"/>
                <w:color w:val="000000"/>
                <w:lang w:val="et-EE"/>
              </w:rPr>
            </w:pPr>
            <w:r w:rsidRPr="004177FA">
              <w:rPr>
                <w:rFonts w:eastAsia="Calibri" w:cs="Times New Roman"/>
                <w:color w:val="34394C"/>
                <w:lang w:val="et-EE"/>
              </w:rPr>
              <w:t>682</w:t>
            </w:r>
          </w:p>
        </w:tc>
        <w:tc>
          <w:tcPr>
            <w:tcW w:w="1701" w:type="dxa"/>
            <w:tcBorders>
              <w:top w:val="single" w:sz="4" w:space="0" w:color="auto"/>
              <w:left w:val="nil"/>
              <w:bottom w:val="single" w:sz="4" w:space="0" w:color="auto"/>
              <w:right w:val="single" w:sz="4" w:space="0" w:color="000000"/>
            </w:tcBorders>
            <w:noWrap/>
            <w:vAlign w:val="center"/>
          </w:tcPr>
          <w:p w14:paraId="61B15649" w14:textId="742F0A58" w:rsidR="00583E6E" w:rsidRPr="004177FA" w:rsidRDefault="00583E6E" w:rsidP="00583E6E">
            <w:pPr>
              <w:spacing w:after="0" w:line="240" w:lineRule="auto"/>
              <w:jc w:val="center"/>
              <w:rPr>
                <w:rFonts w:eastAsia="Times New Roman" w:cs="Times New Roman"/>
                <w:color w:val="000000"/>
                <w:lang w:val="et-EE"/>
              </w:rPr>
            </w:pPr>
            <w:r w:rsidRPr="004177FA">
              <w:rPr>
                <w:rFonts w:eastAsia="Calibri" w:cs="Times New Roman"/>
                <w:color w:val="34394C"/>
                <w:lang w:val="et-EE"/>
              </w:rPr>
              <w:t>1</w:t>
            </w:r>
            <w:r w:rsidRPr="004177FA">
              <w:rPr>
                <w:rFonts w:eastAsia="Calibri" w:cs="Times New Roman"/>
                <w:color w:val="000000"/>
                <w:lang w:val="et-EE"/>
              </w:rPr>
              <w:t>4</w:t>
            </w:r>
            <w:r w:rsidR="00873911" w:rsidRPr="004177FA">
              <w:rPr>
                <w:rFonts w:eastAsia="Calibri" w:cs="Times New Roman"/>
                <w:color w:val="000000"/>
                <w:lang w:val="et-EE"/>
              </w:rPr>
              <w:t>.1</w:t>
            </w:r>
            <w:r w:rsidRPr="004177FA">
              <w:rPr>
                <w:rFonts w:eastAsia="Calibri" w:cs="Times New Roman"/>
                <w:color w:val="000000"/>
                <w:lang w:val="et-EE"/>
              </w:rPr>
              <w:t>%</w:t>
            </w:r>
          </w:p>
        </w:tc>
        <w:tc>
          <w:tcPr>
            <w:tcW w:w="1701" w:type="dxa"/>
            <w:tcBorders>
              <w:top w:val="nil"/>
              <w:left w:val="nil"/>
              <w:bottom w:val="single" w:sz="4" w:space="0" w:color="auto"/>
              <w:right w:val="single" w:sz="4" w:space="0" w:color="auto"/>
            </w:tcBorders>
            <w:noWrap/>
            <w:vAlign w:val="center"/>
          </w:tcPr>
          <w:p w14:paraId="6B48182B" w14:textId="2BCEB880" w:rsidR="00583E6E" w:rsidRPr="004177FA" w:rsidRDefault="00583E6E" w:rsidP="00583E6E">
            <w:pPr>
              <w:spacing w:after="0" w:line="240" w:lineRule="auto"/>
              <w:jc w:val="center"/>
              <w:rPr>
                <w:rFonts w:eastAsia="Times New Roman" w:cs="Times New Roman"/>
                <w:color w:val="000000"/>
                <w:lang w:val="et-EE"/>
              </w:rPr>
            </w:pPr>
            <w:r w:rsidRPr="004177FA">
              <w:rPr>
                <w:rFonts w:cs="Times New Roman"/>
                <w:color w:val="34394C"/>
              </w:rPr>
              <w:t>128835.3</w:t>
            </w:r>
          </w:p>
        </w:tc>
        <w:tc>
          <w:tcPr>
            <w:tcW w:w="2121" w:type="dxa"/>
            <w:tcBorders>
              <w:top w:val="single" w:sz="4" w:space="0" w:color="auto"/>
              <w:left w:val="nil"/>
              <w:bottom w:val="single" w:sz="4" w:space="0" w:color="auto"/>
              <w:right w:val="single" w:sz="4" w:space="0" w:color="000000"/>
            </w:tcBorders>
            <w:noWrap/>
            <w:vAlign w:val="center"/>
          </w:tcPr>
          <w:p w14:paraId="47D407CE" w14:textId="7EE00022" w:rsidR="00583E6E" w:rsidRPr="004177FA" w:rsidRDefault="00583E6E" w:rsidP="00583E6E">
            <w:pPr>
              <w:spacing w:after="0" w:line="240" w:lineRule="auto"/>
              <w:jc w:val="center"/>
              <w:rPr>
                <w:rFonts w:eastAsia="Times New Roman" w:cs="Times New Roman"/>
                <w:color w:val="000000"/>
                <w:lang w:val="et-EE"/>
              </w:rPr>
            </w:pPr>
            <w:r w:rsidRPr="004177FA">
              <w:rPr>
                <w:rFonts w:cs="Times New Roman"/>
                <w:color w:val="000000"/>
              </w:rPr>
              <w:t>16.5%</w:t>
            </w:r>
          </w:p>
        </w:tc>
      </w:tr>
      <w:tr w:rsidR="00E6387B" w:rsidRPr="004177FA" w14:paraId="2594A190"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20DA400E"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Muu</w:t>
            </w:r>
          </w:p>
        </w:tc>
        <w:tc>
          <w:tcPr>
            <w:tcW w:w="992" w:type="dxa"/>
            <w:tcBorders>
              <w:top w:val="nil"/>
              <w:left w:val="nil"/>
              <w:bottom w:val="single" w:sz="4" w:space="0" w:color="auto"/>
              <w:right w:val="single" w:sz="4" w:space="0" w:color="auto"/>
            </w:tcBorders>
            <w:noWrap/>
            <w:vAlign w:val="center"/>
          </w:tcPr>
          <w:p w14:paraId="6FD8128E"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177</w:t>
            </w:r>
          </w:p>
        </w:tc>
        <w:tc>
          <w:tcPr>
            <w:tcW w:w="1701" w:type="dxa"/>
            <w:tcBorders>
              <w:top w:val="single" w:sz="4" w:space="0" w:color="auto"/>
              <w:left w:val="nil"/>
              <w:bottom w:val="single" w:sz="4" w:space="0" w:color="auto"/>
              <w:right w:val="single" w:sz="4" w:space="0" w:color="000000"/>
            </w:tcBorders>
            <w:noWrap/>
            <w:vAlign w:val="bottom"/>
          </w:tcPr>
          <w:p w14:paraId="4F4CB7A3"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3.7%</w:t>
            </w:r>
          </w:p>
        </w:tc>
        <w:tc>
          <w:tcPr>
            <w:tcW w:w="1701" w:type="dxa"/>
            <w:tcBorders>
              <w:top w:val="nil"/>
              <w:left w:val="nil"/>
              <w:bottom w:val="single" w:sz="4" w:space="0" w:color="auto"/>
              <w:right w:val="single" w:sz="4" w:space="0" w:color="auto"/>
            </w:tcBorders>
            <w:noWrap/>
            <w:vAlign w:val="center"/>
          </w:tcPr>
          <w:p w14:paraId="4D2DD157"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8300.6</w:t>
            </w:r>
          </w:p>
        </w:tc>
        <w:tc>
          <w:tcPr>
            <w:tcW w:w="2121" w:type="dxa"/>
            <w:tcBorders>
              <w:top w:val="single" w:sz="4" w:space="0" w:color="auto"/>
              <w:left w:val="nil"/>
              <w:bottom w:val="single" w:sz="4" w:space="0" w:color="auto"/>
              <w:right w:val="single" w:sz="4" w:space="0" w:color="000000"/>
            </w:tcBorders>
            <w:noWrap/>
            <w:vAlign w:val="bottom"/>
          </w:tcPr>
          <w:p w14:paraId="71C4CA5F"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1.1%</w:t>
            </w:r>
          </w:p>
        </w:tc>
      </w:tr>
      <w:tr w:rsidR="00E6387B" w:rsidRPr="004177FA" w14:paraId="5D224ABA" w14:textId="77777777" w:rsidTr="00AE3AC2">
        <w:trPr>
          <w:trHeight w:val="312"/>
        </w:trPr>
        <w:tc>
          <w:tcPr>
            <w:tcW w:w="2547" w:type="dxa"/>
            <w:tcBorders>
              <w:top w:val="nil"/>
              <w:left w:val="single" w:sz="4" w:space="0" w:color="auto"/>
              <w:bottom w:val="single" w:sz="4" w:space="0" w:color="auto"/>
              <w:right w:val="single" w:sz="4" w:space="0" w:color="auto"/>
            </w:tcBorders>
            <w:noWrap/>
            <w:hideMark/>
          </w:tcPr>
          <w:p w14:paraId="5206DF50"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Puudub</w:t>
            </w:r>
          </w:p>
        </w:tc>
        <w:tc>
          <w:tcPr>
            <w:tcW w:w="992" w:type="dxa"/>
            <w:tcBorders>
              <w:top w:val="nil"/>
              <w:left w:val="nil"/>
              <w:bottom w:val="single" w:sz="4" w:space="0" w:color="auto"/>
              <w:right w:val="single" w:sz="4" w:space="0" w:color="auto"/>
            </w:tcBorders>
            <w:noWrap/>
            <w:vAlign w:val="center"/>
          </w:tcPr>
          <w:p w14:paraId="6CB1DD45"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156</w:t>
            </w:r>
          </w:p>
        </w:tc>
        <w:tc>
          <w:tcPr>
            <w:tcW w:w="1701" w:type="dxa"/>
            <w:tcBorders>
              <w:top w:val="single" w:sz="4" w:space="0" w:color="auto"/>
              <w:left w:val="nil"/>
              <w:bottom w:val="single" w:sz="4" w:space="0" w:color="auto"/>
              <w:right w:val="single" w:sz="4" w:space="0" w:color="000000"/>
            </w:tcBorders>
            <w:noWrap/>
            <w:vAlign w:val="bottom"/>
          </w:tcPr>
          <w:p w14:paraId="7E829EC4"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3.2%</w:t>
            </w:r>
          </w:p>
        </w:tc>
        <w:tc>
          <w:tcPr>
            <w:tcW w:w="1701" w:type="dxa"/>
            <w:tcBorders>
              <w:top w:val="nil"/>
              <w:left w:val="nil"/>
              <w:bottom w:val="single" w:sz="4" w:space="0" w:color="auto"/>
              <w:right w:val="single" w:sz="4" w:space="0" w:color="auto"/>
            </w:tcBorders>
            <w:noWrap/>
            <w:vAlign w:val="center"/>
          </w:tcPr>
          <w:p w14:paraId="7411CB66"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20053.5</w:t>
            </w:r>
          </w:p>
        </w:tc>
        <w:tc>
          <w:tcPr>
            <w:tcW w:w="2121" w:type="dxa"/>
            <w:tcBorders>
              <w:top w:val="single" w:sz="4" w:space="0" w:color="auto"/>
              <w:left w:val="nil"/>
              <w:bottom w:val="single" w:sz="4" w:space="0" w:color="auto"/>
              <w:right w:val="single" w:sz="4" w:space="0" w:color="000000"/>
            </w:tcBorders>
            <w:noWrap/>
            <w:vAlign w:val="bottom"/>
          </w:tcPr>
          <w:p w14:paraId="69B4EE2E"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2.6%</w:t>
            </w:r>
          </w:p>
        </w:tc>
      </w:tr>
      <w:tr w:rsidR="00E6387B" w:rsidRPr="004177FA" w14:paraId="081BE7BD" w14:textId="77777777" w:rsidTr="00AE3AC2">
        <w:trPr>
          <w:trHeight w:val="312"/>
        </w:trPr>
        <w:tc>
          <w:tcPr>
            <w:tcW w:w="2547" w:type="dxa"/>
            <w:tcBorders>
              <w:top w:val="single" w:sz="4" w:space="0" w:color="auto"/>
              <w:left w:val="single" w:sz="4" w:space="0" w:color="auto"/>
              <w:bottom w:val="single" w:sz="4" w:space="0" w:color="auto"/>
              <w:right w:val="single" w:sz="4" w:space="0" w:color="auto"/>
            </w:tcBorders>
            <w:noWrap/>
          </w:tcPr>
          <w:p w14:paraId="0799B09E"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Päikesekollektor</w:t>
            </w:r>
          </w:p>
        </w:tc>
        <w:tc>
          <w:tcPr>
            <w:tcW w:w="992" w:type="dxa"/>
            <w:tcBorders>
              <w:top w:val="single" w:sz="4" w:space="0" w:color="auto"/>
              <w:left w:val="single" w:sz="4" w:space="0" w:color="auto"/>
              <w:bottom w:val="single" w:sz="4" w:space="0" w:color="auto"/>
              <w:right w:val="single" w:sz="4" w:space="0" w:color="auto"/>
            </w:tcBorders>
            <w:noWrap/>
            <w:vAlign w:val="center"/>
          </w:tcPr>
          <w:p w14:paraId="2E195838"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34394C"/>
                <w:lang w:val="et-EE"/>
              </w:rPr>
              <w:t>13</w:t>
            </w:r>
          </w:p>
        </w:tc>
        <w:tc>
          <w:tcPr>
            <w:tcW w:w="1701" w:type="dxa"/>
            <w:tcBorders>
              <w:top w:val="single" w:sz="4" w:space="0" w:color="auto"/>
              <w:left w:val="single" w:sz="4" w:space="0" w:color="auto"/>
              <w:bottom w:val="single" w:sz="4" w:space="0" w:color="auto"/>
              <w:right w:val="single" w:sz="4" w:space="0" w:color="auto"/>
            </w:tcBorders>
            <w:noWrap/>
            <w:vAlign w:val="bottom"/>
          </w:tcPr>
          <w:p w14:paraId="1D5A2660"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000000"/>
                <w:lang w:val="et-EE"/>
              </w:rPr>
              <w:t>0.3%</w:t>
            </w:r>
          </w:p>
        </w:tc>
        <w:tc>
          <w:tcPr>
            <w:tcW w:w="1701" w:type="dxa"/>
            <w:tcBorders>
              <w:top w:val="single" w:sz="4" w:space="0" w:color="auto"/>
              <w:left w:val="single" w:sz="4" w:space="0" w:color="auto"/>
              <w:bottom w:val="single" w:sz="4" w:space="0" w:color="auto"/>
              <w:right w:val="single" w:sz="4" w:space="0" w:color="auto"/>
            </w:tcBorders>
            <w:noWrap/>
            <w:vAlign w:val="center"/>
          </w:tcPr>
          <w:p w14:paraId="267EF609"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34394C"/>
                <w:lang w:val="et-EE"/>
              </w:rPr>
              <w:t>2579.8</w:t>
            </w:r>
          </w:p>
        </w:tc>
        <w:tc>
          <w:tcPr>
            <w:tcW w:w="2121" w:type="dxa"/>
            <w:tcBorders>
              <w:top w:val="single" w:sz="4" w:space="0" w:color="auto"/>
              <w:left w:val="nil"/>
              <w:bottom w:val="single" w:sz="4" w:space="0" w:color="auto"/>
              <w:right w:val="single" w:sz="4" w:space="0" w:color="000000"/>
            </w:tcBorders>
            <w:noWrap/>
            <w:vAlign w:val="bottom"/>
          </w:tcPr>
          <w:p w14:paraId="6FB183D8"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000000"/>
                <w:lang w:val="et-EE"/>
              </w:rPr>
              <w:t>0.3%</w:t>
            </w:r>
          </w:p>
        </w:tc>
      </w:tr>
      <w:tr w:rsidR="00E6387B" w:rsidRPr="004177FA" w14:paraId="3BDE2BF6" w14:textId="77777777" w:rsidTr="002D6315">
        <w:trPr>
          <w:trHeight w:val="244"/>
        </w:trPr>
        <w:tc>
          <w:tcPr>
            <w:tcW w:w="2547" w:type="dxa"/>
            <w:tcBorders>
              <w:top w:val="single" w:sz="4" w:space="0" w:color="auto"/>
              <w:left w:val="single" w:sz="4" w:space="0" w:color="auto"/>
              <w:bottom w:val="single" w:sz="4" w:space="0" w:color="auto"/>
              <w:right w:val="single" w:sz="4" w:space="0" w:color="auto"/>
            </w:tcBorders>
            <w:noWrap/>
          </w:tcPr>
          <w:p w14:paraId="3195F149" w14:textId="77777777" w:rsidR="00E6387B" w:rsidRPr="004177FA" w:rsidRDefault="00E6387B" w:rsidP="00E6387B">
            <w:pPr>
              <w:spacing w:after="0" w:line="240" w:lineRule="auto"/>
              <w:rPr>
                <w:rFonts w:eastAsia="Times New Roman" w:cs="Times New Roman"/>
                <w:color w:val="000000"/>
                <w:lang w:val="et-EE"/>
              </w:rPr>
            </w:pPr>
            <w:r w:rsidRPr="004177FA">
              <w:rPr>
                <w:rFonts w:eastAsia="Calibri" w:cs="Times New Roman"/>
                <w:lang w:val="et-EE"/>
              </w:rPr>
              <w:t>Soojaveeboiler</w:t>
            </w:r>
          </w:p>
        </w:tc>
        <w:tc>
          <w:tcPr>
            <w:tcW w:w="992" w:type="dxa"/>
            <w:tcBorders>
              <w:top w:val="single" w:sz="4" w:space="0" w:color="auto"/>
              <w:left w:val="single" w:sz="4" w:space="0" w:color="auto"/>
              <w:bottom w:val="single" w:sz="4" w:space="0" w:color="auto"/>
              <w:right w:val="single" w:sz="4" w:space="0" w:color="auto"/>
            </w:tcBorders>
            <w:noWrap/>
            <w:vAlign w:val="center"/>
          </w:tcPr>
          <w:p w14:paraId="60565D20"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34394C"/>
                <w:lang w:val="et-EE"/>
              </w:rPr>
              <w:t>3</w:t>
            </w:r>
          </w:p>
        </w:tc>
        <w:tc>
          <w:tcPr>
            <w:tcW w:w="1701" w:type="dxa"/>
            <w:tcBorders>
              <w:top w:val="single" w:sz="4" w:space="0" w:color="auto"/>
              <w:left w:val="single" w:sz="4" w:space="0" w:color="auto"/>
              <w:bottom w:val="single" w:sz="4" w:space="0" w:color="auto"/>
              <w:right w:val="single" w:sz="4" w:space="0" w:color="auto"/>
            </w:tcBorders>
            <w:noWrap/>
            <w:vAlign w:val="bottom"/>
          </w:tcPr>
          <w:p w14:paraId="6C3F8C22"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000000"/>
                <w:lang w:val="et-EE"/>
              </w:rPr>
              <w:t>0.1%</w:t>
            </w:r>
          </w:p>
        </w:tc>
        <w:tc>
          <w:tcPr>
            <w:tcW w:w="1701" w:type="dxa"/>
            <w:tcBorders>
              <w:top w:val="single" w:sz="4" w:space="0" w:color="auto"/>
              <w:left w:val="single" w:sz="4" w:space="0" w:color="auto"/>
              <w:bottom w:val="single" w:sz="4" w:space="0" w:color="auto"/>
              <w:right w:val="single" w:sz="4" w:space="0" w:color="auto"/>
            </w:tcBorders>
            <w:noWrap/>
            <w:vAlign w:val="center"/>
          </w:tcPr>
          <w:p w14:paraId="5CEFE9B0"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34394C"/>
                <w:lang w:val="et-EE"/>
              </w:rPr>
              <w:t>581.5</w:t>
            </w:r>
          </w:p>
        </w:tc>
        <w:tc>
          <w:tcPr>
            <w:tcW w:w="2121" w:type="dxa"/>
            <w:tcBorders>
              <w:top w:val="single" w:sz="4" w:space="0" w:color="auto"/>
              <w:left w:val="nil"/>
              <w:bottom w:val="single" w:sz="4" w:space="0" w:color="auto"/>
              <w:right w:val="single" w:sz="4" w:space="0" w:color="000000"/>
            </w:tcBorders>
            <w:noWrap/>
            <w:vAlign w:val="bottom"/>
          </w:tcPr>
          <w:p w14:paraId="7AE4F028" w14:textId="77777777" w:rsidR="00E6387B" w:rsidRPr="004177FA" w:rsidRDefault="00E6387B" w:rsidP="00E6387B">
            <w:pPr>
              <w:spacing w:after="0" w:line="240" w:lineRule="auto"/>
              <w:jc w:val="center"/>
              <w:rPr>
                <w:rFonts w:eastAsia="Calibri" w:cs="Times New Roman"/>
                <w:lang w:val="et-EE"/>
              </w:rPr>
            </w:pPr>
            <w:r w:rsidRPr="004177FA">
              <w:rPr>
                <w:rFonts w:eastAsia="Calibri" w:cs="Times New Roman"/>
                <w:color w:val="000000"/>
                <w:lang w:val="et-EE"/>
              </w:rPr>
              <w:t>0.1%</w:t>
            </w:r>
          </w:p>
        </w:tc>
      </w:tr>
      <w:tr w:rsidR="00E6387B" w:rsidRPr="004177FA" w14:paraId="7861097A" w14:textId="77777777" w:rsidTr="00AE3AC2">
        <w:trPr>
          <w:trHeight w:val="312"/>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26874F28" w14:textId="77777777" w:rsidR="00E6387B" w:rsidRPr="004177FA" w:rsidRDefault="00E6387B" w:rsidP="00E6387B">
            <w:pPr>
              <w:spacing w:after="0" w:line="240" w:lineRule="auto"/>
              <w:rPr>
                <w:rFonts w:eastAsia="Times New Roman" w:cs="Times New Roman"/>
                <w:color w:val="000000"/>
                <w:lang w:val="et-EE"/>
              </w:rPr>
            </w:pPr>
            <w:r w:rsidRPr="004177FA">
              <w:rPr>
                <w:rFonts w:eastAsia="Times New Roman" w:cs="Times New Roman"/>
                <w:color w:val="000000"/>
                <w:lang w:val="et-EE"/>
              </w:rPr>
              <w:t>KOKKU</w:t>
            </w:r>
          </w:p>
        </w:tc>
        <w:tc>
          <w:tcPr>
            <w:tcW w:w="992" w:type="dxa"/>
            <w:tcBorders>
              <w:top w:val="single" w:sz="4" w:space="0" w:color="auto"/>
              <w:left w:val="single" w:sz="4" w:space="0" w:color="auto"/>
              <w:bottom w:val="single" w:sz="4" w:space="0" w:color="auto"/>
              <w:right w:val="single" w:sz="4" w:space="0" w:color="auto"/>
            </w:tcBorders>
            <w:noWrap/>
            <w:vAlign w:val="center"/>
          </w:tcPr>
          <w:p w14:paraId="2FF46AED"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4825</w:t>
            </w:r>
          </w:p>
        </w:tc>
        <w:tc>
          <w:tcPr>
            <w:tcW w:w="1701" w:type="dxa"/>
            <w:tcBorders>
              <w:top w:val="single" w:sz="4" w:space="0" w:color="auto"/>
              <w:left w:val="single" w:sz="4" w:space="0" w:color="auto"/>
              <w:bottom w:val="single" w:sz="4" w:space="0" w:color="auto"/>
              <w:right w:val="single" w:sz="4" w:space="0" w:color="auto"/>
            </w:tcBorders>
            <w:noWrap/>
            <w:vAlign w:val="bottom"/>
          </w:tcPr>
          <w:p w14:paraId="4EB6E52E"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100.0%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598302CE"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34394C"/>
                <w:lang w:val="et-EE"/>
              </w:rPr>
              <w:t>778652.5</w:t>
            </w:r>
          </w:p>
        </w:tc>
        <w:tc>
          <w:tcPr>
            <w:tcW w:w="2121" w:type="dxa"/>
            <w:tcBorders>
              <w:top w:val="single" w:sz="4" w:space="0" w:color="auto"/>
              <w:left w:val="nil"/>
              <w:bottom w:val="single" w:sz="4" w:space="0" w:color="auto"/>
              <w:right w:val="single" w:sz="4" w:space="0" w:color="000000"/>
            </w:tcBorders>
            <w:noWrap/>
            <w:vAlign w:val="bottom"/>
          </w:tcPr>
          <w:p w14:paraId="120F84A9" w14:textId="77777777" w:rsidR="00E6387B" w:rsidRPr="004177FA" w:rsidRDefault="00E6387B" w:rsidP="00E6387B">
            <w:pPr>
              <w:spacing w:after="0" w:line="240" w:lineRule="auto"/>
              <w:jc w:val="center"/>
              <w:rPr>
                <w:rFonts w:eastAsia="Times New Roman" w:cs="Times New Roman"/>
                <w:color w:val="000000"/>
                <w:lang w:val="et-EE"/>
              </w:rPr>
            </w:pPr>
            <w:r w:rsidRPr="004177FA">
              <w:rPr>
                <w:rFonts w:eastAsia="Calibri" w:cs="Times New Roman"/>
                <w:color w:val="000000"/>
                <w:lang w:val="et-EE"/>
              </w:rPr>
              <w:t>100.0%</w:t>
            </w:r>
          </w:p>
        </w:tc>
      </w:tr>
      <w:tr w:rsidR="00E6387B" w:rsidRPr="004177FA" w14:paraId="0A6AED84" w14:textId="77777777" w:rsidTr="00AE3AC2">
        <w:trPr>
          <w:trHeight w:val="312"/>
        </w:trPr>
        <w:tc>
          <w:tcPr>
            <w:tcW w:w="2547" w:type="dxa"/>
            <w:tcBorders>
              <w:top w:val="single" w:sz="4" w:space="0" w:color="auto"/>
              <w:left w:val="single" w:sz="4" w:space="0" w:color="auto"/>
              <w:bottom w:val="single" w:sz="4" w:space="0" w:color="auto"/>
              <w:right w:val="single" w:sz="4" w:space="0" w:color="auto"/>
            </w:tcBorders>
            <w:noWrap/>
            <w:vAlign w:val="center"/>
            <w:hideMark/>
          </w:tcPr>
          <w:p w14:paraId="3DB59577" w14:textId="77777777" w:rsidR="00E6387B" w:rsidRPr="004177FA" w:rsidRDefault="00E6387B" w:rsidP="00E6387B">
            <w:pPr>
              <w:spacing w:after="0" w:line="240" w:lineRule="auto"/>
              <w:rPr>
                <w:rFonts w:eastAsia="Times New Roman" w:cs="Times New Roman"/>
                <w:color w:val="000000"/>
                <w:lang w:val="et-EE"/>
              </w:rPr>
            </w:pPr>
            <w:r w:rsidRPr="004177FA">
              <w:rPr>
                <w:rFonts w:eastAsia="Times New Roman" w:cs="Times New Roman"/>
                <w:color w:val="000000"/>
                <w:lang w:val="et-EE"/>
              </w:rPr>
              <w:t xml:space="preserve">sh mitme soojusallikaga </w:t>
            </w:r>
          </w:p>
        </w:tc>
        <w:tc>
          <w:tcPr>
            <w:tcW w:w="992" w:type="dxa"/>
            <w:tcBorders>
              <w:top w:val="single" w:sz="4" w:space="0" w:color="auto"/>
              <w:left w:val="single" w:sz="4" w:space="0" w:color="auto"/>
              <w:bottom w:val="single" w:sz="4" w:space="0" w:color="auto"/>
              <w:right w:val="single" w:sz="4" w:space="0" w:color="auto"/>
            </w:tcBorders>
            <w:noWrap/>
            <w:vAlign w:val="center"/>
          </w:tcPr>
          <w:p w14:paraId="7A33D1B7" w14:textId="77777777" w:rsidR="00E6387B" w:rsidRPr="004177FA" w:rsidRDefault="00E6387B" w:rsidP="00E6387B">
            <w:pPr>
              <w:spacing w:after="0" w:line="240" w:lineRule="auto"/>
              <w:jc w:val="center"/>
              <w:rPr>
                <w:rFonts w:eastAsia="Calibri" w:cs="Times New Roman"/>
                <w:color w:val="34394C"/>
                <w:lang w:val="et-EE"/>
              </w:rPr>
            </w:pPr>
            <w:r w:rsidRPr="004177FA">
              <w:rPr>
                <w:rFonts w:eastAsia="Calibri" w:cs="Times New Roman"/>
                <w:color w:val="34394C"/>
                <w:lang w:val="et-EE"/>
              </w:rPr>
              <w:t>1069</w:t>
            </w:r>
          </w:p>
        </w:tc>
        <w:tc>
          <w:tcPr>
            <w:tcW w:w="1701" w:type="dxa"/>
            <w:tcBorders>
              <w:top w:val="single" w:sz="4" w:space="0" w:color="auto"/>
              <w:left w:val="single" w:sz="4" w:space="0" w:color="auto"/>
              <w:bottom w:val="single" w:sz="4" w:space="0" w:color="auto"/>
              <w:right w:val="single" w:sz="4" w:space="0" w:color="auto"/>
            </w:tcBorders>
            <w:noWrap/>
            <w:vAlign w:val="center"/>
          </w:tcPr>
          <w:p w14:paraId="3101515E" w14:textId="77777777" w:rsidR="00E6387B" w:rsidRPr="004177FA" w:rsidRDefault="00E6387B" w:rsidP="00E6387B">
            <w:pPr>
              <w:spacing w:after="0" w:line="240" w:lineRule="auto"/>
              <w:jc w:val="center"/>
              <w:rPr>
                <w:rFonts w:eastAsia="Calibri" w:cs="Times New Roman"/>
                <w:color w:val="000000"/>
                <w:lang w:val="et-EE"/>
              </w:rPr>
            </w:pPr>
            <w:r w:rsidRPr="004177FA">
              <w:rPr>
                <w:rFonts w:eastAsia="Calibri" w:cs="Times New Roman"/>
                <w:color w:val="000000"/>
                <w:lang w:val="et-EE"/>
              </w:rPr>
              <w:t>28.5%</w:t>
            </w:r>
          </w:p>
        </w:tc>
        <w:tc>
          <w:tcPr>
            <w:tcW w:w="1701" w:type="dxa"/>
            <w:tcBorders>
              <w:top w:val="single" w:sz="4" w:space="0" w:color="auto"/>
              <w:left w:val="single" w:sz="4" w:space="0" w:color="auto"/>
              <w:bottom w:val="single" w:sz="4" w:space="0" w:color="auto"/>
              <w:right w:val="single" w:sz="4" w:space="0" w:color="auto"/>
            </w:tcBorders>
            <w:noWrap/>
            <w:vAlign w:val="center"/>
          </w:tcPr>
          <w:p w14:paraId="1A9B4E9B" w14:textId="77777777" w:rsidR="00E6387B" w:rsidRPr="004177FA" w:rsidRDefault="00E6387B" w:rsidP="00E6387B">
            <w:pPr>
              <w:spacing w:after="0"/>
              <w:jc w:val="center"/>
              <w:rPr>
                <w:rFonts w:eastAsia="Calibri" w:cs="Times New Roman"/>
                <w:color w:val="000000"/>
                <w:lang w:val="et-EE"/>
              </w:rPr>
            </w:pPr>
            <w:r w:rsidRPr="004177FA">
              <w:rPr>
                <w:rFonts w:eastAsia="Calibri" w:cs="Times New Roman"/>
                <w:color w:val="000000"/>
                <w:lang w:val="et-EE"/>
              </w:rPr>
              <w:t>261805.4</w:t>
            </w:r>
          </w:p>
        </w:tc>
        <w:tc>
          <w:tcPr>
            <w:tcW w:w="2121" w:type="dxa"/>
            <w:tcBorders>
              <w:top w:val="single" w:sz="4" w:space="0" w:color="auto"/>
              <w:left w:val="nil"/>
              <w:bottom w:val="single" w:sz="4" w:space="0" w:color="auto"/>
              <w:right w:val="single" w:sz="4" w:space="0" w:color="000000"/>
            </w:tcBorders>
            <w:noWrap/>
            <w:vAlign w:val="center"/>
          </w:tcPr>
          <w:p w14:paraId="53234069" w14:textId="77777777" w:rsidR="00E6387B" w:rsidRPr="004177FA" w:rsidRDefault="00E6387B" w:rsidP="00E6387B">
            <w:pPr>
              <w:spacing w:after="0" w:line="240" w:lineRule="auto"/>
              <w:jc w:val="center"/>
              <w:rPr>
                <w:rFonts w:eastAsia="Calibri" w:cs="Times New Roman"/>
                <w:color w:val="000000"/>
                <w:lang w:val="et-EE"/>
              </w:rPr>
            </w:pPr>
            <w:r w:rsidRPr="004177FA">
              <w:rPr>
                <w:rFonts w:eastAsia="Calibri" w:cs="Times New Roman"/>
                <w:color w:val="000000"/>
                <w:lang w:val="et-EE"/>
              </w:rPr>
              <w:t>50.7%</w:t>
            </w:r>
          </w:p>
        </w:tc>
      </w:tr>
    </w:tbl>
    <w:p w14:paraId="43268D9C" w14:textId="77777777" w:rsidR="00E6387B" w:rsidRPr="00E83665" w:rsidRDefault="00E6387B" w:rsidP="00CD3ED6">
      <w:pPr>
        <w:spacing w:after="0" w:line="240" w:lineRule="auto"/>
        <w:rPr>
          <w:rFonts w:eastAsia="Calibri" w:cs="Times New Roman"/>
          <w:lang w:val="et-EE"/>
        </w:rPr>
      </w:pPr>
    </w:p>
    <w:p w14:paraId="2671CF77" w14:textId="67C838A9" w:rsidR="008514E0" w:rsidRPr="00E83665" w:rsidRDefault="00E6387B" w:rsidP="00E07AC7">
      <w:pPr>
        <w:spacing w:after="0" w:line="240" w:lineRule="auto"/>
        <w:rPr>
          <w:rFonts w:eastAsia="Calibri" w:cs="Times New Roman"/>
          <w:lang w:val="et-EE"/>
        </w:rPr>
      </w:pPr>
      <w:r w:rsidRPr="00E83665">
        <w:rPr>
          <w:rFonts w:eastAsia="Calibri" w:cs="Times New Roman"/>
          <w:lang w:val="et-EE"/>
        </w:rPr>
        <w:t xml:space="preserve">Kaugkütet kasutatakse elamutes vähem kui 1% juhtudel, kuid siiski 7% pinnakasutusest.  Seega </w:t>
      </w:r>
      <w:r w:rsidR="00465FA5" w:rsidRPr="00E83665">
        <w:rPr>
          <w:rFonts w:eastAsia="Calibri" w:cs="Times New Roman"/>
          <w:lang w:val="et-EE"/>
        </w:rPr>
        <w:t xml:space="preserve">on </w:t>
      </w:r>
      <w:r w:rsidRPr="00E83665">
        <w:rPr>
          <w:rFonts w:eastAsia="Calibri" w:cs="Times New Roman"/>
          <w:lang w:val="et-EE"/>
        </w:rPr>
        <w:t>kaugkütte osatähtsus elamute soojaallikana suhteliselt väike. Elamute sagedasimaks soojuslahenduseks on ahju, kamina või pliidiga kütmine. CO</w:t>
      </w:r>
      <w:r w:rsidRPr="00E83665">
        <w:rPr>
          <w:rFonts w:eastAsia="Calibri" w:cs="Times New Roman"/>
          <w:vertAlign w:val="subscript"/>
          <w:lang w:val="et-EE"/>
        </w:rPr>
        <w:t>2</w:t>
      </w:r>
      <w:r w:rsidRPr="00E83665">
        <w:rPr>
          <w:rFonts w:eastAsia="Calibri" w:cs="Times New Roman"/>
          <w:lang w:val="et-EE"/>
        </w:rPr>
        <w:t xml:space="preserve"> emissioonimahukad elektril baseeruvad küttelahendused (soojuspumbad, elektri otseküte) on kasutusel 2</w:t>
      </w:r>
      <w:r w:rsidR="00294A8E" w:rsidRPr="00E83665">
        <w:rPr>
          <w:rFonts w:eastAsia="Calibri" w:cs="Times New Roman"/>
          <w:lang w:val="et-EE"/>
        </w:rPr>
        <w:t>2</w:t>
      </w:r>
      <w:r w:rsidRPr="00E83665">
        <w:rPr>
          <w:rFonts w:eastAsia="Calibri" w:cs="Times New Roman"/>
          <w:lang w:val="et-EE"/>
        </w:rPr>
        <w:t>% eluhoonetest, mis annavad kokku 2</w:t>
      </w:r>
      <w:r w:rsidR="00294A8E" w:rsidRPr="00E83665">
        <w:rPr>
          <w:rFonts w:eastAsia="Calibri" w:cs="Times New Roman"/>
          <w:lang w:val="et-EE"/>
        </w:rPr>
        <w:t>6</w:t>
      </w:r>
      <w:r w:rsidRPr="00E83665">
        <w:rPr>
          <w:rFonts w:eastAsia="Calibri" w:cs="Times New Roman"/>
          <w:lang w:val="et-EE"/>
        </w:rPr>
        <w:t xml:space="preserve">% valla elamute suletud netopinnast. </w:t>
      </w:r>
    </w:p>
    <w:p w14:paraId="39137D67" w14:textId="707D80DE" w:rsidR="00E6387B" w:rsidRPr="00E83665" w:rsidRDefault="00E6387B" w:rsidP="00294A8E">
      <w:pPr>
        <w:spacing w:before="120" w:after="0" w:line="240" w:lineRule="auto"/>
        <w:rPr>
          <w:rFonts w:eastAsia="Calibri" w:cs="Times New Roman"/>
          <w:lang w:val="et-EE"/>
        </w:rPr>
      </w:pPr>
      <w:r w:rsidRPr="00E83665">
        <w:rPr>
          <w:rFonts w:eastAsia="Calibri" w:cs="Times New Roman"/>
          <w:lang w:val="et-EE"/>
        </w:rPr>
        <w:t>Lokaalsed katlasüsteemid, mis võivad kasutada n</w:t>
      </w:r>
      <w:r w:rsidR="00294A8E" w:rsidRPr="00E83665">
        <w:rPr>
          <w:rFonts w:eastAsia="Calibri" w:cs="Times New Roman"/>
          <w:lang w:val="et-EE"/>
        </w:rPr>
        <w:t>ii</w:t>
      </w:r>
      <w:r w:rsidRPr="00E83665">
        <w:rPr>
          <w:rFonts w:eastAsia="Calibri" w:cs="Times New Roman"/>
          <w:lang w:val="et-EE"/>
        </w:rPr>
        <w:t xml:space="preserve"> fossiilset kütust, aga ka näiteks puitu, on vähem kui kümnendikul elamutest, kuid annavad 19% pinnakasutusest. 13 elamut kasutab soojusallikana päikesekollektorit. </w:t>
      </w:r>
    </w:p>
    <w:p w14:paraId="1162CB6D" w14:textId="77777777" w:rsidR="008514E0" w:rsidRPr="00E83665" w:rsidRDefault="008514E0" w:rsidP="00E07AC7">
      <w:pPr>
        <w:spacing w:after="0" w:line="240" w:lineRule="auto"/>
        <w:rPr>
          <w:rFonts w:eastAsia="Calibri" w:cs="Times New Roman"/>
          <w:lang w:val="et-EE"/>
        </w:rPr>
      </w:pPr>
    </w:p>
    <w:p w14:paraId="3BBEA931" w14:textId="77777777" w:rsidR="00E6387B" w:rsidRPr="00E83665" w:rsidRDefault="00E6387B" w:rsidP="00E07AC7">
      <w:pPr>
        <w:spacing w:after="0" w:line="240" w:lineRule="auto"/>
        <w:rPr>
          <w:rFonts w:eastAsia="Calibri" w:cs="Times New Roman"/>
          <w:lang w:val="et-EE"/>
        </w:rPr>
      </w:pPr>
      <w:r w:rsidRPr="00E83665">
        <w:rPr>
          <w:rFonts w:eastAsia="Calibri" w:cs="Times New Roman"/>
          <w:color w:val="2F5496"/>
          <w:lang w:val="et-EE"/>
        </w:rPr>
        <w:t>Tabelis 4.4</w:t>
      </w:r>
      <w:r w:rsidRPr="00E83665">
        <w:rPr>
          <w:rFonts w:eastAsia="Calibri" w:cs="Times New Roman"/>
          <w:lang w:val="et-EE"/>
        </w:rPr>
        <w:t xml:space="preserve"> on kirjeldatud Kuusalu valla mitteeluhooneid kasutatava soojusallika alusel.</w:t>
      </w:r>
    </w:p>
    <w:p w14:paraId="76DEB889" w14:textId="77777777" w:rsidR="00597B29" w:rsidRPr="00E83665" w:rsidRDefault="00597B29" w:rsidP="00E07AC7">
      <w:pPr>
        <w:spacing w:after="0" w:line="240" w:lineRule="auto"/>
        <w:rPr>
          <w:rFonts w:eastAsia="Calibri" w:cs="Times New Roman"/>
          <w:lang w:val="et-EE"/>
        </w:rPr>
      </w:pPr>
    </w:p>
    <w:p w14:paraId="1C6D8F4D" w14:textId="77777777" w:rsidR="00E6387B" w:rsidRPr="00E83665" w:rsidRDefault="00E6387B" w:rsidP="00E6387B">
      <w:pPr>
        <w:keepNext/>
        <w:spacing w:after="0" w:line="240" w:lineRule="auto"/>
        <w:rPr>
          <w:rFonts w:eastAsia="Calibri" w:cs="Times New Roman"/>
          <w:b/>
          <w:bCs/>
          <w:kern w:val="0"/>
          <w:szCs w:val="24"/>
          <w:lang w:val="et-EE"/>
          <w14:ligatures w14:val="none"/>
        </w:rPr>
      </w:pPr>
      <w:bookmarkStart w:id="26" w:name="_Ref93914892"/>
      <w:r w:rsidRPr="00E83665">
        <w:rPr>
          <w:rFonts w:eastAsia="Calibri" w:cs="Times New Roman"/>
          <w:b/>
          <w:bCs/>
          <w:kern w:val="0"/>
          <w:szCs w:val="24"/>
          <w:lang w:val="et-EE"/>
          <w14:ligatures w14:val="none"/>
        </w:rPr>
        <w:lastRenderedPageBreak/>
        <w:t>Tabel</w:t>
      </w:r>
      <w:bookmarkEnd w:id="26"/>
      <w:r w:rsidRPr="00E83665">
        <w:rPr>
          <w:rFonts w:eastAsia="Calibri" w:cs="Times New Roman"/>
          <w:b/>
          <w:bCs/>
          <w:kern w:val="0"/>
          <w:szCs w:val="24"/>
          <w:lang w:val="et-EE"/>
          <w14:ligatures w14:val="none"/>
        </w:rPr>
        <w:t xml:space="preserve"> 4.4 Mitteelamute liigendus vastavalt kasutatavale soojusallikale</w:t>
      </w:r>
      <w:r w:rsidRPr="00E83665">
        <w:rPr>
          <w:rFonts w:eastAsia="Calibri" w:cs="Times New Roman"/>
          <w:b/>
          <w:bCs/>
          <w:kern w:val="0"/>
          <w:szCs w:val="24"/>
          <w:vertAlign w:val="superscript"/>
          <w:lang w:val="et-EE"/>
          <w14:ligatures w14:val="none"/>
        </w:rPr>
        <w:footnoteReference w:id="12"/>
      </w:r>
    </w:p>
    <w:p w14:paraId="25AC1AB4" w14:textId="77777777" w:rsidR="00CD3ED6" w:rsidRPr="00E83665" w:rsidRDefault="00CD3ED6"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2000"/>
        <w:gridCol w:w="1715"/>
        <w:gridCol w:w="1604"/>
        <w:gridCol w:w="1577"/>
        <w:gridCol w:w="2166"/>
      </w:tblGrid>
      <w:tr w:rsidR="00E6387B" w:rsidRPr="00E83665" w14:paraId="3AC977FD" w14:textId="77777777" w:rsidTr="00263C94">
        <w:trPr>
          <w:trHeight w:val="678"/>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321F2FE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Soojusallikas</w:t>
            </w:r>
          </w:p>
        </w:tc>
        <w:tc>
          <w:tcPr>
            <w:tcW w:w="1715" w:type="dxa"/>
            <w:tcBorders>
              <w:top w:val="single" w:sz="4" w:space="0" w:color="auto"/>
              <w:left w:val="nil"/>
              <w:bottom w:val="single" w:sz="4" w:space="0" w:color="auto"/>
              <w:right w:val="single" w:sz="4" w:space="0" w:color="auto"/>
            </w:tcBorders>
            <w:vAlign w:val="center"/>
            <w:hideMark/>
          </w:tcPr>
          <w:p w14:paraId="717E5E5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Mitteelamust hooned</w:t>
            </w:r>
          </w:p>
        </w:tc>
        <w:tc>
          <w:tcPr>
            <w:tcW w:w="1604" w:type="dxa"/>
            <w:tcBorders>
              <w:top w:val="single" w:sz="4" w:space="0" w:color="auto"/>
              <w:left w:val="nil"/>
              <w:bottom w:val="single" w:sz="4" w:space="0" w:color="auto"/>
              <w:right w:val="single" w:sz="4" w:space="0" w:color="auto"/>
            </w:tcBorders>
            <w:vAlign w:val="center"/>
            <w:hideMark/>
          </w:tcPr>
          <w:p w14:paraId="17F698E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Soojusallikate</w:t>
            </w:r>
          </w:p>
          <w:p w14:paraId="6A55D49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jaotus arvu alusel</w:t>
            </w:r>
          </w:p>
        </w:tc>
        <w:tc>
          <w:tcPr>
            <w:tcW w:w="1577" w:type="dxa"/>
            <w:tcBorders>
              <w:top w:val="single" w:sz="4" w:space="0" w:color="auto"/>
              <w:left w:val="nil"/>
              <w:bottom w:val="single" w:sz="4" w:space="0" w:color="auto"/>
              <w:right w:val="single" w:sz="4" w:space="0" w:color="auto"/>
            </w:tcBorders>
            <w:vAlign w:val="center"/>
            <w:hideMark/>
          </w:tcPr>
          <w:p w14:paraId="79C8FDB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Suletud netopind (m</w:t>
            </w:r>
            <w:r w:rsidRPr="00E83665">
              <w:rPr>
                <w:rFonts w:eastAsia="Times New Roman" w:cs="Times New Roman"/>
                <w:color w:val="000000"/>
                <w:vertAlign w:val="superscript"/>
                <w:lang w:val="et-EE"/>
              </w:rPr>
              <w:t>2</w:t>
            </w:r>
            <w:r w:rsidRPr="00E83665">
              <w:rPr>
                <w:rFonts w:eastAsia="Times New Roman" w:cs="Times New Roman"/>
                <w:color w:val="000000"/>
                <w:lang w:val="et-EE"/>
              </w:rPr>
              <w:t>)</w:t>
            </w:r>
          </w:p>
        </w:tc>
        <w:tc>
          <w:tcPr>
            <w:tcW w:w="2166" w:type="dxa"/>
            <w:tcBorders>
              <w:top w:val="single" w:sz="4" w:space="0" w:color="auto"/>
              <w:left w:val="nil"/>
              <w:bottom w:val="single" w:sz="4" w:space="0" w:color="auto"/>
              <w:right w:val="single" w:sz="4" w:space="0" w:color="auto"/>
            </w:tcBorders>
            <w:vAlign w:val="center"/>
            <w:hideMark/>
          </w:tcPr>
          <w:p w14:paraId="2EBB42E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Soojusallikate</w:t>
            </w:r>
          </w:p>
          <w:p w14:paraId="610292E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jaotus suletud netopinna alusel</w:t>
            </w:r>
          </w:p>
        </w:tc>
      </w:tr>
      <w:tr w:rsidR="00E6387B" w:rsidRPr="00E83665" w14:paraId="1C4EF056" w14:textId="77777777" w:rsidTr="00263C94">
        <w:trPr>
          <w:trHeight w:val="314"/>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5E0CEBD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Ahi, kamin, pliit</w:t>
            </w:r>
          </w:p>
        </w:tc>
        <w:tc>
          <w:tcPr>
            <w:tcW w:w="1715" w:type="dxa"/>
            <w:tcBorders>
              <w:top w:val="single" w:sz="4" w:space="0" w:color="auto"/>
              <w:left w:val="nil"/>
              <w:bottom w:val="single" w:sz="4" w:space="0" w:color="auto"/>
              <w:right w:val="single" w:sz="4" w:space="0" w:color="auto"/>
            </w:tcBorders>
            <w:vAlign w:val="center"/>
            <w:hideMark/>
          </w:tcPr>
          <w:p w14:paraId="30C17E0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1661</w:t>
            </w:r>
          </w:p>
        </w:tc>
        <w:tc>
          <w:tcPr>
            <w:tcW w:w="1604" w:type="dxa"/>
            <w:tcBorders>
              <w:top w:val="single" w:sz="4" w:space="0" w:color="auto"/>
              <w:left w:val="nil"/>
              <w:bottom w:val="single" w:sz="4" w:space="0" w:color="auto"/>
              <w:right w:val="single" w:sz="4" w:space="0" w:color="auto"/>
            </w:tcBorders>
            <w:vAlign w:val="center"/>
            <w:hideMark/>
          </w:tcPr>
          <w:p w14:paraId="0A0C152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21.7%</w:t>
            </w:r>
          </w:p>
        </w:tc>
        <w:tc>
          <w:tcPr>
            <w:tcW w:w="1577" w:type="dxa"/>
            <w:tcBorders>
              <w:top w:val="single" w:sz="4" w:space="0" w:color="auto"/>
              <w:left w:val="nil"/>
              <w:bottom w:val="single" w:sz="4" w:space="0" w:color="auto"/>
              <w:right w:val="single" w:sz="4" w:space="0" w:color="auto"/>
            </w:tcBorders>
            <w:vAlign w:val="center"/>
            <w:hideMark/>
          </w:tcPr>
          <w:p w14:paraId="0C95424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93415.2</w:t>
            </w:r>
          </w:p>
        </w:tc>
        <w:tc>
          <w:tcPr>
            <w:tcW w:w="2166" w:type="dxa"/>
            <w:tcBorders>
              <w:top w:val="single" w:sz="4" w:space="0" w:color="auto"/>
              <w:left w:val="nil"/>
              <w:bottom w:val="single" w:sz="4" w:space="0" w:color="auto"/>
              <w:right w:val="single" w:sz="4" w:space="0" w:color="auto"/>
            </w:tcBorders>
            <w:vAlign w:val="center"/>
            <w:hideMark/>
          </w:tcPr>
          <w:p w14:paraId="551B887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12.2%</w:t>
            </w:r>
          </w:p>
        </w:tc>
      </w:tr>
      <w:tr w:rsidR="00E6387B" w:rsidRPr="00E83665" w14:paraId="75BCD925" w14:textId="77777777" w:rsidTr="00263C94">
        <w:trPr>
          <w:trHeight w:val="350"/>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1B66C21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Elektriotseküte</w:t>
            </w:r>
          </w:p>
        </w:tc>
        <w:tc>
          <w:tcPr>
            <w:tcW w:w="1715" w:type="dxa"/>
            <w:tcBorders>
              <w:top w:val="single" w:sz="4" w:space="0" w:color="auto"/>
              <w:left w:val="nil"/>
              <w:bottom w:val="single" w:sz="4" w:space="0" w:color="auto"/>
              <w:right w:val="single" w:sz="4" w:space="0" w:color="auto"/>
            </w:tcBorders>
            <w:vAlign w:val="center"/>
            <w:hideMark/>
          </w:tcPr>
          <w:p w14:paraId="50301A8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289</w:t>
            </w:r>
          </w:p>
        </w:tc>
        <w:tc>
          <w:tcPr>
            <w:tcW w:w="1604" w:type="dxa"/>
            <w:tcBorders>
              <w:top w:val="single" w:sz="4" w:space="0" w:color="auto"/>
              <w:left w:val="nil"/>
              <w:bottom w:val="single" w:sz="4" w:space="0" w:color="auto"/>
              <w:right w:val="single" w:sz="4" w:space="0" w:color="auto"/>
            </w:tcBorders>
            <w:vAlign w:val="center"/>
            <w:hideMark/>
          </w:tcPr>
          <w:p w14:paraId="6076C61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3.8%</w:t>
            </w:r>
          </w:p>
        </w:tc>
        <w:tc>
          <w:tcPr>
            <w:tcW w:w="1577" w:type="dxa"/>
            <w:tcBorders>
              <w:top w:val="single" w:sz="4" w:space="0" w:color="auto"/>
              <w:left w:val="nil"/>
              <w:bottom w:val="single" w:sz="4" w:space="0" w:color="auto"/>
              <w:right w:val="single" w:sz="4" w:space="0" w:color="auto"/>
            </w:tcBorders>
            <w:vAlign w:val="center"/>
            <w:hideMark/>
          </w:tcPr>
          <w:p w14:paraId="479B709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99276.7</w:t>
            </w:r>
          </w:p>
        </w:tc>
        <w:tc>
          <w:tcPr>
            <w:tcW w:w="2166" w:type="dxa"/>
            <w:tcBorders>
              <w:top w:val="single" w:sz="4" w:space="0" w:color="auto"/>
              <w:left w:val="nil"/>
              <w:bottom w:val="single" w:sz="4" w:space="0" w:color="auto"/>
              <w:right w:val="single" w:sz="4" w:space="0" w:color="auto"/>
            </w:tcBorders>
            <w:vAlign w:val="center"/>
            <w:hideMark/>
          </w:tcPr>
          <w:p w14:paraId="313C6A0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12.9%</w:t>
            </w:r>
          </w:p>
        </w:tc>
      </w:tr>
      <w:tr w:rsidR="00E6387B" w:rsidRPr="00E83665" w14:paraId="0B1E2D6D" w14:textId="77777777" w:rsidTr="00263C94">
        <w:trPr>
          <w:trHeight w:val="260"/>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68E366A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Katel</w:t>
            </w:r>
          </w:p>
        </w:tc>
        <w:tc>
          <w:tcPr>
            <w:tcW w:w="1715" w:type="dxa"/>
            <w:tcBorders>
              <w:top w:val="single" w:sz="4" w:space="0" w:color="auto"/>
              <w:left w:val="nil"/>
              <w:bottom w:val="single" w:sz="4" w:space="0" w:color="auto"/>
              <w:right w:val="single" w:sz="4" w:space="0" w:color="auto"/>
            </w:tcBorders>
            <w:vAlign w:val="center"/>
            <w:hideMark/>
          </w:tcPr>
          <w:p w14:paraId="76E5615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173</w:t>
            </w:r>
          </w:p>
        </w:tc>
        <w:tc>
          <w:tcPr>
            <w:tcW w:w="1604" w:type="dxa"/>
            <w:tcBorders>
              <w:top w:val="single" w:sz="4" w:space="0" w:color="auto"/>
              <w:left w:val="nil"/>
              <w:bottom w:val="single" w:sz="4" w:space="0" w:color="auto"/>
              <w:right w:val="single" w:sz="4" w:space="0" w:color="auto"/>
            </w:tcBorders>
            <w:vAlign w:val="center"/>
            <w:hideMark/>
          </w:tcPr>
          <w:p w14:paraId="58D4368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2.3%</w:t>
            </w:r>
          </w:p>
        </w:tc>
        <w:tc>
          <w:tcPr>
            <w:tcW w:w="1577" w:type="dxa"/>
            <w:tcBorders>
              <w:top w:val="single" w:sz="4" w:space="0" w:color="auto"/>
              <w:left w:val="nil"/>
              <w:bottom w:val="single" w:sz="4" w:space="0" w:color="auto"/>
              <w:right w:val="single" w:sz="4" w:space="0" w:color="auto"/>
            </w:tcBorders>
            <w:vAlign w:val="center"/>
            <w:hideMark/>
          </w:tcPr>
          <w:p w14:paraId="603D8115"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135439.5</w:t>
            </w:r>
          </w:p>
        </w:tc>
        <w:tc>
          <w:tcPr>
            <w:tcW w:w="2166" w:type="dxa"/>
            <w:tcBorders>
              <w:top w:val="single" w:sz="4" w:space="0" w:color="auto"/>
              <w:left w:val="nil"/>
              <w:bottom w:val="single" w:sz="4" w:space="0" w:color="auto"/>
              <w:right w:val="single" w:sz="4" w:space="0" w:color="auto"/>
            </w:tcBorders>
            <w:vAlign w:val="center"/>
            <w:hideMark/>
          </w:tcPr>
          <w:p w14:paraId="328DF5D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17.6%</w:t>
            </w:r>
          </w:p>
        </w:tc>
      </w:tr>
      <w:tr w:rsidR="00E6387B" w:rsidRPr="00E83665" w14:paraId="205E482F" w14:textId="77777777" w:rsidTr="00263C94">
        <w:trPr>
          <w:trHeight w:val="350"/>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1FC1780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Kaugküte</w:t>
            </w:r>
          </w:p>
        </w:tc>
        <w:tc>
          <w:tcPr>
            <w:tcW w:w="1715" w:type="dxa"/>
            <w:tcBorders>
              <w:top w:val="single" w:sz="4" w:space="0" w:color="auto"/>
              <w:left w:val="nil"/>
              <w:bottom w:val="single" w:sz="4" w:space="0" w:color="auto"/>
              <w:right w:val="single" w:sz="4" w:space="0" w:color="auto"/>
            </w:tcBorders>
            <w:vAlign w:val="center"/>
            <w:hideMark/>
          </w:tcPr>
          <w:p w14:paraId="5C267EA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41</w:t>
            </w:r>
          </w:p>
        </w:tc>
        <w:tc>
          <w:tcPr>
            <w:tcW w:w="1604" w:type="dxa"/>
            <w:tcBorders>
              <w:top w:val="single" w:sz="4" w:space="0" w:color="auto"/>
              <w:left w:val="nil"/>
              <w:bottom w:val="single" w:sz="4" w:space="0" w:color="auto"/>
              <w:right w:val="single" w:sz="4" w:space="0" w:color="auto"/>
            </w:tcBorders>
            <w:vAlign w:val="center"/>
            <w:hideMark/>
          </w:tcPr>
          <w:p w14:paraId="4BD6C6C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0.5%</w:t>
            </w:r>
          </w:p>
        </w:tc>
        <w:tc>
          <w:tcPr>
            <w:tcW w:w="1577" w:type="dxa"/>
            <w:tcBorders>
              <w:top w:val="single" w:sz="4" w:space="0" w:color="auto"/>
              <w:left w:val="nil"/>
              <w:bottom w:val="single" w:sz="4" w:space="0" w:color="auto"/>
              <w:right w:val="single" w:sz="4" w:space="0" w:color="auto"/>
            </w:tcBorders>
            <w:vAlign w:val="center"/>
            <w:hideMark/>
          </w:tcPr>
          <w:p w14:paraId="0993C96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49151.7</w:t>
            </w:r>
          </w:p>
        </w:tc>
        <w:tc>
          <w:tcPr>
            <w:tcW w:w="2166" w:type="dxa"/>
            <w:tcBorders>
              <w:top w:val="single" w:sz="4" w:space="0" w:color="auto"/>
              <w:left w:val="nil"/>
              <w:bottom w:val="single" w:sz="4" w:space="0" w:color="auto"/>
              <w:right w:val="single" w:sz="4" w:space="0" w:color="auto"/>
            </w:tcBorders>
            <w:vAlign w:val="center"/>
            <w:hideMark/>
          </w:tcPr>
          <w:p w14:paraId="05A1845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6.4%</w:t>
            </w:r>
          </w:p>
        </w:tc>
      </w:tr>
      <w:tr w:rsidR="00791471" w:rsidRPr="00E83665" w14:paraId="67618B0E" w14:textId="77777777" w:rsidTr="00791471">
        <w:trPr>
          <w:trHeight w:val="323"/>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5C03F95B" w14:textId="5BF19942" w:rsidR="00791471" w:rsidRPr="00E83665" w:rsidRDefault="00791471" w:rsidP="00791471">
            <w:pPr>
              <w:spacing w:after="0" w:line="240" w:lineRule="auto"/>
              <w:jc w:val="center"/>
              <w:rPr>
                <w:rFonts w:eastAsia="Times New Roman" w:cs="Times New Roman"/>
                <w:color w:val="000000"/>
                <w:lang w:val="et-EE"/>
              </w:rPr>
            </w:pPr>
            <w:r w:rsidRPr="00E83665">
              <w:rPr>
                <w:rFonts w:eastAsia="Calibri" w:cs="Times New Roman"/>
                <w:lang w:val="et-EE"/>
              </w:rPr>
              <w:t>Soojuspumbad (sh maasoojus)</w:t>
            </w:r>
          </w:p>
        </w:tc>
        <w:tc>
          <w:tcPr>
            <w:tcW w:w="1715" w:type="dxa"/>
            <w:tcBorders>
              <w:top w:val="single" w:sz="4" w:space="0" w:color="auto"/>
              <w:left w:val="nil"/>
              <w:bottom w:val="single" w:sz="4" w:space="0" w:color="auto"/>
              <w:right w:val="single" w:sz="4" w:space="0" w:color="auto"/>
            </w:tcBorders>
            <w:vAlign w:val="center"/>
            <w:hideMark/>
          </w:tcPr>
          <w:p w14:paraId="1F820070" w14:textId="41BA89B5" w:rsidR="00791471" w:rsidRPr="00E83665" w:rsidRDefault="00791471" w:rsidP="00791471">
            <w:pPr>
              <w:spacing w:after="0" w:line="240" w:lineRule="auto"/>
              <w:jc w:val="center"/>
              <w:rPr>
                <w:rFonts w:eastAsia="Times New Roman" w:cs="Times New Roman"/>
                <w:color w:val="000000"/>
                <w:lang w:val="et-EE"/>
              </w:rPr>
            </w:pPr>
            <w:r w:rsidRPr="00E83665">
              <w:rPr>
                <w:color w:val="34394C"/>
              </w:rPr>
              <w:t>216</w:t>
            </w:r>
          </w:p>
        </w:tc>
        <w:tc>
          <w:tcPr>
            <w:tcW w:w="1604" w:type="dxa"/>
            <w:tcBorders>
              <w:top w:val="single" w:sz="4" w:space="0" w:color="auto"/>
              <w:left w:val="nil"/>
              <w:bottom w:val="single" w:sz="4" w:space="0" w:color="auto"/>
              <w:right w:val="single" w:sz="4" w:space="0" w:color="auto"/>
            </w:tcBorders>
            <w:vAlign w:val="center"/>
            <w:hideMark/>
          </w:tcPr>
          <w:p w14:paraId="59577D23" w14:textId="6FC3EFB3" w:rsidR="00791471" w:rsidRPr="00E83665" w:rsidRDefault="00791471" w:rsidP="00791471">
            <w:pPr>
              <w:spacing w:after="0" w:line="240" w:lineRule="auto"/>
              <w:jc w:val="center"/>
              <w:rPr>
                <w:rFonts w:eastAsia="Times New Roman" w:cs="Times New Roman"/>
                <w:color w:val="000000"/>
                <w:lang w:val="et-EE"/>
              </w:rPr>
            </w:pPr>
            <w:r w:rsidRPr="00E83665">
              <w:rPr>
                <w:color w:val="000000"/>
              </w:rPr>
              <w:t>2.8%</w:t>
            </w:r>
          </w:p>
        </w:tc>
        <w:tc>
          <w:tcPr>
            <w:tcW w:w="1577" w:type="dxa"/>
            <w:tcBorders>
              <w:top w:val="single" w:sz="4" w:space="0" w:color="auto"/>
              <w:left w:val="nil"/>
              <w:bottom w:val="single" w:sz="4" w:space="0" w:color="auto"/>
              <w:right w:val="single" w:sz="4" w:space="0" w:color="auto"/>
            </w:tcBorders>
            <w:vAlign w:val="center"/>
            <w:hideMark/>
          </w:tcPr>
          <w:p w14:paraId="0C688740" w14:textId="1AE3FA49" w:rsidR="00791471" w:rsidRPr="00E83665" w:rsidRDefault="00791471" w:rsidP="00791471">
            <w:pPr>
              <w:spacing w:after="0" w:line="240" w:lineRule="auto"/>
              <w:jc w:val="center"/>
              <w:rPr>
                <w:rFonts w:eastAsia="Times New Roman" w:cs="Times New Roman"/>
                <w:color w:val="000000"/>
                <w:lang w:val="et-EE"/>
              </w:rPr>
            </w:pPr>
            <w:r w:rsidRPr="00E83665">
              <w:rPr>
                <w:color w:val="34394C"/>
              </w:rPr>
              <w:t>29911.5</w:t>
            </w:r>
          </w:p>
        </w:tc>
        <w:tc>
          <w:tcPr>
            <w:tcW w:w="2166" w:type="dxa"/>
            <w:tcBorders>
              <w:top w:val="single" w:sz="4" w:space="0" w:color="auto"/>
              <w:left w:val="nil"/>
              <w:bottom w:val="single" w:sz="4" w:space="0" w:color="auto"/>
              <w:right w:val="single" w:sz="4" w:space="0" w:color="auto"/>
            </w:tcBorders>
            <w:vAlign w:val="center"/>
            <w:hideMark/>
          </w:tcPr>
          <w:p w14:paraId="21196C6E" w14:textId="6BD977C6" w:rsidR="00791471" w:rsidRPr="00E83665" w:rsidRDefault="00791471" w:rsidP="00791471">
            <w:pPr>
              <w:spacing w:after="0" w:line="240" w:lineRule="auto"/>
              <w:jc w:val="center"/>
              <w:rPr>
                <w:rFonts w:eastAsia="Times New Roman" w:cs="Times New Roman"/>
                <w:color w:val="000000"/>
                <w:lang w:val="et-EE"/>
              </w:rPr>
            </w:pPr>
            <w:r w:rsidRPr="00E83665">
              <w:rPr>
                <w:color w:val="000000"/>
                <w:sz w:val="22"/>
              </w:rPr>
              <w:t>3.9%</w:t>
            </w:r>
          </w:p>
        </w:tc>
      </w:tr>
      <w:tr w:rsidR="00E6387B" w:rsidRPr="00E83665" w14:paraId="6106475D" w14:textId="77777777" w:rsidTr="00263C94">
        <w:trPr>
          <w:trHeight w:val="269"/>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242082C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Muu</w:t>
            </w:r>
          </w:p>
        </w:tc>
        <w:tc>
          <w:tcPr>
            <w:tcW w:w="1715" w:type="dxa"/>
            <w:tcBorders>
              <w:top w:val="single" w:sz="4" w:space="0" w:color="auto"/>
              <w:left w:val="nil"/>
              <w:bottom w:val="single" w:sz="4" w:space="0" w:color="auto"/>
              <w:right w:val="single" w:sz="4" w:space="0" w:color="auto"/>
            </w:tcBorders>
            <w:vAlign w:val="center"/>
            <w:hideMark/>
          </w:tcPr>
          <w:p w14:paraId="0E4625A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36</w:t>
            </w:r>
          </w:p>
        </w:tc>
        <w:tc>
          <w:tcPr>
            <w:tcW w:w="1604" w:type="dxa"/>
            <w:tcBorders>
              <w:top w:val="single" w:sz="4" w:space="0" w:color="auto"/>
              <w:left w:val="nil"/>
              <w:bottom w:val="single" w:sz="4" w:space="0" w:color="auto"/>
              <w:right w:val="single" w:sz="4" w:space="0" w:color="auto"/>
            </w:tcBorders>
            <w:vAlign w:val="center"/>
            <w:hideMark/>
          </w:tcPr>
          <w:p w14:paraId="34200A5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0.5%</w:t>
            </w:r>
          </w:p>
        </w:tc>
        <w:tc>
          <w:tcPr>
            <w:tcW w:w="1577" w:type="dxa"/>
            <w:tcBorders>
              <w:top w:val="single" w:sz="4" w:space="0" w:color="auto"/>
              <w:left w:val="nil"/>
              <w:bottom w:val="single" w:sz="4" w:space="0" w:color="auto"/>
              <w:right w:val="single" w:sz="4" w:space="0" w:color="auto"/>
            </w:tcBorders>
            <w:vAlign w:val="center"/>
            <w:hideMark/>
          </w:tcPr>
          <w:p w14:paraId="4C3A1AD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6299.6</w:t>
            </w:r>
          </w:p>
        </w:tc>
        <w:tc>
          <w:tcPr>
            <w:tcW w:w="2166" w:type="dxa"/>
            <w:tcBorders>
              <w:top w:val="single" w:sz="4" w:space="0" w:color="auto"/>
              <w:left w:val="nil"/>
              <w:bottom w:val="single" w:sz="4" w:space="0" w:color="auto"/>
              <w:right w:val="single" w:sz="4" w:space="0" w:color="auto"/>
            </w:tcBorders>
            <w:vAlign w:val="center"/>
            <w:hideMark/>
          </w:tcPr>
          <w:p w14:paraId="6C24F635"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0.8%</w:t>
            </w:r>
          </w:p>
        </w:tc>
      </w:tr>
      <w:tr w:rsidR="00E6387B" w:rsidRPr="00E83665" w14:paraId="256E0CE6" w14:textId="77777777" w:rsidTr="00263C94">
        <w:trPr>
          <w:trHeight w:val="314"/>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48EC9B3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Puudub</w:t>
            </w:r>
          </w:p>
        </w:tc>
        <w:tc>
          <w:tcPr>
            <w:tcW w:w="1715" w:type="dxa"/>
            <w:tcBorders>
              <w:top w:val="single" w:sz="4" w:space="0" w:color="auto"/>
              <w:left w:val="nil"/>
              <w:bottom w:val="single" w:sz="4" w:space="0" w:color="auto"/>
              <w:right w:val="single" w:sz="4" w:space="0" w:color="auto"/>
            </w:tcBorders>
            <w:vAlign w:val="center"/>
            <w:hideMark/>
          </w:tcPr>
          <w:p w14:paraId="380B846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5250</w:t>
            </w:r>
          </w:p>
        </w:tc>
        <w:tc>
          <w:tcPr>
            <w:tcW w:w="1604" w:type="dxa"/>
            <w:tcBorders>
              <w:top w:val="single" w:sz="4" w:space="0" w:color="auto"/>
              <w:left w:val="nil"/>
              <w:bottom w:val="single" w:sz="4" w:space="0" w:color="auto"/>
              <w:right w:val="single" w:sz="4" w:space="0" w:color="auto"/>
            </w:tcBorders>
            <w:vAlign w:val="center"/>
            <w:hideMark/>
          </w:tcPr>
          <w:p w14:paraId="2CE3C4E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68.4%</w:t>
            </w:r>
          </w:p>
        </w:tc>
        <w:tc>
          <w:tcPr>
            <w:tcW w:w="1577" w:type="dxa"/>
            <w:tcBorders>
              <w:top w:val="single" w:sz="4" w:space="0" w:color="auto"/>
              <w:left w:val="nil"/>
              <w:bottom w:val="single" w:sz="4" w:space="0" w:color="auto"/>
              <w:right w:val="single" w:sz="4" w:space="0" w:color="auto"/>
            </w:tcBorders>
            <w:vAlign w:val="center"/>
            <w:hideMark/>
          </w:tcPr>
          <w:p w14:paraId="3904B49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354739.6</w:t>
            </w:r>
          </w:p>
        </w:tc>
        <w:tc>
          <w:tcPr>
            <w:tcW w:w="2166" w:type="dxa"/>
            <w:tcBorders>
              <w:top w:val="single" w:sz="4" w:space="0" w:color="auto"/>
              <w:left w:val="nil"/>
              <w:bottom w:val="single" w:sz="4" w:space="0" w:color="auto"/>
              <w:right w:val="single" w:sz="4" w:space="0" w:color="auto"/>
            </w:tcBorders>
            <w:vAlign w:val="center"/>
            <w:hideMark/>
          </w:tcPr>
          <w:p w14:paraId="04900DC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46.2%</w:t>
            </w:r>
          </w:p>
        </w:tc>
      </w:tr>
      <w:tr w:rsidR="00E6387B" w:rsidRPr="00E83665" w14:paraId="52D42265" w14:textId="77777777" w:rsidTr="00263C94">
        <w:trPr>
          <w:trHeight w:val="341"/>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09F1997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Päikesekollektor</w:t>
            </w:r>
          </w:p>
        </w:tc>
        <w:tc>
          <w:tcPr>
            <w:tcW w:w="1715" w:type="dxa"/>
            <w:tcBorders>
              <w:top w:val="single" w:sz="4" w:space="0" w:color="auto"/>
              <w:left w:val="nil"/>
              <w:bottom w:val="single" w:sz="4" w:space="0" w:color="auto"/>
              <w:right w:val="single" w:sz="4" w:space="0" w:color="auto"/>
            </w:tcBorders>
            <w:vAlign w:val="center"/>
            <w:hideMark/>
          </w:tcPr>
          <w:p w14:paraId="14992FC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1604" w:type="dxa"/>
            <w:tcBorders>
              <w:top w:val="single" w:sz="4" w:space="0" w:color="auto"/>
              <w:left w:val="nil"/>
              <w:bottom w:val="single" w:sz="4" w:space="0" w:color="auto"/>
              <w:right w:val="single" w:sz="4" w:space="0" w:color="auto"/>
            </w:tcBorders>
            <w:vAlign w:val="center"/>
            <w:hideMark/>
          </w:tcPr>
          <w:p w14:paraId="53CA3B4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0.0%</w:t>
            </w:r>
          </w:p>
        </w:tc>
        <w:tc>
          <w:tcPr>
            <w:tcW w:w="1577" w:type="dxa"/>
            <w:tcBorders>
              <w:top w:val="single" w:sz="4" w:space="0" w:color="auto"/>
              <w:left w:val="nil"/>
              <w:bottom w:val="single" w:sz="4" w:space="0" w:color="auto"/>
              <w:right w:val="single" w:sz="4" w:space="0" w:color="auto"/>
            </w:tcBorders>
            <w:vAlign w:val="center"/>
            <w:hideMark/>
          </w:tcPr>
          <w:p w14:paraId="105030A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135.1</w:t>
            </w:r>
          </w:p>
        </w:tc>
        <w:tc>
          <w:tcPr>
            <w:tcW w:w="2166" w:type="dxa"/>
            <w:tcBorders>
              <w:top w:val="single" w:sz="4" w:space="0" w:color="auto"/>
              <w:left w:val="nil"/>
              <w:bottom w:val="single" w:sz="4" w:space="0" w:color="auto"/>
              <w:right w:val="single" w:sz="4" w:space="0" w:color="auto"/>
            </w:tcBorders>
            <w:vAlign w:val="center"/>
            <w:hideMark/>
          </w:tcPr>
          <w:p w14:paraId="6F66B90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0.0%</w:t>
            </w:r>
          </w:p>
        </w:tc>
      </w:tr>
      <w:tr w:rsidR="00E6387B" w:rsidRPr="00E83665" w14:paraId="1472138F" w14:textId="77777777" w:rsidTr="00263C94">
        <w:trPr>
          <w:trHeight w:val="296"/>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2F385E0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Soojaveeboiler</w:t>
            </w:r>
          </w:p>
        </w:tc>
        <w:tc>
          <w:tcPr>
            <w:tcW w:w="1715" w:type="dxa"/>
            <w:tcBorders>
              <w:top w:val="single" w:sz="4" w:space="0" w:color="auto"/>
              <w:left w:val="nil"/>
              <w:bottom w:val="single" w:sz="4" w:space="0" w:color="auto"/>
              <w:right w:val="single" w:sz="4" w:space="0" w:color="auto"/>
            </w:tcBorders>
            <w:vAlign w:val="center"/>
            <w:hideMark/>
          </w:tcPr>
          <w:p w14:paraId="207BE42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1604" w:type="dxa"/>
            <w:tcBorders>
              <w:top w:val="single" w:sz="4" w:space="0" w:color="auto"/>
              <w:left w:val="nil"/>
              <w:bottom w:val="single" w:sz="4" w:space="0" w:color="auto"/>
              <w:right w:val="single" w:sz="4" w:space="0" w:color="auto"/>
            </w:tcBorders>
            <w:vAlign w:val="center"/>
            <w:hideMark/>
          </w:tcPr>
          <w:p w14:paraId="4BEC42B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0.0%</w:t>
            </w:r>
          </w:p>
        </w:tc>
        <w:tc>
          <w:tcPr>
            <w:tcW w:w="1577" w:type="dxa"/>
            <w:tcBorders>
              <w:top w:val="single" w:sz="4" w:space="0" w:color="auto"/>
              <w:left w:val="nil"/>
              <w:bottom w:val="single" w:sz="4" w:space="0" w:color="auto"/>
              <w:right w:val="single" w:sz="4" w:space="0" w:color="auto"/>
            </w:tcBorders>
            <w:vAlign w:val="center"/>
            <w:hideMark/>
          </w:tcPr>
          <w:p w14:paraId="41C8808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45.1</w:t>
            </w:r>
          </w:p>
        </w:tc>
        <w:tc>
          <w:tcPr>
            <w:tcW w:w="2166" w:type="dxa"/>
            <w:tcBorders>
              <w:top w:val="single" w:sz="4" w:space="0" w:color="auto"/>
              <w:left w:val="nil"/>
              <w:bottom w:val="single" w:sz="4" w:space="0" w:color="auto"/>
              <w:right w:val="single" w:sz="4" w:space="0" w:color="auto"/>
            </w:tcBorders>
            <w:vAlign w:val="center"/>
            <w:hideMark/>
          </w:tcPr>
          <w:p w14:paraId="43F7CCA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0.0%</w:t>
            </w:r>
          </w:p>
        </w:tc>
      </w:tr>
      <w:tr w:rsidR="00E6387B" w:rsidRPr="00E83665" w14:paraId="0B061AA1" w14:textId="77777777" w:rsidTr="00263C94">
        <w:trPr>
          <w:trHeight w:val="341"/>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77650AF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Soojuspump</w:t>
            </w:r>
          </w:p>
        </w:tc>
        <w:tc>
          <w:tcPr>
            <w:tcW w:w="1715" w:type="dxa"/>
            <w:tcBorders>
              <w:top w:val="single" w:sz="4" w:space="0" w:color="auto"/>
              <w:left w:val="nil"/>
              <w:bottom w:val="single" w:sz="4" w:space="0" w:color="auto"/>
              <w:right w:val="single" w:sz="4" w:space="0" w:color="auto"/>
            </w:tcBorders>
            <w:vAlign w:val="center"/>
            <w:hideMark/>
          </w:tcPr>
          <w:p w14:paraId="7A62CAD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182</w:t>
            </w:r>
          </w:p>
        </w:tc>
        <w:tc>
          <w:tcPr>
            <w:tcW w:w="1604" w:type="dxa"/>
            <w:tcBorders>
              <w:top w:val="single" w:sz="4" w:space="0" w:color="auto"/>
              <w:left w:val="nil"/>
              <w:bottom w:val="single" w:sz="4" w:space="0" w:color="auto"/>
              <w:right w:val="single" w:sz="4" w:space="0" w:color="auto"/>
            </w:tcBorders>
            <w:vAlign w:val="center"/>
            <w:hideMark/>
          </w:tcPr>
          <w:p w14:paraId="3B0DB3B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2.4%</w:t>
            </w:r>
          </w:p>
        </w:tc>
        <w:tc>
          <w:tcPr>
            <w:tcW w:w="1577" w:type="dxa"/>
            <w:tcBorders>
              <w:top w:val="single" w:sz="4" w:space="0" w:color="auto"/>
              <w:left w:val="nil"/>
              <w:bottom w:val="single" w:sz="4" w:space="0" w:color="auto"/>
              <w:right w:val="single" w:sz="4" w:space="0" w:color="auto"/>
            </w:tcBorders>
            <w:vAlign w:val="center"/>
            <w:hideMark/>
          </w:tcPr>
          <w:p w14:paraId="17B534B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26284</w:t>
            </w:r>
          </w:p>
        </w:tc>
        <w:tc>
          <w:tcPr>
            <w:tcW w:w="2166" w:type="dxa"/>
            <w:tcBorders>
              <w:top w:val="single" w:sz="4" w:space="0" w:color="auto"/>
              <w:left w:val="nil"/>
              <w:bottom w:val="single" w:sz="4" w:space="0" w:color="auto"/>
              <w:right w:val="single" w:sz="4" w:space="0" w:color="auto"/>
            </w:tcBorders>
            <w:vAlign w:val="center"/>
            <w:hideMark/>
          </w:tcPr>
          <w:p w14:paraId="1DB3851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3.4%</w:t>
            </w:r>
          </w:p>
        </w:tc>
      </w:tr>
      <w:tr w:rsidR="00E6387B" w:rsidRPr="00E83665" w14:paraId="044F587A" w14:textId="77777777" w:rsidTr="00263C94">
        <w:trPr>
          <w:trHeight w:val="359"/>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0438405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Õhk-vesi soojuspump</w:t>
            </w:r>
          </w:p>
        </w:tc>
        <w:tc>
          <w:tcPr>
            <w:tcW w:w="1715" w:type="dxa"/>
            <w:tcBorders>
              <w:top w:val="single" w:sz="4" w:space="0" w:color="auto"/>
              <w:left w:val="nil"/>
              <w:bottom w:val="single" w:sz="4" w:space="0" w:color="auto"/>
              <w:right w:val="single" w:sz="4" w:space="0" w:color="auto"/>
            </w:tcBorders>
            <w:vAlign w:val="center"/>
            <w:hideMark/>
          </w:tcPr>
          <w:p w14:paraId="7D09501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18</w:t>
            </w:r>
          </w:p>
        </w:tc>
        <w:tc>
          <w:tcPr>
            <w:tcW w:w="1604" w:type="dxa"/>
            <w:tcBorders>
              <w:top w:val="single" w:sz="4" w:space="0" w:color="auto"/>
              <w:left w:val="nil"/>
              <w:bottom w:val="single" w:sz="4" w:space="0" w:color="auto"/>
              <w:right w:val="single" w:sz="4" w:space="0" w:color="auto"/>
            </w:tcBorders>
            <w:vAlign w:val="center"/>
            <w:hideMark/>
          </w:tcPr>
          <w:p w14:paraId="6952D10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0.2%</w:t>
            </w:r>
          </w:p>
        </w:tc>
        <w:tc>
          <w:tcPr>
            <w:tcW w:w="1577" w:type="dxa"/>
            <w:tcBorders>
              <w:top w:val="single" w:sz="4" w:space="0" w:color="auto"/>
              <w:left w:val="nil"/>
              <w:bottom w:val="single" w:sz="4" w:space="0" w:color="auto"/>
              <w:right w:val="single" w:sz="4" w:space="0" w:color="auto"/>
            </w:tcBorders>
            <w:vAlign w:val="center"/>
            <w:hideMark/>
          </w:tcPr>
          <w:p w14:paraId="2929125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1176.2</w:t>
            </w:r>
          </w:p>
        </w:tc>
        <w:tc>
          <w:tcPr>
            <w:tcW w:w="2166" w:type="dxa"/>
            <w:tcBorders>
              <w:top w:val="single" w:sz="4" w:space="0" w:color="auto"/>
              <w:left w:val="nil"/>
              <w:bottom w:val="single" w:sz="4" w:space="0" w:color="auto"/>
              <w:right w:val="single" w:sz="4" w:space="0" w:color="auto"/>
            </w:tcBorders>
            <w:vAlign w:val="center"/>
            <w:hideMark/>
          </w:tcPr>
          <w:p w14:paraId="27B2756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0.2%</w:t>
            </w:r>
          </w:p>
        </w:tc>
      </w:tr>
      <w:tr w:rsidR="00E6387B" w:rsidRPr="00E83665" w14:paraId="53495E0D" w14:textId="77777777" w:rsidTr="00263C94">
        <w:trPr>
          <w:trHeight w:val="341"/>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7301E22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Õhk-õhk soojuspump</w:t>
            </w:r>
          </w:p>
        </w:tc>
        <w:tc>
          <w:tcPr>
            <w:tcW w:w="1715" w:type="dxa"/>
            <w:tcBorders>
              <w:top w:val="single" w:sz="4" w:space="0" w:color="auto"/>
              <w:left w:val="nil"/>
              <w:bottom w:val="single" w:sz="4" w:space="0" w:color="auto"/>
              <w:right w:val="single" w:sz="4" w:space="0" w:color="auto"/>
            </w:tcBorders>
            <w:vAlign w:val="center"/>
            <w:hideMark/>
          </w:tcPr>
          <w:p w14:paraId="2A4F292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11</w:t>
            </w:r>
          </w:p>
        </w:tc>
        <w:tc>
          <w:tcPr>
            <w:tcW w:w="1604" w:type="dxa"/>
            <w:tcBorders>
              <w:top w:val="single" w:sz="4" w:space="0" w:color="auto"/>
              <w:left w:val="nil"/>
              <w:bottom w:val="single" w:sz="4" w:space="0" w:color="auto"/>
              <w:right w:val="single" w:sz="4" w:space="0" w:color="auto"/>
            </w:tcBorders>
            <w:vAlign w:val="center"/>
            <w:hideMark/>
          </w:tcPr>
          <w:p w14:paraId="39EB5FD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0.1%</w:t>
            </w:r>
          </w:p>
        </w:tc>
        <w:tc>
          <w:tcPr>
            <w:tcW w:w="1577" w:type="dxa"/>
            <w:tcBorders>
              <w:top w:val="single" w:sz="4" w:space="0" w:color="auto"/>
              <w:left w:val="nil"/>
              <w:bottom w:val="single" w:sz="4" w:space="0" w:color="auto"/>
              <w:right w:val="single" w:sz="4" w:space="0" w:color="auto"/>
            </w:tcBorders>
            <w:vAlign w:val="center"/>
            <w:hideMark/>
          </w:tcPr>
          <w:p w14:paraId="15C79EC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640.2</w:t>
            </w:r>
          </w:p>
        </w:tc>
        <w:tc>
          <w:tcPr>
            <w:tcW w:w="2166" w:type="dxa"/>
            <w:tcBorders>
              <w:top w:val="single" w:sz="4" w:space="0" w:color="auto"/>
              <w:left w:val="nil"/>
              <w:bottom w:val="single" w:sz="4" w:space="0" w:color="auto"/>
              <w:right w:val="single" w:sz="4" w:space="0" w:color="auto"/>
            </w:tcBorders>
            <w:vAlign w:val="center"/>
            <w:hideMark/>
          </w:tcPr>
          <w:p w14:paraId="2624226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0.1%</w:t>
            </w:r>
          </w:p>
        </w:tc>
      </w:tr>
      <w:tr w:rsidR="00E6387B" w:rsidRPr="00E83665" w14:paraId="54EDDAC0" w14:textId="77777777" w:rsidTr="00263C94">
        <w:trPr>
          <w:trHeight w:val="449"/>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40AA0A3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KOKKU</w:t>
            </w:r>
          </w:p>
        </w:tc>
        <w:tc>
          <w:tcPr>
            <w:tcW w:w="1715" w:type="dxa"/>
            <w:tcBorders>
              <w:top w:val="single" w:sz="4" w:space="0" w:color="auto"/>
              <w:left w:val="nil"/>
              <w:bottom w:val="single" w:sz="4" w:space="0" w:color="auto"/>
              <w:right w:val="single" w:sz="4" w:space="0" w:color="auto"/>
            </w:tcBorders>
            <w:vAlign w:val="center"/>
            <w:hideMark/>
          </w:tcPr>
          <w:p w14:paraId="5657A71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7670</w:t>
            </w:r>
          </w:p>
        </w:tc>
        <w:tc>
          <w:tcPr>
            <w:tcW w:w="1604" w:type="dxa"/>
            <w:tcBorders>
              <w:top w:val="single" w:sz="4" w:space="0" w:color="auto"/>
              <w:left w:val="nil"/>
              <w:bottom w:val="single" w:sz="4" w:space="0" w:color="auto"/>
              <w:right w:val="single" w:sz="4" w:space="0" w:color="auto"/>
            </w:tcBorders>
            <w:vAlign w:val="center"/>
            <w:hideMark/>
          </w:tcPr>
          <w:p w14:paraId="7BB3056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100.0%</w:t>
            </w:r>
          </w:p>
        </w:tc>
        <w:tc>
          <w:tcPr>
            <w:tcW w:w="1577" w:type="dxa"/>
            <w:tcBorders>
              <w:top w:val="single" w:sz="4" w:space="0" w:color="auto"/>
              <w:left w:val="nil"/>
              <w:bottom w:val="single" w:sz="4" w:space="0" w:color="auto"/>
              <w:right w:val="single" w:sz="4" w:space="0" w:color="auto"/>
            </w:tcBorders>
            <w:vAlign w:val="center"/>
            <w:hideMark/>
          </w:tcPr>
          <w:p w14:paraId="1DE2787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768414</w:t>
            </w:r>
          </w:p>
        </w:tc>
        <w:tc>
          <w:tcPr>
            <w:tcW w:w="2166" w:type="dxa"/>
            <w:tcBorders>
              <w:top w:val="single" w:sz="4" w:space="0" w:color="auto"/>
              <w:left w:val="nil"/>
              <w:bottom w:val="single" w:sz="4" w:space="0" w:color="auto"/>
              <w:right w:val="single" w:sz="4" w:space="0" w:color="auto"/>
            </w:tcBorders>
            <w:vAlign w:val="center"/>
            <w:hideMark/>
          </w:tcPr>
          <w:p w14:paraId="14351ED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000000"/>
                <w:lang w:val="et-EE"/>
              </w:rPr>
              <w:t>100.0%</w:t>
            </w:r>
          </w:p>
        </w:tc>
      </w:tr>
      <w:tr w:rsidR="00E6387B" w:rsidRPr="00E83665" w14:paraId="7F81F26B" w14:textId="77777777" w:rsidTr="00263C94">
        <w:trPr>
          <w:trHeight w:val="678"/>
          <w:tblHeader/>
        </w:trPr>
        <w:tc>
          <w:tcPr>
            <w:tcW w:w="2000" w:type="dxa"/>
            <w:tcBorders>
              <w:top w:val="single" w:sz="4" w:space="0" w:color="auto"/>
              <w:left w:val="single" w:sz="4" w:space="0" w:color="auto"/>
              <w:bottom w:val="single" w:sz="4" w:space="0" w:color="auto"/>
              <w:right w:val="single" w:sz="4" w:space="0" w:color="auto"/>
            </w:tcBorders>
            <w:vAlign w:val="center"/>
            <w:hideMark/>
          </w:tcPr>
          <w:p w14:paraId="43EDE91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 xml:space="preserve">sh mitme soojusallikaga </w:t>
            </w:r>
          </w:p>
        </w:tc>
        <w:tc>
          <w:tcPr>
            <w:tcW w:w="1715" w:type="dxa"/>
            <w:tcBorders>
              <w:top w:val="single" w:sz="4" w:space="0" w:color="auto"/>
              <w:left w:val="nil"/>
              <w:bottom w:val="single" w:sz="4" w:space="0" w:color="auto"/>
              <w:right w:val="single" w:sz="4" w:space="0" w:color="auto"/>
            </w:tcBorders>
            <w:vAlign w:val="center"/>
            <w:hideMark/>
          </w:tcPr>
          <w:p w14:paraId="1914F6E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277</w:t>
            </w:r>
          </w:p>
        </w:tc>
        <w:tc>
          <w:tcPr>
            <w:tcW w:w="1604" w:type="dxa"/>
            <w:tcBorders>
              <w:top w:val="single" w:sz="4" w:space="0" w:color="auto"/>
              <w:left w:val="nil"/>
              <w:bottom w:val="single" w:sz="4" w:space="0" w:color="auto"/>
              <w:right w:val="single" w:sz="4" w:space="0" w:color="auto"/>
            </w:tcBorders>
            <w:vAlign w:val="center"/>
            <w:hideMark/>
          </w:tcPr>
          <w:p w14:paraId="5451791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3.7%</w:t>
            </w:r>
          </w:p>
        </w:tc>
        <w:tc>
          <w:tcPr>
            <w:tcW w:w="1577" w:type="dxa"/>
            <w:tcBorders>
              <w:top w:val="single" w:sz="4" w:space="0" w:color="auto"/>
              <w:left w:val="nil"/>
              <w:bottom w:val="single" w:sz="4" w:space="0" w:color="auto"/>
              <w:right w:val="single" w:sz="4" w:space="0" w:color="auto"/>
            </w:tcBorders>
            <w:vAlign w:val="center"/>
            <w:hideMark/>
          </w:tcPr>
          <w:p w14:paraId="549FAB38" w14:textId="77777777" w:rsidR="00E6387B" w:rsidRPr="00E83665" w:rsidRDefault="00E6387B" w:rsidP="00E6387B">
            <w:pPr>
              <w:spacing w:after="0"/>
              <w:jc w:val="center"/>
              <w:rPr>
                <w:rFonts w:eastAsia="Calibri" w:cs="Times New Roman"/>
                <w:color w:val="000000"/>
                <w:lang w:val="et-EE"/>
              </w:rPr>
            </w:pPr>
            <w:r w:rsidRPr="00E83665">
              <w:rPr>
                <w:rFonts w:eastAsia="Calibri" w:cs="Times New Roman"/>
                <w:color w:val="000000"/>
                <w:lang w:val="et-EE"/>
              </w:rPr>
              <w:t>87576.10</w:t>
            </w:r>
          </w:p>
        </w:tc>
        <w:tc>
          <w:tcPr>
            <w:tcW w:w="2166" w:type="dxa"/>
            <w:tcBorders>
              <w:top w:val="single" w:sz="4" w:space="0" w:color="auto"/>
              <w:left w:val="nil"/>
              <w:bottom w:val="single" w:sz="4" w:space="0" w:color="auto"/>
              <w:right w:val="single" w:sz="4" w:space="0" w:color="auto"/>
            </w:tcBorders>
            <w:vAlign w:val="center"/>
            <w:hideMark/>
          </w:tcPr>
          <w:p w14:paraId="0C7855D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12.9%</w:t>
            </w:r>
          </w:p>
        </w:tc>
      </w:tr>
    </w:tbl>
    <w:p w14:paraId="58481C27" w14:textId="77777777" w:rsidR="00E07AC7" w:rsidRPr="00E83665" w:rsidRDefault="00E07AC7" w:rsidP="00E07AC7">
      <w:pPr>
        <w:spacing w:after="0" w:line="240" w:lineRule="auto"/>
        <w:rPr>
          <w:rFonts w:eastAsia="Calibri" w:cs="Times New Roman"/>
          <w:lang w:val="et-EE"/>
        </w:rPr>
      </w:pPr>
    </w:p>
    <w:p w14:paraId="373DE07E" w14:textId="328991BF" w:rsidR="00E6387B" w:rsidRPr="00E83665" w:rsidRDefault="00E6387B" w:rsidP="00E07AC7">
      <w:pPr>
        <w:spacing w:after="0" w:line="240" w:lineRule="auto"/>
        <w:rPr>
          <w:rFonts w:eastAsia="Calibri" w:cs="Times New Roman"/>
          <w:lang w:val="et-EE"/>
        </w:rPr>
      </w:pPr>
      <w:r w:rsidRPr="00E83665">
        <w:rPr>
          <w:rFonts w:eastAsia="Calibri" w:cs="Times New Roman"/>
          <w:lang w:val="et-EE"/>
        </w:rPr>
        <w:t>Eeltoodud tabelist selgub, et mitteelamute olulisimaks soojusallikaks pinnakasutuse alusel on katlad.  Enam kui 2/3 mitteelamutest soojusallikas puudub, kuid pinnakasutuse alusel on vastav osakaal väiksem. Elektriga</w:t>
      </w:r>
      <w:r w:rsidR="00B7115C" w:rsidRPr="00E83665">
        <w:rPr>
          <w:rFonts w:eastAsia="Calibri" w:cs="Times New Roman"/>
          <w:lang w:val="et-EE"/>
        </w:rPr>
        <w:t xml:space="preserve"> - seda</w:t>
      </w:r>
      <w:r w:rsidRPr="00E83665">
        <w:rPr>
          <w:rFonts w:eastAsia="Calibri" w:cs="Times New Roman"/>
          <w:lang w:val="et-EE"/>
        </w:rPr>
        <w:t xml:space="preserve"> kas otseküttena või</w:t>
      </w:r>
      <w:r w:rsidR="00412179" w:rsidRPr="00E83665">
        <w:rPr>
          <w:rFonts w:eastAsia="Calibri" w:cs="Times New Roman"/>
          <w:lang w:val="et-EE"/>
        </w:rPr>
        <w:t xml:space="preserve"> soojuspumpadega</w:t>
      </w:r>
      <w:r w:rsidRPr="00E83665">
        <w:rPr>
          <w:rFonts w:eastAsia="Calibri" w:cs="Times New Roman"/>
          <w:lang w:val="et-EE"/>
        </w:rPr>
        <w:t xml:space="preserve"> köetakse </w:t>
      </w:r>
      <w:r w:rsidR="00412179" w:rsidRPr="00E83665">
        <w:rPr>
          <w:rFonts w:eastAsia="Calibri" w:cs="Times New Roman"/>
          <w:lang w:val="et-EE"/>
        </w:rPr>
        <w:t>6.6</w:t>
      </w:r>
      <w:r w:rsidRPr="00E83665">
        <w:rPr>
          <w:rFonts w:eastAsia="Calibri" w:cs="Times New Roman"/>
          <w:lang w:val="et-EE"/>
        </w:rPr>
        <w:t>% mitteeluhoonetest, milliste köetav pind moodustab 1</w:t>
      </w:r>
      <w:r w:rsidR="00412179" w:rsidRPr="00E83665">
        <w:rPr>
          <w:rFonts w:eastAsia="Calibri" w:cs="Times New Roman"/>
          <w:lang w:val="et-EE"/>
        </w:rPr>
        <w:t>6.8</w:t>
      </w:r>
      <w:r w:rsidRPr="00E83665">
        <w:rPr>
          <w:rFonts w:eastAsia="Calibri" w:cs="Times New Roman"/>
          <w:lang w:val="et-EE"/>
        </w:rPr>
        <w:t xml:space="preserve">%.  Kaugkütte osatähtsus kütteallikana on lähedane elamute segmendi näitajatele.  </w:t>
      </w:r>
    </w:p>
    <w:p w14:paraId="2C1A1B88" w14:textId="77777777" w:rsidR="00E07AC7" w:rsidRPr="00E83665" w:rsidRDefault="00E07AC7" w:rsidP="00E07AC7">
      <w:pPr>
        <w:spacing w:after="0" w:line="240" w:lineRule="auto"/>
        <w:rPr>
          <w:rFonts w:eastAsia="Calibri" w:cs="Times New Roman"/>
          <w:lang w:val="et-EE"/>
        </w:rPr>
      </w:pPr>
    </w:p>
    <w:p w14:paraId="5BDA11B8" w14:textId="431E670C" w:rsidR="00E6387B" w:rsidRPr="00E83665" w:rsidRDefault="00E6387B" w:rsidP="00A61E5A">
      <w:pPr>
        <w:pStyle w:val="Pealkiri3"/>
        <w:spacing w:before="0" w:after="0" w:line="240" w:lineRule="auto"/>
        <w:rPr>
          <w:rFonts w:eastAsia="Times New Roman" w:cs="Times New Roman"/>
          <w:lang w:val="et-EE"/>
        </w:rPr>
      </w:pPr>
      <w:bookmarkStart w:id="27" w:name="_Toc92111873"/>
      <w:bookmarkStart w:id="28" w:name="_Toc94028706"/>
      <w:bookmarkStart w:id="29" w:name="_Ref94029632"/>
      <w:bookmarkStart w:id="30" w:name="_Ref94029794"/>
      <w:bookmarkStart w:id="31" w:name="_Toc216805932"/>
      <w:r w:rsidRPr="00E83665">
        <w:rPr>
          <w:rFonts w:eastAsia="Times New Roman" w:cs="Times New Roman"/>
          <w:lang w:val="et-EE"/>
        </w:rPr>
        <w:t>Kuusalu valla kaugküttesüsteemi CO</w:t>
      </w:r>
      <w:r w:rsidRPr="00E83665">
        <w:rPr>
          <w:rFonts w:eastAsia="Times New Roman" w:cs="Times New Roman"/>
          <w:vertAlign w:val="subscript"/>
          <w:lang w:val="et-EE"/>
        </w:rPr>
        <w:t xml:space="preserve">2 </w:t>
      </w:r>
      <w:r w:rsidRPr="00E83665">
        <w:rPr>
          <w:rFonts w:eastAsia="Times New Roman" w:cs="Times New Roman"/>
          <w:lang w:val="et-EE"/>
        </w:rPr>
        <w:t>heide</w:t>
      </w:r>
      <w:bookmarkEnd w:id="27"/>
      <w:bookmarkEnd w:id="28"/>
      <w:bookmarkEnd w:id="29"/>
      <w:bookmarkEnd w:id="30"/>
      <w:bookmarkEnd w:id="31"/>
    </w:p>
    <w:p w14:paraId="2EB13D19" w14:textId="77777777" w:rsidR="00A61E5A" w:rsidRPr="00E83665" w:rsidRDefault="00A61E5A" w:rsidP="00A61E5A">
      <w:pPr>
        <w:spacing w:after="0" w:line="240" w:lineRule="auto"/>
        <w:rPr>
          <w:rFonts w:eastAsia="Calibri" w:cs="Times New Roman"/>
          <w:lang w:val="et-EE"/>
        </w:rPr>
      </w:pPr>
    </w:p>
    <w:p w14:paraId="57E6B8C7" w14:textId="41568175" w:rsidR="00E6387B" w:rsidRPr="00E83665" w:rsidRDefault="00E6387B" w:rsidP="00A61E5A">
      <w:pPr>
        <w:spacing w:after="0" w:line="240" w:lineRule="auto"/>
        <w:rPr>
          <w:rFonts w:eastAsia="Calibri" w:cs="Times New Roman"/>
          <w:lang w:val="et-EE"/>
        </w:rPr>
      </w:pPr>
      <w:r w:rsidRPr="00E83665">
        <w:rPr>
          <w:rFonts w:eastAsia="Calibri" w:cs="Times New Roman"/>
          <w:lang w:val="et-EE"/>
        </w:rPr>
        <w:t>Kuusalu  vallas on 2 kaugküttevõrku – Kuusalu ja Kolga alevikus. Kaugküttevõrgu soojustarbijatest on enamik elamud, kuid kaugküttel elamute ja mitteelamutest hoonete suletud netopind on peaaegu võrdsed.</w:t>
      </w:r>
    </w:p>
    <w:p w14:paraId="692AD83F" w14:textId="77777777" w:rsidR="00A61E5A" w:rsidRPr="00E83665" w:rsidRDefault="00A61E5A" w:rsidP="00A61E5A">
      <w:pPr>
        <w:spacing w:after="0" w:line="240" w:lineRule="auto"/>
        <w:rPr>
          <w:rFonts w:eastAsia="Calibri" w:cs="Times New Roman"/>
          <w:lang w:val="et-EE"/>
        </w:rPr>
      </w:pPr>
    </w:p>
    <w:p w14:paraId="62EE20D1" w14:textId="6968813D" w:rsidR="00DA1151" w:rsidRPr="00E83665" w:rsidRDefault="00E6387B" w:rsidP="00597B29">
      <w:pPr>
        <w:spacing w:line="240" w:lineRule="auto"/>
        <w:rPr>
          <w:rFonts w:eastAsia="Calibri" w:cs="Times New Roman"/>
          <w:lang w:val="et-EE"/>
        </w:rPr>
      </w:pPr>
      <w:r w:rsidRPr="00E83665">
        <w:rPr>
          <w:rFonts w:eastAsia="Calibri" w:cs="Times New Roman"/>
          <w:color w:val="2F5496"/>
          <w:lang w:val="et-EE"/>
        </w:rPr>
        <w:t xml:space="preserve">Tabelis 4.5 </w:t>
      </w:r>
      <w:r w:rsidRPr="00E83665">
        <w:rPr>
          <w:rFonts w:eastAsia="Calibri" w:cs="Times New Roman"/>
          <w:lang w:val="et-EE"/>
        </w:rPr>
        <w:t>on esitatud Kuusalu valla kaugküttesüsteemi CO</w:t>
      </w:r>
      <w:r w:rsidRPr="00E83665">
        <w:rPr>
          <w:rFonts w:eastAsia="Calibri" w:cs="Times New Roman"/>
          <w:vertAlign w:val="subscript"/>
          <w:lang w:val="et-EE"/>
        </w:rPr>
        <w:t>2</w:t>
      </w:r>
      <w:r w:rsidRPr="00E83665">
        <w:rPr>
          <w:rFonts w:eastAsia="Calibri" w:cs="Times New Roman"/>
          <w:lang w:val="et-EE"/>
        </w:rPr>
        <w:t xml:space="preserve"> emissioon 2024. aastal, arvestades kaugküttesüsteemides kasutatavaid kütuseid (põhikütus on 0-emissiooniga puiduhake või puidujäägid, tipukoormuste katmiseks on Kuusalus maagaasikatel</w:t>
      </w:r>
      <w:r w:rsidR="003A665F" w:rsidRPr="00E83665">
        <w:rPr>
          <w:rFonts w:eastAsia="Calibri" w:cs="Times New Roman"/>
          <w:lang w:val="et-EE"/>
        </w:rPr>
        <w:t xml:space="preserve"> ning</w:t>
      </w:r>
      <w:r w:rsidRPr="00E83665">
        <w:rPr>
          <w:rFonts w:eastAsia="Calibri" w:cs="Times New Roman"/>
          <w:lang w:val="et-EE"/>
        </w:rPr>
        <w:t xml:space="preserve"> Kolgas põlevkiviõli, mis mõlemad on CO</w:t>
      </w:r>
      <w:r w:rsidRPr="00E83665">
        <w:rPr>
          <w:rFonts w:eastAsia="Calibri" w:cs="Times New Roman"/>
          <w:vertAlign w:val="subscript"/>
          <w:lang w:val="et-EE"/>
        </w:rPr>
        <w:t>2</w:t>
      </w:r>
      <w:r w:rsidRPr="00E83665">
        <w:rPr>
          <w:rFonts w:eastAsia="Calibri" w:cs="Times New Roman"/>
          <w:lang w:val="et-EE"/>
        </w:rPr>
        <w:t xml:space="preserve"> emissiooniga kütuseliigid).  </w:t>
      </w:r>
    </w:p>
    <w:p w14:paraId="6313321D" w14:textId="77777777" w:rsidR="003A665F" w:rsidRPr="00E83665" w:rsidRDefault="003A665F" w:rsidP="00597B29">
      <w:pPr>
        <w:spacing w:line="240" w:lineRule="auto"/>
        <w:rPr>
          <w:rFonts w:eastAsia="Calibri" w:cs="Times New Roman"/>
          <w:lang w:val="et-EE"/>
        </w:rPr>
      </w:pPr>
    </w:p>
    <w:p w14:paraId="721012E6" w14:textId="77777777" w:rsidR="00E6387B" w:rsidRPr="00E83665" w:rsidRDefault="00E6387B" w:rsidP="00E6387B">
      <w:pPr>
        <w:keepNext/>
        <w:spacing w:after="0" w:line="240" w:lineRule="auto"/>
        <w:rPr>
          <w:rFonts w:eastAsia="Calibri" w:cs="Times New Roman"/>
          <w:b/>
          <w:bCs/>
          <w:kern w:val="0"/>
          <w:szCs w:val="24"/>
          <w:lang w:val="et-EE"/>
          <w14:ligatures w14:val="none"/>
        </w:rPr>
      </w:pPr>
      <w:bookmarkStart w:id="32" w:name="_Ref93915180"/>
      <w:r w:rsidRPr="00E83665">
        <w:rPr>
          <w:rFonts w:eastAsia="Calibri" w:cs="Times New Roman"/>
          <w:b/>
          <w:bCs/>
          <w:kern w:val="0"/>
          <w:szCs w:val="24"/>
          <w:lang w:val="et-EE"/>
          <w14:ligatures w14:val="none"/>
        </w:rPr>
        <w:lastRenderedPageBreak/>
        <w:t xml:space="preserve">Tabel </w:t>
      </w:r>
      <w:bookmarkEnd w:id="32"/>
      <w:r w:rsidRPr="00E83665">
        <w:rPr>
          <w:rFonts w:eastAsia="Calibri" w:cs="Times New Roman"/>
          <w:b/>
          <w:bCs/>
          <w:kern w:val="0"/>
          <w:szCs w:val="24"/>
          <w:lang w:val="et-EE"/>
          <w14:ligatures w14:val="none"/>
        </w:rPr>
        <w:t>4.5. Aastane CO</w:t>
      </w:r>
      <w:r w:rsidRPr="00E83665">
        <w:rPr>
          <w:rFonts w:eastAsia="Calibri" w:cs="Times New Roman"/>
          <w:b/>
          <w:bCs/>
          <w:kern w:val="0"/>
          <w:szCs w:val="24"/>
          <w:vertAlign w:val="subscript"/>
          <w:lang w:val="et-EE"/>
          <w14:ligatures w14:val="none"/>
        </w:rPr>
        <w:t xml:space="preserve">2 </w:t>
      </w:r>
      <w:r w:rsidRPr="00E83665">
        <w:rPr>
          <w:rFonts w:eastAsia="Calibri" w:cs="Times New Roman"/>
          <w:b/>
          <w:bCs/>
          <w:kern w:val="0"/>
          <w:szCs w:val="24"/>
          <w:lang w:val="et-EE"/>
          <w14:ligatures w14:val="none"/>
        </w:rPr>
        <w:t>emissioon Kuusalu valla kaugküttevõrkudes</w:t>
      </w:r>
      <w:r w:rsidRPr="00E83665">
        <w:rPr>
          <w:rFonts w:eastAsia="Calibri" w:cs="Times New Roman"/>
          <w:b/>
          <w:bCs/>
          <w:kern w:val="0"/>
          <w:szCs w:val="24"/>
          <w:vertAlign w:val="superscript"/>
          <w:lang w:val="et-EE"/>
          <w14:ligatures w14:val="none"/>
        </w:rPr>
        <w:footnoteReference w:id="13"/>
      </w:r>
    </w:p>
    <w:p w14:paraId="36ECA8D4" w14:textId="77777777" w:rsidR="00CD3ED6" w:rsidRPr="00E83665" w:rsidRDefault="00CD3ED6"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7730"/>
        <w:gridCol w:w="1332"/>
      </w:tblGrid>
      <w:tr w:rsidR="00E6387B" w:rsidRPr="00E83665" w14:paraId="58701622"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6DB1F82A"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2024.a kaugküttevõrk</w:t>
            </w:r>
          </w:p>
        </w:tc>
        <w:tc>
          <w:tcPr>
            <w:tcW w:w="1332" w:type="dxa"/>
            <w:tcBorders>
              <w:top w:val="single" w:sz="4" w:space="0" w:color="auto"/>
              <w:left w:val="nil"/>
              <w:bottom w:val="single" w:sz="4" w:space="0" w:color="auto"/>
              <w:right w:val="single" w:sz="4" w:space="0" w:color="auto"/>
            </w:tcBorders>
            <w:noWrap/>
            <w:vAlign w:val="center"/>
            <w:hideMark/>
          </w:tcPr>
          <w:p w14:paraId="5F8A51C7"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Kuusalu</w:t>
            </w:r>
          </w:p>
        </w:tc>
      </w:tr>
      <w:tr w:rsidR="00E6387B" w:rsidRPr="00E83665" w14:paraId="6F19C127"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5F0E0432"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Tootmine võrku st tarbimine+trassikaod (MWh)</w:t>
            </w:r>
          </w:p>
        </w:tc>
        <w:tc>
          <w:tcPr>
            <w:tcW w:w="1332" w:type="dxa"/>
            <w:tcBorders>
              <w:top w:val="single" w:sz="4" w:space="0" w:color="auto"/>
              <w:left w:val="nil"/>
              <w:bottom w:val="single" w:sz="4" w:space="0" w:color="auto"/>
              <w:right w:val="single" w:sz="4" w:space="0" w:color="auto"/>
            </w:tcBorders>
            <w:noWrap/>
            <w:vAlign w:val="center"/>
            <w:hideMark/>
          </w:tcPr>
          <w:p w14:paraId="37C3D6F2"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2855</w:t>
            </w:r>
          </w:p>
        </w:tc>
      </w:tr>
      <w:tr w:rsidR="00E6387B" w:rsidRPr="00E83665" w14:paraId="4E9FF642"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4A13DAB2"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sh 0 emissiooniga osa (hakkepuit), MWh</w:t>
            </w:r>
          </w:p>
        </w:tc>
        <w:tc>
          <w:tcPr>
            <w:tcW w:w="1332" w:type="dxa"/>
            <w:tcBorders>
              <w:top w:val="single" w:sz="4" w:space="0" w:color="auto"/>
              <w:left w:val="nil"/>
              <w:bottom w:val="single" w:sz="4" w:space="0" w:color="auto"/>
              <w:right w:val="single" w:sz="4" w:space="0" w:color="auto"/>
            </w:tcBorders>
            <w:noWrap/>
            <w:vAlign w:val="center"/>
            <w:hideMark/>
          </w:tcPr>
          <w:p w14:paraId="76B9BD4C"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2538</w:t>
            </w:r>
          </w:p>
        </w:tc>
      </w:tr>
      <w:tr w:rsidR="00E6387B" w:rsidRPr="00E83665" w14:paraId="3492826A"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69B7204F" w14:textId="2B26E819"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 xml:space="preserve">0 </w:t>
            </w:r>
            <w:r w:rsidR="005219FA" w:rsidRPr="00E83665">
              <w:rPr>
                <w:rFonts w:eastAsia="Times New Roman" w:cs="Times New Roman"/>
                <w:color w:val="000000"/>
                <w:kern w:val="0"/>
                <w:sz w:val="20"/>
                <w:szCs w:val="20"/>
                <w:lang w:val="et-EE"/>
                <w14:ligatures w14:val="none"/>
              </w:rPr>
              <w:t>emissiooniga</w:t>
            </w:r>
            <w:r w:rsidRPr="00E83665">
              <w:rPr>
                <w:rFonts w:eastAsia="Times New Roman" w:cs="Times New Roman"/>
                <w:color w:val="000000"/>
                <w:kern w:val="0"/>
                <w:sz w:val="20"/>
                <w:szCs w:val="20"/>
                <w:lang w:val="et-EE"/>
                <w14:ligatures w14:val="none"/>
              </w:rPr>
              <w:t xml:space="preserve"> osa (hakkepuit) osakaal</w:t>
            </w:r>
          </w:p>
        </w:tc>
        <w:tc>
          <w:tcPr>
            <w:tcW w:w="1332" w:type="dxa"/>
            <w:tcBorders>
              <w:top w:val="single" w:sz="4" w:space="0" w:color="auto"/>
              <w:left w:val="nil"/>
              <w:bottom w:val="single" w:sz="4" w:space="0" w:color="auto"/>
              <w:right w:val="single" w:sz="4" w:space="0" w:color="auto"/>
            </w:tcBorders>
            <w:noWrap/>
            <w:vAlign w:val="center"/>
            <w:hideMark/>
          </w:tcPr>
          <w:p w14:paraId="315F6AD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88.9%</w:t>
            </w:r>
          </w:p>
        </w:tc>
      </w:tr>
      <w:tr w:rsidR="00E6387B" w:rsidRPr="00E83665" w14:paraId="2553DFF5"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73A1DAD8"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CO</w:t>
            </w:r>
            <w:r w:rsidRPr="00E83665">
              <w:rPr>
                <w:rFonts w:eastAsia="Times New Roman" w:cs="Times New Roman"/>
                <w:color w:val="000000"/>
                <w:kern w:val="0"/>
                <w:sz w:val="20"/>
                <w:szCs w:val="20"/>
                <w:vertAlign w:val="subscript"/>
                <w:lang w:val="et-EE"/>
                <w14:ligatures w14:val="none"/>
              </w:rPr>
              <w:t>2</w:t>
            </w:r>
            <w:r w:rsidRPr="00E83665">
              <w:rPr>
                <w:rFonts w:eastAsia="Times New Roman" w:cs="Times New Roman"/>
                <w:color w:val="000000"/>
                <w:kern w:val="0"/>
                <w:sz w:val="20"/>
                <w:szCs w:val="20"/>
                <w:lang w:val="et-EE"/>
                <w14:ligatures w14:val="none"/>
              </w:rPr>
              <w:t xml:space="preserve"> emissiooniga osa (maagaas), %</w:t>
            </w:r>
          </w:p>
        </w:tc>
        <w:tc>
          <w:tcPr>
            <w:tcW w:w="1332" w:type="dxa"/>
            <w:tcBorders>
              <w:top w:val="single" w:sz="4" w:space="0" w:color="auto"/>
              <w:left w:val="nil"/>
              <w:bottom w:val="single" w:sz="4" w:space="0" w:color="auto"/>
              <w:right w:val="single" w:sz="4" w:space="0" w:color="auto"/>
            </w:tcBorders>
            <w:noWrap/>
            <w:vAlign w:val="center"/>
            <w:hideMark/>
          </w:tcPr>
          <w:p w14:paraId="23559578"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11.1%</w:t>
            </w:r>
          </w:p>
        </w:tc>
      </w:tr>
      <w:tr w:rsidR="00E6387B" w:rsidRPr="00E83665" w14:paraId="1D66C6F1"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1DC378CC"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CO</w:t>
            </w:r>
            <w:r w:rsidRPr="00E83665">
              <w:rPr>
                <w:rFonts w:eastAsia="Times New Roman" w:cs="Times New Roman"/>
                <w:color w:val="000000"/>
                <w:kern w:val="0"/>
                <w:sz w:val="20"/>
                <w:szCs w:val="20"/>
                <w:vertAlign w:val="subscript"/>
                <w:lang w:val="et-EE"/>
                <w14:ligatures w14:val="none"/>
              </w:rPr>
              <w:t>2</w:t>
            </w:r>
            <w:r w:rsidRPr="00E83665">
              <w:rPr>
                <w:rFonts w:eastAsia="Times New Roman" w:cs="Times New Roman"/>
                <w:color w:val="000000"/>
                <w:kern w:val="0"/>
                <w:sz w:val="20"/>
                <w:szCs w:val="20"/>
                <w:lang w:val="et-EE"/>
                <w14:ligatures w14:val="none"/>
              </w:rPr>
              <w:t xml:space="preserve"> emissiooniga osa energia võrku (maagaas), MWh</w:t>
            </w:r>
          </w:p>
        </w:tc>
        <w:tc>
          <w:tcPr>
            <w:tcW w:w="1332" w:type="dxa"/>
            <w:tcBorders>
              <w:top w:val="single" w:sz="4" w:space="0" w:color="auto"/>
              <w:left w:val="nil"/>
              <w:bottom w:val="single" w:sz="4" w:space="0" w:color="auto"/>
              <w:right w:val="single" w:sz="4" w:space="0" w:color="auto"/>
            </w:tcBorders>
            <w:noWrap/>
            <w:vAlign w:val="center"/>
            <w:hideMark/>
          </w:tcPr>
          <w:p w14:paraId="6EFDE5D3"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317</w:t>
            </w:r>
          </w:p>
        </w:tc>
      </w:tr>
      <w:tr w:rsidR="00E6387B" w:rsidRPr="00E83665" w14:paraId="489A1AC0"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0AEAC5A0"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Maagaasikatla kasutegur (%)</w:t>
            </w:r>
          </w:p>
        </w:tc>
        <w:tc>
          <w:tcPr>
            <w:tcW w:w="1332" w:type="dxa"/>
            <w:tcBorders>
              <w:top w:val="single" w:sz="4" w:space="0" w:color="auto"/>
              <w:left w:val="nil"/>
              <w:bottom w:val="single" w:sz="4" w:space="0" w:color="auto"/>
              <w:right w:val="single" w:sz="4" w:space="0" w:color="auto"/>
            </w:tcBorders>
            <w:noWrap/>
            <w:vAlign w:val="center"/>
            <w:hideMark/>
          </w:tcPr>
          <w:p w14:paraId="6BAC35D5"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93%</w:t>
            </w:r>
          </w:p>
        </w:tc>
      </w:tr>
      <w:tr w:rsidR="00E6387B" w:rsidRPr="00E83665" w14:paraId="4C275C24"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5B0100A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Maagaasikogus MWh energia tootmiseks (m³)</w:t>
            </w:r>
          </w:p>
        </w:tc>
        <w:tc>
          <w:tcPr>
            <w:tcW w:w="1332" w:type="dxa"/>
            <w:tcBorders>
              <w:top w:val="single" w:sz="4" w:space="0" w:color="auto"/>
              <w:left w:val="nil"/>
              <w:bottom w:val="single" w:sz="4" w:space="0" w:color="auto"/>
              <w:right w:val="single" w:sz="4" w:space="0" w:color="auto"/>
            </w:tcBorders>
            <w:noWrap/>
            <w:vAlign w:val="center"/>
            <w:hideMark/>
          </w:tcPr>
          <w:p w14:paraId="5082FCC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115.7</w:t>
            </w:r>
          </w:p>
        </w:tc>
      </w:tr>
      <w:tr w:rsidR="00E6387B" w:rsidRPr="00E83665" w14:paraId="479F10F1"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1D06BDBA"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Maagaasi kütteväärtus MWh/1000 m³</w:t>
            </w:r>
          </w:p>
        </w:tc>
        <w:tc>
          <w:tcPr>
            <w:tcW w:w="1332" w:type="dxa"/>
            <w:tcBorders>
              <w:top w:val="single" w:sz="4" w:space="0" w:color="auto"/>
              <w:left w:val="nil"/>
              <w:bottom w:val="single" w:sz="4" w:space="0" w:color="auto"/>
              <w:right w:val="single" w:sz="4" w:space="0" w:color="auto"/>
            </w:tcBorders>
            <w:noWrap/>
            <w:vAlign w:val="center"/>
            <w:hideMark/>
          </w:tcPr>
          <w:p w14:paraId="26A94A96"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9.3</w:t>
            </w:r>
          </w:p>
        </w:tc>
      </w:tr>
      <w:tr w:rsidR="00E6387B" w:rsidRPr="00E83665" w14:paraId="750A5E14"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3C59CD16"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Maagaasi kogus (m³)</w:t>
            </w:r>
          </w:p>
        </w:tc>
        <w:tc>
          <w:tcPr>
            <w:tcW w:w="1332" w:type="dxa"/>
            <w:tcBorders>
              <w:top w:val="single" w:sz="4" w:space="0" w:color="auto"/>
              <w:left w:val="nil"/>
              <w:bottom w:val="single" w:sz="4" w:space="0" w:color="auto"/>
              <w:right w:val="single" w:sz="4" w:space="0" w:color="auto"/>
            </w:tcBorders>
            <w:noWrap/>
            <w:vAlign w:val="center"/>
            <w:hideMark/>
          </w:tcPr>
          <w:p w14:paraId="5C1D8F2B"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36 678</w:t>
            </w:r>
          </w:p>
        </w:tc>
      </w:tr>
      <w:tr w:rsidR="00E6387B" w:rsidRPr="00E83665" w14:paraId="133AD97A"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29C80FF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 m³ maagaasi kasutamise CO</w:t>
            </w:r>
            <w:r w:rsidRPr="00E83665">
              <w:rPr>
                <w:rFonts w:eastAsia="Times New Roman" w:cs="Times New Roman"/>
                <w:color w:val="000000"/>
                <w:kern w:val="0"/>
                <w:sz w:val="20"/>
                <w:szCs w:val="20"/>
                <w:vertAlign w:val="subscript"/>
                <w:lang w:val="et-EE"/>
                <w14:ligatures w14:val="none"/>
              </w:rPr>
              <w:t xml:space="preserve">2 </w:t>
            </w:r>
            <w:r w:rsidRPr="00E83665">
              <w:rPr>
                <w:rFonts w:eastAsia="Times New Roman" w:cs="Times New Roman"/>
                <w:color w:val="000000"/>
                <w:kern w:val="0"/>
                <w:sz w:val="20"/>
                <w:szCs w:val="20"/>
                <w:lang w:val="et-EE"/>
                <w14:ligatures w14:val="none"/>
              </w:rPr>
              <w:t>emissioon (kg/m³)</w:t>
            </w:r>
          </w:p>
        </w:tc>
        <w:tc>
          <w:tcPr>
            <w:tcW w:w="1332" w:type="dxa"/>
            <w:tcBorders>
              <w:top w:val="single" w:sz="4" w:space="0" w:color="auto"/>
              <w:left w:val="nil"/>
              <w:bottom w:val="single" w:sz="4" w:space="0" w:color="auto"/>
              <w:right w:val="single" w:sz="4" w:space="0" w:color="auto"/>
            </w:tcBorders>
            <w:noWrap/>
            <w:vAlign w:val="center"/>
            <w:hideMark/>
          </w:tcPr>
          <w:p w14:paraId="7B19436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1.87674</w:t>
            </w:r>
          </w:p>
        </w:tc>
      </w:tr>
      <w:tr w:rsidR="00E6387B" w:rsidRPr="00E83665" w14:paraId="28A296BC"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53B5CCE6"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Kaugküte, maagaasi kasutamise CO</w:t>
            </w:r>
            <w:r w:rsidRPr="00E83665">
              <w:rPr>
                <w:rFonts w:eastAsia="Times New Roman" w:cs="Times New Roman"/>
                <w:b/>
                <w:bCs/>
                <w:color w:val="000000"/>
                <w:kern w:val="0"/>
                <w:sz w:val="20"/>
                <w:szCs w:val="20"/>
                <w:vertAlign w:val="subscript"/>
                <w:lang w:val="et-EE"/>
                <w14:ligatures w14:val="none"/>
              </w:rPr>
              <w:t>2</w:t>
            </w:r>
            <w:r w:rsidRPr="00E83665">
              <w:rPr>
                <w:rFonts w:eastAsia="Times New Roman" w:cs="Times New Roman"/>
                <w:b/>
                <w:bCs/>
                <w:color w:val="000000"/>
                <w:kern w:val="0"/>
                <w:sz w:val="20"/>
                <w:szCs w:val="20"/>
                <w:lang w:val="et-EE"/>
                <w14:ligatures w14:val="none"/>
              </w:rPr>
              <w:t xml:space="preserve"> emissioon (t)</w:t>
            </w:r>
          </w:p>
        </w:tc>
        <w:tc>
          <w:tcPr>
            <w:tcW w:w="1332" w:type="dxa"/>
            <w:tcBorders>
              <w:top w:val="single" w:sz="4" w:space="0" w:color="auto"/>
              <w:left w:val="nil"/>
              <w:bottom w:val="single" w:sz="4" w:space="0" w:color="auto"/>
              <w:right w:val="single" w:sz="4" w:space="0" w:color="auto"/>
            </w:tcBorders>
            <w:noWrap/>
            <w:vAlign w:val="center"/>
            <w:hideMark/>
          </w:tcPr>
          <w:p w14:paraId="00827A83"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68.84</w:t>
            </w:r>
          </w:p>
        </w:tc>
      </w:tr>
      <w:tr w:rsidR="00E6387B" w:rsidRPr="00E83665" w14:paraId="659FB6E0"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007D650C" w14:textId="72766883"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sellest munitsipaahoonetega seotud emissio</w:t>
            </w:r>
            <w:r w:rsidR="003A665F" w:rsidRPr="00E83665">
              <w:rPr>
                <w:rFonts w:eastAsia="Times New Roman" w:cs="Times New Roman"/>
                <w:b/>
                <w:bCs/>
                <w:color w:val="000000"/>
                <w:kern w:val="0"/>
                <w:sz w:val="20"/>
                <w:szCs w:val="20"/>
                <w:lang w:val="et-EE"/>
                <w14:ligatures w14:val="none"/>
              </w:rPr>
              <w:t>o</w:t>
            </w:r>
            <w:r w:rsidRPr="00E83665">
              <w:rPr>
                <w:rFonts w:eastAsia="Times New Roman" w:cs="Times New Roman"/>
                <w:b/>
                <w:bCs/>
                <w:color w:val="000000"/>
                <w:kern w:val="0"/>
                <w:sz w:val="20"/>
                <w:szCs w:val="20"/>
                <w:lang w:val="et-EE"/>
                <w14:ligatures w14:val="none"/>
              </w:rPr>
              <w:t>n (t)</w:t>
            </w:r>
          </w:p>
        </w:tc>
        <w:tc>
          <w:tcPr>
            <w:tcW w:w="1332" w:type="dxa"/>
            <w:tcBorders>
              <w:top w:val="single" w:sz="4" w:space="0" w:color="auto"/>
              <w:left w:val="nil"/>
              <w:bottom w:val="single" w:sz="4" w:space="0" w:color="auto"/>
              <w:right w:val="single" w:sz="4" w:space="0" w:color="auto"/>
            </w:tcBorders>
            <w:noWrap/>
            <w:vAlign w:val="center"/>
            <w:hideMark/>
          </w:tcPr>
          <w:p w14:paraId="659A258E"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13.63</w:t>
            </w:r>
          </w:p>
        </w:tc>
      </w:tr>
      <w:tr w:rsidR="00E6387B" w:rsidRPr="00E83665" w14:paraId="6C462897"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3B37ADDB" w14:textId="43944B99"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muude hoonete soojavarustuse emissi</w:t>
            </w:r>
            <w:r w:rsidR="003A665F" w:rsidRPr="00E83665">
              <w:rPr>
                <w:rFonts w:eastAsia="Times New Roman" w:cs="Times New Roman"/>
                <w:b/>
                <w:bCs/>
                <w:color w:val="000000"/>
                <w:kern w:val="0"/>
                <w:sz w:val="20"/>
                <w:szCs w:val="20"/>
                <w:lang w:val="et-EE"/>
                <w14:ligatures w14:val="none"/>
              </w:rPr>
              <w:t>o</w:t>
            </w:r>
            <w:r w:rsidRPr="00E83665">
              <w:rPr>
                <w:rFonts w:eastAsia="Times New Roman" w:cs="Times New Roman"/>
                <w:b/>
                <w:bCs/>
                <w:color w:val="000000"/>
                <w:kern w:val="0"/>
                <w:sz w:val="20"/>
                <w:szCs w:val="20"/>
                <w:lang w:val="et-EE"/>
                <w14:ligatures w14:val="none"/>
              </w:rPr>
              <w:t>on (t)</w:t>
            </w:r>
          </w:p>
        </w:tc>
        <w:tc>
          <w:tcPr>
            <w:tcW w:w="1332" w:type="dxa"/>
            <w:tcBorders>
              <w:top w:val="single" w:sz="4" w:space="0" w:color="auto"/>
              <w:left w:val="nil"/>
              <w:bottom w:val="single" w:sz="4" w:space="0" w:color="auto"/>
              <w:right w:val="single" w:sz="4" w:space="0" w:color="auto"/>
            </w:tcBorders>
            <w:noWrap/>
            <w:vAlign w:val="center"/>
            <w:hideMark/>
          </w:tcPr>
          <w:p w14:paraId="62157569"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55.21</w:t>
            </w:r>
          </w:p>
        </w:tc>
      </w:tr>
      <w:tr w:rsidR="00E6387B" w:rsidRPr="00E83665" w14:paraId="7E450E0A"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5A9014D3"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Kaugküttepiirkonna klientide tarbimine kokku, MWh</w:t>
            </w:r>
          </w:p>
        </w:tc>
        <w:tc>
          <w:tcPr>
            <w:tcW w:w="1332" w:type="dxa"/>
            <w:tcBorders>
              <w:top w:val="single" w:sz="4" w:space="0" w:color="auto"/>
              <w:left w:val="nil"/>
              <w:bottom w:val="single" w:sz="4" w:space="0" w:color="auto"/>
              <w:right w:val="single" w:sz="4" w:space="0" w:color="auto"/>
            </w:tcBorders>
            <w:noWrap/>
            <w:vAlign w:val="center"/>
            <w:hideMark/>
          </w:tcPr>
          <w:p w14:paraId="647BD91D"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2399</w:t>
            </w:r>
          </w:p>
        </w:tc>
      </w:tr>
      <w:tr w:rsidR="00E6387B" w:rsidRPr="00E83665" w14:paraId="74F42264"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3A38940A"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sh munitsipaalasutuste tarbimine, MWh</w:t>
            </w:r>
          </w:p>
        </w:tc>
        <w:tc>
          <w:tcPr>
            <w:tcW w:w="1332" w:type="dxa"/>
            <w:tcBorders>
              <w:top w:val="single" w:sz="4" w:space="0" w:color="auto"/>
              <w:left w:val="nil"/>
              <w:bottom w:val="single" w:sz="4" w:space="0" w:color="auto"/>
              <w:right w:val="single" w:sz="4" w:space="0" w:color="auto"/>
            </w:tcBorders>
            <w:noWrap/>
            <w:vAlign w:val="center"/>
            <w:hideMark/>
          </w:tcPr>
          <w:p w14:paraId="27940798"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476</w:t>
            </w:r>
          </w:p>
        </w:tc>
      </w:tr>
      <w:tr w:rsidR="00E6387B" w:rsidRPr="00E83665" w14:paraId="3C49459C"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54D83DCE"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kaugküttel munitsipaalhoonete tarbimise osakaal kogutarbimisest</w:t>
            </w:r>
          </w:p>
        </w:tc>
        <w:tc>
          <w:tcPr>
            <w:tcW w:w="1332" w:type="dxa"/>
            <w:tcBorders>
              <w:top w:val="single" w:sz="4" w:space="0" w:color="auto"/>
              <w:left w:val="nil"/>
              <w:bottom w:val="single" w:sz="4" w:space="0" w:color="auto"/>
              <w:right w:val="single" w:sz="4" w:space="0" w:color="auto"/>
            </w:tcBorders>
            <w:noWrap/>
            <w:vAlign w:val="center"/>
            <w:hideMark/>
          </w:tcPr>
          <w:p w14:paraId="06C7DBD6"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19.8%</w:t>
            </w:r>
          </w:p>
        </w:tc>
      </w:tr>
      <w:tr w:rsidR="00E6387B" w:rsidRPr="00E83665" w14:paraId="546E8927" w14:textId="77777777" w:rsidTr="00263C94">
        <w:trPr>
          <w:trHeight w:val="288"/>
        </w:trPr>
        <w:tc>
          <w:tcPr>
            <w:tcW w:w="7730" w:type="dxa"/>
            <w:tcBorders>
              <w:top w:val="single" w:sz="4" w:space="0" w:color="auto"/>
              <w:left w:val="single" w:sz="4" w:space="0" w:color="auto"/>
              <w:bottom w:val="single" w:sz="4" w:space="0" w:color="auto"/>
              <w:right w:val="single" w:sz="4" w:space="0" w:color="auto"/>
            </w:tcBorders>
            <w:noWrap/>
            <w:vAlign w:val="center"/>
            <w:hideMark/>
          </w:tcPr>
          <w:p w14:paraId="6200333B"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2024.a kaugküttevõrk</w:t>
            </w:r>
          </w:p>
        </w:tc>
        <w:tc>
          <w:tcPr>
            <w:tcW w:w="1332" w:type="dxa"/>
            <w:tcBorders>
              <w:top w:val="single" w:sz="4" w:space="0" w:color="auto"/>
              <w:left w:val="nil"/>
              <w:bottom w:val="single" w:sz="4" w:space="0" w:color="auto"/>
              <w:right w:val="single" w:sz="4" w:space="0" w:color="auto"/>
            </w:tcBorders>
            <w:noWrap/>
            <w:vAlign w:val="center"/>
            <w:hideMark/>
          </w:tcPr>
          <w:p w14:paraId="3CBA5C2A"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Kolga</w:t>
            </w:r>
          </w:p>
        </w:tc>
      </w:tr>
      <w:tr w:rsidR="00E6387B" w:rsidRPr="00E83665" w14:paraId="43B36398"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2F908B7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Tootmine võrku st tarbimine+trassikaod (MWh)</w:t>
            </w:r>
          </w:p>
        </w:tc>
        <w:tc>
          <w:tcPr>
            <w:tcW w:w="1332" w:type="dxa"/>
            <w:tcBorders>
              <w:top w:val="nil"/>
              <w:left w:val="nil"/>
              <w:bottom w:val="single" w:sz="4" w:space="0" w:color="auto"/>
              <w:right w:val="single" w:sz="4" w:space="0" w:color="auto"/>
            </w:tcBorders>
            <w:noWrap/>
            <w:vAlign w:val="center"/>
          </w:tcPr>
          <w:p w14:paraId="5743161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2579</w:t>
            </w:r>
          </w:p>
        </w:tc>
      </w:tr>
      <w:tr w:rsidR="00E6387B" w:rsidRPr="00E83665" w14:paraId="17E8F351"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5400A5FE"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sh 0 emissiooniga osa (hakkepuit), MWh</w:t>
            </w:r>
          </w:p>
        </w:tc>
        <w:tc>
          <w:tcPr>
            <w:tcW w:w="1332" w:type="dxa"/>
            <w:tcBorders>
              <w:top w:val="nil"/>
              <w:left w:val="nil"/>
              <w:bottom w:val="single" w:sz="4" w:space="0" w:color="auto"/>
              <w:right w:val="single" w:sz="4" w:space="0" w:color="auto"/>
            </w:tcBorders>
            <w:noWrap/>
            <w:vAlign w:val="center"/>
          </w:tcPr>
          <w:p w14:paraId="37ECF11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2097</w:t>
            </w:r>
          </w:p>
        </w:tc>
      </w:tr>
      <w:tr w:rsidR="00E6387B" w:rsidRPr="00E83665" w14:paraId="55125B7D" w14:textId="77777777" w:rsidTr="00263C94">
        <w:trPr>
          <w:trHeight w:val="312"/>
        </w:trPr>
        <w:tc>
          <w:tcPr>
            <w:tcW w:w="7730" w:type="dxa"/>
            <w:tcBorders>
              <w:top w:val="nil"/>
              <w:left w:val="single" w:sz="4" w:space="0" w:color="auto"/>
              <w:bottom w:val="single" w:sz="4" w:space="0" w:color="auto"/>
              <w:right w:val="single" w:sz="4" w:space="0" w:color="auto"/>
            </w:tcBorders>
            <w:noWrap/>
            <w:vAlign w:val="center"/>
            <w:hideMark/>
          </w:tcPr>
          <w:p w14:paraId="5ECB319B"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0 emissiooniga osa (hakkepuit) osakaal</w:t>
            </w:r>
          </w:p>
        </w:tc>
        <w:tc>
          <w:tcPr>
            <w:tcW w:w="1332" w:type="dxa"/>
            <w:tcBorders>
              <w:top w:val="nil"/>
              <w:left w:val="nil"/>
              <w:bottom w:val="single" w:sz="4" w:space="0" w:color="auto"/>
              <w:right w:val="single" w:sz="4" w:space="0" w:color="auto"/>
            </w:tcBorders>
            <w:noWrap/>
            <w:vAlign w:val="center"/>
          </w:tcPr>
          <w:p w14:paraId="343AF694"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81.3%</w:t>
            </w:r>
          </w:p>
        </w:tc>
      </w:tr>
      <w:tr w:rsidR="00E6387B" w:rsidRPr="00E83665" w14:paraId="246D0442" w14:textId="77777777" w:rsidTr="00263C94">
        <w:trPr>
          <w:trHeight w:val="312"/>
        </w:trPr>
        <w:tc>
          <w:tcPr>
            <w:tcW w:w="7730" w:type="dxa"/>
            <w:tcBorders>
              <w:top w:val="nil"/>
              <w:left w:val="single" w:sz="4" w:space="0" w:color="auto"/>
              <w:bottom w:val="single" w:sz="4" w:space="0" w:color="auto"/>
              <w:right w:val="single" w:sz="4" w:space="0" w:color="auto"/>
            </w:tcBorders>
            <w:noWrap/>
            <w:vAlign w:val="center"/>
            <w:hideMark/>
          </w:tcPr>
          <w:p w14:paraId="3C4CAE7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CO</w:t>
            </w:r>
            <w:r w:rsidRPr="00E83665">
              <w:rPr>
                <w:rFonts w:eastAsia="Times New Roman" w:cs="Times New Roman"/>
                <w:color w:val="000000"/>
                <w:kern w:val="0"/>
                <w:sz w:val="20"/>
                <w:szCs w:val="20"/>
                <w:vertAlign w:val="subscript"/>
                <w:lang w:val="et-EE"/>
                <w14:ligatures w14:val="none"/>
              </w:rPr>
              <w:t>2</w:t>
            </w:r>
            <w:r w:rsidRPr="00E83665">
              <w:rPr>
                <w:rFonts w:eastAsia="Times New Roman" w:cs="Times New Roman"/>
                <w:color w:val="000000"/>
                <w:kern w:val="0"/>
                <w:sz w:val="20"/>
                <w:szCs w:val="20"/>
                <w:lang w:val="et-EE"/>
                <w14:ligatures w14:val="none"/>
              </w:rPr>
              <w:t xml:space="preserve"> emissiooniga osa (põlevkiviõli), %</w:t>
            </w:r>
          </w:p>
        </w:tc>
        <w:tc>
          <w:tcPr>
            <w:tcW w:w="1332" w:type="dxa"/>
            <w:tcBorders>
              <w:top w:val="nil"/>
              <w:left w:val="nil"/>
              <w:bottom w:val="single" w:sz="4" w:space="0" w:color="auto"/>
              <w:right w:val="single" w:sz="4" w:space="0" w:color="auto"/>
            </w:tcBorders>
            <w:noWrap/>
            <w:vAlign w:val="center"/>
          </w:tcPr>
          <w:p w14:paraId="64CCEB55"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18.7%</w:t>
            </w:r>
          </w:p>
        </w:tc>
      </w:tr>
      <w:tr w:rsidR="00E6387B" w:rsidRPr="00E83665" w14:paraId="52C28F88" w14:textId="77777777" w:rsidTr="00263C94">
        <w:trPr>
          <w:trHeight w:val="312"/>
        </w:trPr>
        <w:tc>
          <w:tcPr>
            <w:tcW w:w="7730" w:type="dxa"/>
            <w:tcBorders>
              <w:top w:val="nil"/>
              <w:left w:val="single" w:sz="4" w:space="0" w:color="auto"/>
              <w:bottom w:val="single" w:sz="4" w:space="0" w:color="auto"/>
              <w:right w:val="single" w:sz="4" w:space="0" w:color="auto"/>
            </w:tcBorders>
            <w:noWrap/>
            <w:vAlign w:val="center"/>
            <w:hideMark/>
          </w:tcPr>
          <w:p w14:paraId="05490C6E"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CO</w:t>
            </w:r>
            <w:r w:rsidRPr="00E83665">
              <w:rPr>
                <w:rFonts w:eastAsia="Times New Roman" w:cs="Times New Roman"/>
                <w:color w:val="000000"/>
                <w:kern w:val="0"/>
                <w:sz w:val="20"/>
                <w:szCs w:val="20"/>
                <w:vertAlign w:val="subscript"/>
                <w:lang w:val="et-EE"/>
                <w14:ligatures w14:val="none"/>
              </w:rPr>
              <w:t>2</w:t>
            </w:r>
            <w:r w:rsidRPr="00E83665">
              <w:rPr>
                <w:rFonts w:eastAsia="Times New Roman" w:cs="Times New Roman"/>
                <w:color w:val="000000"/>
                <w:kern w:val="0"/>
                <w:sz w:val="20"/>
                <w:szCs w:val="20"/>
                <w:lang w:val="et-EE"/>
                <w14:ligatures w14:val="none"/>
              </w:rPr>
              <w:t xml:space="preserve"> emissiooniga osa energia võrku (põlevkiviõli), MWh</w:t>
            </w:r>
          </w:p>
        </w:tc>
        <w:tc>
          <w:tcPr>
            <w:tcW w:w="1332" w:type="dxa"/>
            <w:tcBorders>
              <w:top w:val="nil"/>
              <w:left w:val="nil"/>
              <w:bottom w:val="single" w:sz="4" w:space="0" w:color="auto"/>
              <w:right w:val="single" w:sz="4" w:space="0" w:color="auto"/>
            </w:tcBorders>
            <w:noWrap/>
            <w:vAlign w:val="center"/>
          </w:tcPr>
          <w:p w14:paraId="5E6E912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482</w:t>
            </w:r>
          </w:p>
        </w:tc>
      </w:tr>
      <w:tr w:rsidR="00E6387B" w:rsidRPr="00E83665" w14:paraId="506E252E"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0D09278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Põlevkiviõlikatla kasutegur (%)</w:t>
            </w:r>
          </w:p>
        </w:tc>
        <w:tc>
          <w:tcPr>
            <w:tcW w:w="1332" w:type="dxa"/>
            <w:tcBorders>
              <w:top w:val="nil"/>
              <w:left w:val="nil"/>
              <w:bottom w:val="single" w:sz="4" w:space="0" w:color="auto"/>
              <w:right w:val="single" w:sz="4" w:space="0" w:color="auto"/>
            </w:tcBorders>
            <w:noWrap/>
            <w:vAlign w:val="center"/>
            <w:hideMark/>
          </w:tcPr>
          <w:p w14:paraId="333D4433" w14:textId="77777777" w:rsidR="00E6387B" w:rsidRPr="00E83665" w:rsidRDefault="00E6387B" w:rsidP="00E6387B">
            <w:pPr>
              <w:spacing w:after="0" w:line="240" w:lineRule="auto"/>
              <w:jc w:val="center"/>
              <w:rPr>
                <w:rFonts w:eastAsia="Times New Roman" w:cs="Times New Roman"/>
                <w:i/>
                <w:iCs/>
                <w:color w:val="000000"/>
                <w:kern w:val="0"/>
                <w:sz w:val="20"/>
                <w:szCs w:val="20"/>
                <w:lang w:val="et-EE"/>
                <w14:ligatures w14:val="none"/>
              </w:rPr>
            </w:pPr>
            <w:r w:rsidRPr="00E83665">
              <w:rPr>
                <w:rFonts w:eastAsia="Times New Roman" w:cs="Times New Roman"/>
                <w:i/>
                <w:iCs/>
                <w:color w:val="000000"/>
                <w:kern w:val="0"/>
                <w:sz w:val="20"/>
                <w:szCs w:val="20"/>
                <w:lang w:val="et-EE"/>
                <w14:ligatures w14:val="none"/>
              </w:rPr>
              <w:t>85%</w:t>
            </w:r>
          </w:p>
        </w:tc>
      </w:tr>
      <w:tr w:rsidR="00E6387B" w:rsidRPr="00E83665" w14:paraId="26B083C0"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2C952895"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Kaugküte, põlevkiviõli kogus (t)</w:t>
            </w:r>
          </w:p>
        </w:tc>
        <w:tc>
          <w:tcPr>
            <w:tcW w:w="1332" w:type="dxa"/>
            <w:tcBorders>
              <w:top w:val="nil"/>
              <w:left w:val="nil"/>
              <w:bottom w:val="single" w:sz="4" w:space="0" w:color="auto"/>
              <w:right w:val="single" w:sz="4" w:space="0" w:color="auto"/>
            </w:tcBorders>
            <w:noWrap/>
            <w:vAlign w:val="center"/>
          </w:tcPr>
          <w:p w14:paraId="7142B1EB"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57.51</w:t>
            </w:r>
          </w:p>
        </w:tc>
      </w:tr>
      <w:tr w:rsidR="00E6387B" w:rsidRPr="00E83665" w14:paraId="0414383F" w14:textId="77777777" w:rsidTr="00263C94">
        <w:trPr>
          <w:trHeight w:val="312"/>
        </w:trPr>
        <w:tc>
          <w:tcPr>
            <w:tcW w:w="7730" w:type="dxa"/>
            <w:tcBorders>
              <w:top w:val="nil"/>
              <w:left w:val="single" w:sz="4" w:space="0" w:color="auto"/>
              <w:bottom w:val="single" w:sz="4" w:space="0" w:color="auto"/>
              <w:right w:val="single" w:sz="4" w:space="0" w:color="auto"/>
            </w:tcBorders>
            <w:noWrap/>
            <w:vAlign w:val="center"/>
            <w:hideMark/>
          </w:tcPr>
          <w:p w14:paraId="5CBB2E7F"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 t põlevkiviõli kasutamise CO</w:t>
            </w:r>
            <w:r w:rsidRPr="00E83665">
              <w:rPr>
                <w:rFonts w:eastAsia="Times New Roman" w:cs="Times New Roman"/>
                <w:color w:val="000000"/>
                <w:kern w:val="0"/>
                <w:sz w:val="20"/>
                <w:szCs w:val="20"/>
                <w:vertAlign w:val="subscript"/>
                <w:lang w:val="et-EE"/>
                <w14:ligatures w14:val="none"/>
              </w:rPr>
              <w:t>2</w:t>
            </w:r>
            <w:r w:rsidRPr="00E83665">
              <w:rPr>
                <w:rFonts w:eastAsia="Times New Roman" w:cs="Times New Roman"/>
                <w:color w:val="000000"/>
                <w:kern w:val="0"/>
                <w:sz w:val="20"/>
                <w:szCs w:val="20"/>
                <w:lang w:val="et-EE"/>
                <w14:ligatures w14:val="none"/>
              </w:rPr>
              <w:t xml:space="preserve"> emissioon (t)</w:t>
            </w:r>
          </w:p>
        </w:tc>
        <w:tc>
          <w:tcPr>
            <w:tcW w:w="1332" w:type="dxa"/>
            <w:tcBorders>
              <w:top w:val="nil"/>
              <w:left w:val="nil"/>
              <w:bottom w:val="single" w:sz="4" w:space="0" w:color="auto"/>
              <w:right w:val="single" w:sz="4" w:space="0" w:color="auto"/>
            </w:tcBorders>
            <w:noWrap/>
            <w:vAlign w:val="center"/>
            <w:hideMark/>
          </w:tcPr>
          <w:p w14:paraId="13F39E7F"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2.99</w:t>
            </w:r>
          </w:p>
        </w:tc>
      </w:tr>
      <w:tr w:rsidR="00E6387B" w:rsidRPr="00E83665" w14:paraId="194228E8" w14:textId="77777777" w:rsidTr="00263C94">
        <w:trPr>
          <w:trHeight w:val="312"/>
        </w:trPr>
        <w:tc>
          <w:tcPr>
            <w:tcW w:w="7730" w:type="dxa"/>
            <w:tcBorders>
              <w:top w:val="nil"/>
              <w:left w:val="single" w:sz="4" w:space="0" w:color="auto"/>
              <w:bottom w:val="single" w:sz="4" w:space="0" w:color="auto"/>
              <w:right w:val="single" w:sz="4" w:space="0" w:color="auto"/>
            </w:tcBorders>
            <w:noWrap/>
            <w:vAlign w:val="center"/>
            <w:hideMark/>
          </w:tcPr>
          <w:p w14:paraId="16BE6EA7"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Kaugküte, põlevkiviõli kasutamise CO</w:t>
            </w:r>
            <w:r w:rsidRPr="00E83665">
              <w:rPr>
                <w:rFonts w:eastAsia="Times New Roman" w:cs="Times New Roman"/>
                <w:b/>
                <w:bCs/>
                <w:color w:val="000000"/>
                <w:kern w:val="0"/>
                <w:sz w:val="20"/>
                <w:szCs w:val="20"/>
                <w:vertAlign w:val="subscript"/>
                <w:lang w:val="et-EE"/>
                <w14:ligatures w14:val="none"/>
              </w:rPr>
              <w:t>2</w:t>
            </w:r>
            <w:r w:rsidRPr="00E83665">
              <w:rPr>
                <w:rFonts w:eastAsia="Times New Roman" w:cs="Times New Roman"/>
                <w:b/>
                <w:bCs/>
                <w:color w:val="000000"/>
                <w:kern w:val="0"/>
                <w:sz w:val="20"/>
                <w:szCs w:val="20"/>
                <w:lang w:val="et-EE"/>
                <w14:ligatures w14:val="none"/>
              </w:rPr>
              <w:t xml:space="preserve"> emissioon (t)</w:t>
            </w:r>
          </w:p>
        </w:tc>
        <w:tc>
          <w:tcPr>
            <w:tcW w:w="1332" w:type="dxa"/>
            <w:tcBorders>
              <w:top w:val="nil"/>
              <w:left w:val="nil"/>
              <w:bottom w:val="single" w:sz="4" w:space="0" w:color="auto"/>
              <w:right w:val="single" w:sz="4" w:space="0" w:color="auto"/>
            </w:tcBorders>
            <w:noWrap/>
            <w:vAlign w:val="center"/>
          </w:tcPr>
          <w:p w14:paraId="22A7C520"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171.95</w:t>
            </w:r>
          </w:p>
        </w:tc>
      </w:tr>
      <w:tr w:rsidR="00E6387B" w:rsidRPr="00E83665" w14:paraId="32258F3A"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1A27FC50" w14:textId="4489A23D"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 xml:space="preserve">sellest munitsipaahoonetega seotud </w:t>
            </w:r>
            <w:r w:rsidR="002B5CBD" w:rsidRPr="00E83665">
              <w:rPr>
                <w:rFonts w:eastAsia="Times New Roman" w:cs="Times New Roman"/>
                <w:b/>
                <w:bCs/>
                <w:color w:val="000000"/>
                <w:kern w:val="0"/>
                <w:sz w:val="20"/>
                <w:szCs w:val="20"/>
                <w:lang w:val="et-EE"/>
                <w14:ligatures w14:val="none"/>
              </w:rPr>
              <w:t>emissioon</w:t>
            </w:r>
            <w:r w:rsidRPr="00E83665">
              <w:rPr>
                <w:rFonts w:eastAsia="Times New Roman" w:cs="Times New Roman"/>
                <w:b/>
                <w:bCs/>
                <w:color w:val="000000"/>
                <w:kern w:val="0"/>
                <w:sz w:val="20"/>
                <w:szCs w:val="20"/>
                <w:lang w:val="et-EE"/>
                <w14:ligatures w14:val="none"/>
              </w:rPr>
              <w:t xml:space="preserve"> (t)</w:t>
            </w:r>
          </w:p>
        </w:tc>
        <w:tc>
          <w:tcPr>
            <w:tcW w:w="1332" w:type="dxa"/>
            <w:tcBorders>
              <w:top w:val="nil"/>
              <w:left w:val="nil"/>
              <w:bottom w:val="single" w:sz="4" w:space="0" w:color="auto"/>
              <w:right w:val="single" w:sz="4" w:space="0" w:color="auto"/>
            </w:tcBorders>
            <w:noWrap/>
            <w:vAlign w:val="center"/>
          </w:tcPr>
          <w:p w14:paraId="0B074D1A"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41.78</w:t>
            </w:r>
          </w:p>
        </w:tc>
      </w:tr>
      <w:tr w:rsidR="00E6387B" w:rsidRPr="00E83665" w14:paraId="09B22DEA"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65F4610F" w14:textId="01E0D8BC"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 xml:space="preserve">muude hoonete soojavarustuse </w:t>
            </w:r>
            <w:r w:rsidR="002B5CBD" w:rsidRPr="00E83665">
              <w:rPr>
                <w:rFonts w:eastAsia="Times New Roman" w:cs="Times New Roman"/>
                <w:b/>
                <w:bCs/>
                <w:color w:val="000000"/>
                <w:kern w:val="0"/>
                <w:sz w:val="20"/>
                <w:szCs w:val="20"/>
                <w:lang w:val="et-EE"/>
                <w14:ligatures w14:val="none"/>
              </w:rPr>
              <w:t>emissioon</w:t>
            </w:r>
            <w:r w:rsidRPr="00E83665">
              <w:rPr>
                <w:rFonts w:eastAsia="Times New Roman" w:cs="Times New Roman"/>
                <w:b/>
                <w:bCs/>
                <w:color w:val="000000"/>
                <w:kern w:val="0"/>
                <w:sz w:val="20"/>
                <w:szCs w:val="20"/>
                <w:lang w:val="et-EE"/>
                <w14:ligatures w14:val="none"/>
              </w:rPr>
              <w:t xml:space="preserve"> (t)</w:t>
            </w:r>
          </w:p>
        </w:tc>
        <w:tc>
          <w:tcPr>
            <w:tcW w:w="1332" w:type="dxa"/>
            <w:tcBorders>
              <w:top w:val="nil"/>
              <w:left w:val="nil"/>
              <w:bottom w:val="single" w:sz="4" w:space="0" w:color="auto"/>
              <w:right w:val="single" w:sz="4" w:space="0" w:color="auto"/>
            </w:tcBorders>
            <w:noWrap/>
            <w:vAlign w:val="center"/>
          </w:tcPr>
          <w:p w14:paraId="6B3C771B" w14:textId="77777777" w:rsidR="00E6387B" w:rsidRPr="00E83665" w:rsidRDefault="00E6387B" w:rsidP="00E6387B">
            <w:pPr>
              <w:spacing w:after="0" w:line="240" w:lineRule="auto"/>
              <w:jc w:val="center"/>
              <w:rPr>
                <w:rFonts w:eastAsia="Times New Roman" w:cs="Times New Roman"/>
                <w:b/>
                <w:bCs/>
                <w:color w:val="000000"/>
                <w:kern w:val="0"/>
                <w:sz w:val="20"/>
                <w:szCs w:val="20"/>
                <w:lang w:val="et-EE"/>
                <w14:ligatures w14:val="none"/>
              </w:rPr>
            </w:pPr>
            <w:r w:rsidRPr="00E83665">
              <w:rPr>
                <w:rFonts w:eastAsia="Times New Roman" w:cs="Times New Roman"/>
                <w:b/>
                <w:bCs/>
                <w:color w:val="000000"/>
                <w:kern w:val="0"/>
                <w:sz w:val="20"/>
                <w:szCs w:val="20"/>
                <w:lang w:val="et-EE"/>
                <w14:ligatures w14:val="none"/>
              </w:rPr>
              <w:t>130.17</w:t>
            </w:r>
          </w:p>
        </w:tc>
      </w:tr>
      <w:tr w:rsidR="00E6387B" w:rsidRPr="00E83665" w14:paraId="28BF02BC"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13981B17"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Kaugküttepiirkonna klientide tarbimine kokku, MWh</w:t>
            </w:r>
          </w:p>
        </w:tc>
        <w:tc>
          <w:tcPr>
            <w:tcW w:w="1332" w:type="dxa"/>
            <w:tcBorders>
              <w:top w:val="nil"/>
              <w:left w:val="nil"/>
              <w:bottom w:val="single" w:sz="4" w:space="0" w:color="auto"/>
              <w:right w:val="single" w:sz="4" w:space="0" w:color="auto"/>
            </w:tcBorders>
            <w:noWrap/>
            <w:vAlign w:val="bottom"/>
          </w:tcPr>
          <w:p w14:paraId="4D53F3DB"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1968</w:t>
            </w:r>
          </w:p>
        </w:tc>
      </w:tr>
      <w:tr w:rsidR="00E6387B" w:rsidRPr="00E83665" w14:paraId="3055F3CC"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42D8A889"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sh munitsipaalasutuste tarbimine, MWh</w:t>
            </w:r>
          </w:p>
        </w:tc>
        <w:tc>
          <w:tcPr>
            <w:tcW w:w="1332" w:type="dxa"/>
            <w:tcBorders>
              <w:top w:val="nil"/>
              <w:left w:val="nil"/>
              <w:bottom w:val="single" w:sz="4" w:space="0" w:color="auto"/>
              <w:right w:val="single" w:sz="4" w:space="0" w:color="auto"/>
            </w:tcBorders>
            <w:noWrap/>
            <w:vAlign w:val="bottom"/>
          </w:tcPr>
          <w:p w14:paraId="0CC65921"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478.8</w:t>
            </w:r>
          </w:p>
        </w:tc>
      </w:tr>
      <w:tr w:rsidR="00E6387B" w:rsidRPr="00E83665" w14:paraId="521535E1" w14:textId="77777777" w:rsidTr="00263C94">
        <w:trPr>
          <w:trHeight w:val="288"/>
        </w:trPr>
        <w:tc>
          <w:tcPr>
            <w:tcW w:w="7730" w:type="dxa"/>
            <w:tcBorders>
              <w:top w:val="nil"/>
              <w:left w:val="single" w:sz="4" w:space="0" w:color="auto"/>
              <w:bottom w:val="single" w:sz="4" w:space="0" w:color="auto"/>
              <w:right w:val="single" w:sz="4" w:space="0" w:color="auto"/>
            </w:tcBorders>
            <w:noWrap/>
            <w:vAlign w:val="center"/>
            <w:hideMark/>
          </w:tcPr>
          <w:p w14:paraId="6C76A469"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kaugküttel munitsipaalhoonete tarbimise osakaal kogutarbimisest</w:t>
            </w:r>
          </w:p>
        </w:tc>
        <w:tc>
          <w:tcPr>
            <w:tcW w:w="1332" w:type="dxa"/>
            <w:tcBorders>
              <w:top w:val="nil"/>
              <w:left w:val="nil"/>
              <w:bottom w:val="single" w:sz="4" w:space="0" w:color="auto"/>
              <w:right w:val="single" w:sz="4" w:space="0" w:color="auto"/>
            </w:tcBorders>
            <w:noWrap/>
            <w:vAlign w:val="bottom"/>
          </w:tcPr>
          <w:p w14:paraId="1E8E3F0A"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24.3%</w:t>
            </w:r>
          </w:p>
        </w:tc>
      </w:tr>
    </w:tbl>
    <w:p w14:paraId="4EDBAAC8" w14:textId="77777777" w:rsidR="00597B29" w:rsidRPr="00E83665" w:rsidRDefault="00597B29" w:rsidP="009133A0">
      <w:pPr>
        <w:spacing w:after="0" w:line="240" w:lineRule="auto"/>
        <w:rPr>
          <w:lang w:val="et-EE"/>
        </w:rPr>
      </w:pPr>
      <w:bookmarkStart w:id="33" w:name="_Toc94028707"/>
    </w:p>
    <w:p w14:paraId="12C0CB03" w14:textId="00640AE9" w:rsidR="00E6387B" w:rsidRPr="00E83665" w:rsidRDefault="00E6387B" w:rsidP="009133A0">
      <w:pPr>
        <w:pStyle w:val="Pealkiri3"/>
        <w:spacing w:before="0" w:after="0" w:line="240" w:lineRule="auto"/>
        <w:rPr>
          <w:rFonts w:eastAsia="Times New Roman" w:cs="Times New Roman"/>
          <w:lang w:val="et-EE"/>
        </w:rPr>
      </w:pPr>
      <w:bookmarkStart w:id="34" w:name="_Toc216805933"/>
      <w:r w:rsidRPr="00E83665">
        <w:rPr>
          <w:rFonts w:eastAsia="Times New Roman" w:cs="Times New Roman"/>
          <w:lang w:val="et-EE"/>
        </w:rPr>
        <w:t>Ülevaade Kuusalu valla hoonetele omistatud energiasertifikaatidest</w:t>
      </w:r>
      <w:bookmarkEnd w:id="33"/>
      <w:bookmarkEnd w:id="34"/>
    </w:p>
    <w:p w14:paraId="5F9633F9" w14:textId="77777777" w:rsidR="009133A0" w:rsidRPr="00E83665" w:rsidRDefault="009133A0" w:rsidP="009133A0">
      <w:pPr>
        <w:spacing w:after="0" w:line="240" w:lineRule="auto"/>
        <w:rPr>
          <w:rFonts w:eastAsia="Calibri" w:cs="Times New Roman"/>
          <w:lang w:val="et-EE"/>
        </w:rPr>
      </w:pPr>
    </w:p>
    <w:p w14:paraId="06440AF0" w14:textId="77777777" w:rsidR="00B5132B" w:rsidRPr="00E83665" w:rsidRDefault="00E6387B" w:rsidP="009133A0">
      <w:pPr>
        <w:spacing w:after="0" w:line="240" w:lineRule="auto"/>
        <w:rPr>
          <w:rFonts w:eastAsia="Calibri" w:cs="Times New Roman"/>
          <w:lang w:val="et-EE"/>
        </w:rPr>
      </w:pPr>
      <w:r w:rsidRPr="00E83665">
        <w:rPr>
          <w:rFonts w:eastAsia="Calibri" w:cs="Times New Roman"/>
          <w:lang w:val="et-EE"/>
        </w:rPr>
        <w:t>Energiasertifikaa</w:t>
      </w:r>
      <w:r w:rsidR="00B5132B" w:rsidRPr="00E83665">
        <w:rPr>
          <w:rFonts w:eastAsia="Calibri" w:cs="Times New Roman"/>
          <w:lang w:val="et-EE"/>
        </w:rPr>
        <w:t>te</w:t>
      </w:r>
      <w:r w:rsidRPr="00E83665">
        <w:rPr>
          <w:rFonts w:eastAsia="Calibri" w:cs="Times New Roman"/>
          <w:lang w:val="et-EE"/>
        </w:rPr>
        <w:t xml:space="preserve"> on vastavalt ehitisregistri andmetele alates 2009. aastast omistatud kokku hoonetele 572 korral. </w:t>
      </w:r>
    </w:p>
    <w:p w14:paraId="0938F681" w14:textId="5AAEFD9B" w:rsidR="00E6387B" w:rsidRPr="00E83665" w:rsidRDefault="00E6387B" w:rsidP="009133A0">
      <w:pPr>
        <w:spacing w:after="0" w:line="240" w:lineRule="auto"/>
        <w:rPr>
          <w:rFonts w:eastAsia="Calibri" w:cs="Times New Roman"/>
          <w:lang w:val="et-EE"/>
        </w:rPr>
      </w:pPr>
      <w:r w:rsidRPr="00E83665">
        <w:rPr>
          <w:rFonts w:eastAsia="Calibri" w:cs="Times New Roman"/>
          <w:lang w:val="et-EE"/>
        </w:rPr>
        <w:t xml:space="preserve">Sertifikaatide liigendumine aastate ja energiaklasside kaupa on kirjeldatud järgnevas tabelis </w:t>
      </w:r>
      <w:r w:rsidRPr="00E83665">
        <w:rPr>
          <w:rFonts w:eastAsia="Calibri" w:cs="Times New Roman"/>
          <w:color w:val="2F5496"/>
          <w:lang w:val="et-EE"/>
        </w:rPr>
        <w:t>4.6</w:t>
      </w:r>
      <w:r w:rsidRPr="00E83665">
        <w:rPr>
          <w:rFonts w:eastAsia="Calibri" w:cs="Times New Roman"/>
          <w:lang w:val="et-EE"/>
        </w:rPr>
        <w:t>.</w:t>
      </w:r>
    </w:p>
    <w:p w14:paraId="4E156300" w14:textId="77777777" w:rsidR="00DA1151" w:rsidRPr="00E83665" w:rsidRDefault="00DA1151" w:rsidP="00E6387B">
      <w:pPr>
        <w:spacing w:before="120" w:after="120"/>
        <w:rPr>
          <w:rFonts w:eastAsia="Calibri" w:cs="Times New Roman"/>
          <w:szCs w:val="24"/>
          <w:lang w:val="et-EE"/>
        </w:rPr>
      </w:pPr>
    </w:p>
    <w:p w14:paraId="6955601E" w14:textId="77777777" w:rsidR="00E6387B" w:rsidRPr="00E83665" w:rsidRDefault="00E6387B" w:rsidP="00E6387B">
      <w:pPr>
        <w:keepNext/>
        <w:spacing w:after="0" w:line="240" w:lineRule="auto"/>
        <w:rPr>
          <w:rFonts w:eastAsia="Calibri" w:cs="Times New Roman"/>
          <w:b/>
          <w:bCs/>
          <w:kern w:val="0"/>
          <w:szCs w:val="24"/>
          <w:lang w:val="et-EE"/>
          <w14:ligatures w14:val="none"/>
        </w:rPr>
      </w:pPr>
      <w:bookmarkStart w:id="35" w:name="_Ref93915412"/>
      <w:r w:rsidRPr="00E83665">
        <w:rPr>
          <w:rFonts w:eastAsia="Calibri" w:cs="Times New Roman"/>
          <w:b/>
          <w:bCs/>
          <w:kern w:val="0"/>
          <w:szCs w:val="24"/>
          <w:lang w:val="et-EE"/>
          <w14:ligatures w14:val="none"/>
        </w:rPr>
        <w:lastRenderedPageBreak/>
        <w:t>Tabel</w:t>
      </w:r>
      <w:bookmarkEnd w:id="35"/>
      <w:r w:rsidRPr="00E83665">
        <w:rPr>
          <w:rFonts w:eastAsia="Calibri" w:cs="Times New Roman"/>
          <w:b/>
          <w:bCs/>
          <w:kern w:val="0"/>
          <w:szCs w:val="24"/>
          <w:lang w:val="et-EE"/>
          <w14:ligatures w14:val="none"/>
        </w:rPr>
        <w:t xml:space="preserve"> 4.6. Kuusalu valla hoonetele välja antud energiasertifikaadid (2009-2025)</w:t>
      </w:r>
      <w:r w:rsidRPr="00E83665">
        <w:rPr>
          <w:rFonts w:eastAsia="Calibri" w:cs="Times New Roman"/>
          <w:b/>
          <w:bCs/>
          <w:kern w:val="0"/>
          <w:szCs w:val="24"/>
          <w:vertAlign w:val="superscript"/>
          <w:lang w:val="et-EE"/>
          <w14:ligatures w14:val="none"/>
        </w:rPr>
        <w:footnoteReference w:id="14"/>
      </w:r>
    </w:p>
    <w:p w14:paraId="6786F230" w14:textId="77777777" w:rsidR="00DA1151" w:rsidRPr="00E83665" w:rsidRDefault="00DA1151"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1164"/>
        <w:gridCol w:w="903"/>
        <w:gridCol w:w="903"/>
        <w:gridCol w:w="903"/>
        <w:gridCol w:w="903"/>
        <w:gridCol w:w="781"/>
        <w:gridCol w:w="781"/>
        <w:gridCol w:w="781"/>
        <w:gridCol w:w="781"/>
        <w:gridCol w:w="1162"/>
      </w:tblGrid>
      <w:tr w:rsidR="00E6387B" w:rsidRPr="00E83665" w14:paraId="77414C0B" w14:textId="77777777" w:rsidTr="00263C94">
        <w:trPr>
          <w:trHeight w:val="264"/>
          <w:tblHeader/>
        </w:trPr>
        <w:tc>
          <w:tcPr>
            <w:tcW w:w="1164" w:type="dxa"/>
            <w:tcBorders>
              <w:top w:val="single" w:sz="4" w:space="0" w:color="auto"/>
              <w:left w:val="single" w:sz="4" w:space="0" w:color="auto"/>
              <w:bottom w:val="single" w:sz="4" w:space="0" w:color="auto"/>
              <w:right w:val="single" w:sz="4" w:space="0" w:color="auto"/>
            </w:tcBorders>
            <w:noWrap/>
            <w:vAlign w:val="center"/>
            <w:hideMark/>
          </w:tcPr>
          <w:p w14:paraId="0B555404"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Aasta</w:t>
            </w:r>
          </w:p>
        </w:tc>
        <w:tc>
          <w:tcPr>
            <w:tcW w:w="903" w:type="dxa"/>
            <w:tcBorders>
              <w:top w:val="single" w:sz="4" w:space="0" w:color="auto"/>
              <w:left w:val="nil"/>
              <w:bottom w:val="single" w:sz="4" w:space="0" w:color="auto"/>
              <w:right w:val="single" w:sz="4" w:space="0" w:color="auto"/>
            </w:tcBorders>
            <w:noWrap/>
            <w:vAlign w:val="center"/>
            <w:hideMark/>
          </w:tcPr>
          <w:p w14:paraId="6384CD41"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A</w:t>
            </w:r>
          </w:p>
        </w:tc>
        <w:tc>
          <w:tcPr>
            <w:tcW w:w="903" w:type="dxa"/>
            <w:tcBorders>
              <w:top w:val="single" w:sz="4" w:space="0" w:color="auto"/>
              <w:left w:val="single" w:sz="4" w:space="0" w:color="auto"/>
              <w:bottom w:val="single" w:sz="4" w:space="0" w:color="auto"/>
              <w:right w:val="single" w:sz="4" w:space="0" w:color="auto"/>
            </w:tcBorders>
            <w:vAlign w:val="center"/>
          </w:tcPr>
          <w:p w14:paraId="78C33277"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B</w:t>
            </w:r>
          </w:p>
        </w:tc>
        <w:tc>
          <w:tcPr>
            <w:tcW w:w="903" w:type="dxa"/>
            <w:tcBorders>
              <w:top w:val="single" w:sz="4" w:space="0" w:color="auto"/>
              <w:left w:val="single" w:sz="4" w:space="0" w:color="auto"/>
              <w:bottom w:val="single" w:sz="4" w:space="0" w:color="auto"/>
              <w:right w:val="single" w:sz="4" w:space="0" w:color="auto"/>
            </w:tcBorders>
            <w:noWrap/>
            <w:vAlign w:val="center"/>
            <w:hideMark/>
          </w:tcPr>
          <w:p w14:paraId="73740919"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C</w:t>
            </w:r>
          </w:p>
        </w:tc>
        <w:tc>
          <w:tcPr>
            <w:tcW w:w="903" w:type="dxa"/>
            <w:tcBorders>
              <w:top w:val="single" w:sz="4" w:space="0" w:color="auto"/>
              <w:left w:val="nil"/>
              <w:bottom w:val="single" w:sz="4" w:space="0" w:color="auto"/>
              <w:right w:val="single" w:sz="4" w:space="0" w:color="auto"/>
            </w:tcBorders>
            <w:noWrap/>
            <w:vAlign w:val="center"/>
            <w:hideMark/>
          </w:tcPr>
          <w:p w14:paraId="458DE650"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D</w:t>
            </w:r>
          </w:p>
        </w:tc>
        <w:tc>
          <w:tcPr>
            <w:tcW w:w="781" w:type="dxa"/>
            <w:tcBorders>
              <w:top w:val="single" w:sz="4" w:space="0" w:color="auto"/>
              <w:left w:val="nil"/>
              <w:bottom w:val="single" w:sz="4" w:space="0" w:color="auto"/>
              <w:right w:val="single" w:sz="4" w:space="0" w:color="auto"/>
            </w:tcBorders>
            <w:noWrap/>
            <w:vAlign w:val="center"/>
            <w:hideMark/>
          </w:tcPr>
          <w:p w14:paraId="6FC969FE"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E</w:t>
            </w:r>
          </w:p>
        </w:tc>
        <w:tc>
          <w:tcPr>
            <w:tcW w:w="781" w:type="dxa"/>
            <w:tcBorders>
              <w:top w:val="single" w:sz="4" w:space="0" w:color="auto"/>
              <w:left w:val="nil"/>
              <w:bottom w:val="single" w:sz="4" w:space="0" w:color="auto"/>
              <w:right w:val="single" w:sz="4" w:space="0" w:color="auto"/>
            </w:tcBorders>
            <w:noWrap/>
            <w:vAlign w:val="center"/>
            <w:hideMark/>
          </w:tcPr>
          <w:p w14:paraId="1CF43ACC"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F</w:t>
            </w:r>
          </w:p>
        </w:tc>
        <w:tc>
          <w:tcPr>
            <w:tcW w:w="781" w:type="dxa"/>
            <w:tcBorders>
              <w:top w:val="single" w:sz="4" w:space="0" w:color="auto"/>
              <w:left w:val="nil"/>
              <w:bottom w:val="single" w:sz="4" w:space="0" w:color="auto"/>
              <w:right w:val="single" w:sz="4" w:space="0" w:color="auto"/>
            </w:tcBorders>
            <w:noWrap/>
            <w:vAlign w:val="center"/>
            <w:hideMark/>
          </w:tcPr>
          <w:p w14:paraId="608071F5"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G</w:t>
            </w:r>
          </w:p>
          <w:p w14:paraId="3AA0B9A4" w14:textId="77777777" w:rsidR="00E6387B" w:rsidRPr="00E83665" w:rsidRDefault="00E6387B" w:rsidP="00E6387B">
            <w:pPr>
              <w:spacing w:after="0" w:line="240" w:lineRule="auto"/>
              <w:jc w:val="center"/>
              <w:rPr>
                <w:rFonts w:eastAsia="Times New Roman" w:cs="Times New Roman"/>
                <w:b/>
                <w:bCs/>
                <w:lang w:val="et-EE"/>
              </w:rPr>
            </w:pPr>
          </w:p>
        </w:tc>
        <w:tc>
          <w:tcPr>
            <w:tcW w:w="781" w:type="dxa"/>
            <w:tcBorders>
              <w:top w:val="single" w:sz="4" w:space="0" w:color="auto"/>
              <w:left w:val="nil"/>
              <w:bottom w:val="single" w:sz="4" w:space="0" w:color="auto"/>
              <w:right w:val="single" w:sz="4" w:space="0" w:color="auto"/>
            </w:tcBorders>
            <w:noWrap/>
            <w:vAlign w:val="center"/>
            <w:hideMark/>
          </w:tcPr>
          <w:p w14:paraId="42FEA929"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H</w:t>
            </w:r>
          </w:p>
        </w:tc>
        <w:tc>
          <w:tcPr>
            <w:tcW w:w="1162" w:type="dxa"/>
            <w:tcBorders>
              <w:top w:val="single" w:sz="4" w:space="0" w:color="auto"/>
              <w:left w:val="nil"/>
              <w:bottom w:val="single" w:sz="4" w:space="0" w:color="auto"/>
              <w:right w:val="single" w:sz="4" w:space="0" w:color="auto"/>
            </w:tcBorders>
            <w:noWrap/>
            <w:vAlign w:val="center"/>
            <w:hideMark/>
          </w:tcPr>
          <w:p w14:paraId="3EAC68E7"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KOKKU</w:t>
            </w:r>
          </w:p>
        </w:tc>
      </w:tr>
      <w:tr w:rsidR="00E6387B" w:rsidRPr="00E83665" w14:paraId="6CCDA1DA"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tcPr>
          <w:p w14:paraId="1F0F31F1"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2025</w:t>
            </w:r>
          </w:p>
        </w:tc>
        <w:tc>
          <w:tcPr>
            <w:tcW w:w="903" w:type="dxa"/>
            <w:tcBorders>
              <w:top w:val="single" w:sz="4" w:space="0" w:color="auto"/>
              <w:left w:val="nil"/>
              <w:bottom w:val="single" w:sz="4" w:space="0" w:color="auto"/>
              <w:right w:val="single" w:sz="4" w:space="0" w:color="auto"/>
            </w:tcBorders>
            <w:noWrap/>
            <w:vAlign w:val="center"/>
          </w:tcPr>
          <w:p w14:paraId="24FBAC6A"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7</w:t>
            </w:r>
          </w:p>
        </w:tc>
        <w:tc>
          <w:tcPr>
            <w:tcW w:w="903" w:type="dxa"/>
            <w:tcBorders>
              <w:top w:val="single" w:sz="4" w:space="0" w:color="auto"/>
              <w:left w:val="single" w:sz="4" w:space="0" w:color="auto"/>
              <w:bottom w:val="single" w:sz="4" w:space="0" w:color="auto"/>
              <w:right w:val="single" w:sz="4" w:space="0" w:color="auto"/>
            </w:tcBorders>
            <w:vAlign w:val="center"/>
          </w:tcPr>
          <w:p w14:paraId="66122B62"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10</w:t>
            </w:r>
          </w:p>
        </w:tc>
        <w:tc>
          <w:tcPr>
            <w:tcW w:w="903" w:type="dxa"/>
            <w:tcBorders>
              <w:top w:val="single" w:sz="4" w:space="0" w:color="auto"/>
              <w:left w:val="single" w:sz="4" w:space="0" w:color="auto"/>
              <w:bottom w:val="single" w:sz="4" w:space="0" w:color="auto"/>
              <w:right w:val="single" w:sz="4" w:space="0" w:color="auto"/>
            </w:tcBorders>
            <w:noWrap/>
            <w:vAlign w:val="center"/>
          </w:tcPr>
          <w:p w14:paraId="62173660"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6</w:t>
            </w:r>
          </w:p>
        </w:tc>
        <w:tc>
          <w:tcPr>
            <w:tcW w:w="903" w:type="dxa"/>
            <w:tcBorders>
              <w:top w:val="nil"/>
              <w:left w:val="nil"/>
              <w:bottom w:val="single" w:sz="4" w:space="0" w:color="auto"/>
              <w:right w:val="single" w:sz="4" w:space="0" w:color="auto"/>
            </w:tcBorders>
            <w:noWrap/>
            <w:vAlign w:val="center"/>
          </w:tcPr>
          <w:p w14:paraId="2F8DF0AB"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5</w:t>
            </w:r>
          </w:p>
        </w:tc>
        <w:tc>
          <w:tcPr>
            <w:tcW w:w="781" w:type="dxa"/>
            <w:tcBorders>
              <w:top w:val="nil"/>
              <w:left w:val="nil"/>
              <w:bottom w:val="single" w:sz="4" w:space="0" w:color="auto"/>
              <w:right w:val="single" w:sz="4" w:space="0" w:color="auto"/>
            </w:tcBorders>
            <w:noWrap/>
            <w:vAlign w:val="center"/>
          </w:tcPr>
          <w:p w14:paraId="7356AA42"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5ECE9385"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35FE44BC"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769FBDF4"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1162" w:type="dxa"/>
            <w:tcBorders>
              <w:top w:val="nil"/>
              <w:left w:val="nil"/>
              <w:bottom w:val="single" w:sz="4" w:space="0" w:color="auto"/>
              <w:right w:val="single" w:sz="4" w:space="0" w:color="auto"/>
            </w:tcBorders>
            <w:noWrap/>
            <w:vAlign w:val="center"/>
          </w:tcPr>
          <w:p w14:paraId="69473BCA"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35</w:t>
            </w:r>
          </w:p>
        </w:tc>
      </w:tr>
      <w:tr w:rsidR="00E6387B" w:rsidRPr="00E83665" w14:paraId="463FC5B7"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tcPr>
          <w:p w14:paraId="27C7107F"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2024</w:t>
            </w:r>
          </w:p>
        </w:tc>
        <w:tc>
          <w:tcPr>
            <w:tcW w:w="903" w:type="dxa"/>
            <w:tcBorders>
              <w:top w:val="single" w:sz="4" w:space="0" w:color="auto"/>
              <w:left w:val="nil"/>
              <w:bottom w:val="single" w:sz="4" w:space="0" w:color="auto"/>
              <w:right w:val="single" w:sz="4" w:space="0" w:color="auto"/>
            </w:tcBorders>
            <w:noWrap/>
            <w:vAlign w:val="center"/>
          </w:tcPr>
          <w:p w14:paraId="1AD0ABFC"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20</w:t>
            </w:r>
          </w:p>
        </w:tc>
        <w:tc>
          <w:tcPr>
            <w:tcW w:w="903" w:type="dxa"/>
            <w:tcBorders>
              <w:top w:val="single" w:sz="4" w:space="0" w:color="auto"/>
              <w:left w:val="single" w:sz="4" w:space="0" w:color="auto"/>
              <w:bottom w:val="single" w:sz="4" w:space="0" w:color="auto"/>
              <w:right w:val="single" w:sz="4" w:space="0" w:color="auto"/>
            </w:tcBorders>
            <w:vAlign w:val="center"/>
          </w:tcPr>
          <w:p w14:paraId="52629FD6"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17</w:t>
            </w:r>
          </w:p>
        </w:tc>
        <w:tc>
          <w:tcPr>
            <w:tcW w:w="903" w:type="dxa"/>
            <w:tcBorders>
              <w:top w:val="single" w:sz="4" w:space="0" w:color="auto"/>
              <w:left w:val="single" w:sz="4" w:space="0" w:color="auto"/>
              <w:bottom w:val="single" w:sz="4" w:space="0" w:color="auto"/>
              <w:right w:val="single" w:sz="4" w:space="0" w:color="auto"/>
            </w:tcBorders>
            <w:noWrap/>
            <w:vAlign w:val="center"/>
          </w:tcPr>
          <w:p w14:paraId="2C9AC4E9"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6</w:t>
            </w:r>
          </w:p>
        </w:tc>
        <w:tc>
          <w:tcPr>
            <w:tcW w:w="903" w:type="dxa"/>
            <w:tcBorders>
              <w:top w:val="nil"/>
              <w:left w:val="nil"/>
              <w:bottom w:val="single" w:sz="4" w:space="0" w:color="auto"/>
              <w:right w:val="single" w:sz="4" w:space="0" w:color="auto"/>
            </w:tcBorders>
            <w:noWrap/>
            <w:vAlign w:val="center"/>
          </w:tcPr>
          <w:p w14:paraId="4880F543"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10</w:t>
            </w:r>
          </w:p>
        </w:tc>
        <w:tc>
          <w:tcPr>
            <w:tcW w:w="781" w:type="dxa"/>
            <w:tcBorders>
              <w:top w:val="nil"/>
              <w:left w:val="nil"/>
              <w:bottom w:val="single" w:sz="4" w:space="0" w:color="auto"/>
              <w:right w:val="single" w:sz="4" w:space="0" w:color="auto"/>
            </w:tcBorders>
            <w:noWrap/>
            <w:vAlign w:val="center"/>
          </w:tcPr>
          <w:p w14:paraId="164DE448"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453B68EF"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13357D4E"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0614E312"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1162" w:type="dxa"/>
            <w:tcBorders>
              <w:top w:val="nil"/>
              <w:left w:val="nil"/>
              <w:bottom w:val="single" w:sz="4" w:space="0" w:color="auto"/>
              <w:right w:val="single" w:sz="4" w:space="0" w:color="auto"/>
            </w:tcBorders>
            <w:noWrap/>
            <w:vAlign w:val="center"/>
          </w:tcPr>
          <w:p w14:paraId="6A57D2D3"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59</w:t>
            </w:r>
          </w:p>
        </w:tc>
      </w:tr>
      <w:tr w:rsidR="00E6387B" w:rsidRPr="00E83665" w14:paraId="72192267"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tcPr>
          <w:p w14:paraId="1790C7E3"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2023</w:t>
            </w:r>
          </w:p>
        </w:tc>
        <w:tc>
          <w:tcPr>
            <w:tcW w:w="903" w:type="dxa"/>
            <w:tcBorders>
              <w:top w:val="single" w:sz="4" w:space="0" w:color="auto"/>
              <w:left w:val="nil"/>
              <w:bottom w:val="single" w:sz="4" w:space="0" w:color="auto"/>
              <w:right w:val="single" w:sz="4" w:space="0" w:color="auto"/>
            </w:tcBorders>
            <w:noWrap/>
            <w:vAlign w:val="center"/>
          </w:tcPr>
          <w:p w14:paraId="2851111B"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12</w:t>
            </w:r>
          </w:p>
        </w:tc>
        <w:tc>
          <w:tcPr>
            <w:tcW w:w="903" w:type="dxa"/>
            <w:tcBorders>
              <w:top w:val="single" w:sz="4" w:space="0" w:color="auto"/>
              <w:left w:val="single" w:sz="4" w:space="0" w:color="auto"/>
              <w:bottom w:val="single" w:sz="4" w:space="0" w:color="auto"/>
              <w:right w:val="single" w:sz="4" w:space="0" w:color="auto"/>
            </w:tcBorders>
            <w:vAlign w:val="center"/>
          </w:tcPr>
          <w:p w14:paraId="4909F0C8"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14</w:t>
            </w:r>
          </w:p>
        </w:tc>
        <w:tc>
          <w:tcPr>
            <w:tcW w:w="903" w:type="dxa"/>
            <w:tcBorders>
              <w:top w:val="single" w:sz="4" w:space="0" w:color="auto"/>
              <w:left w:val="single" w:sz="4" w:space="0" w:color="auto"/>
              <w:bottom w:val="single" w:sz="4" w:space="0" w:color="auto"/>
              <w:right w:val="single" w:sz="4" w:space="0" w:color="auto"/>
            </w:tcBorders>
            <w:noWrap/>
            <w:vAlign w:val="center"/>
          </w:tcPr>
          <w:p w14:paraId="1D66F66F"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7</w:t>
            </w:r>
          </w:p>
        </w:tc>
        <w:tc>
          <w:tcPr>
            <w:tcW w:w="903" w:type="dxa"/>
            <w:tcBorders>
              <w:top w:val="nil"/>
              <w:left w:val="nil"/>
              <w:bottom w:val="single" w:sz="4" w:space="0" w:color="auto"/>
              <w:right w:val="single" w:sz="4" w:space="0" w:color="auto"/>
            </w:tcBorders>
            <w:noWrap/>
            <w:vAlign w:val="center"/>
          </w:tcPr>
          <w:p w14:paraId="1208C8A2"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7605AD30"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52D20F6F"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5FA6FF0C"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24935484"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1162" w:type="dxa"/>
            <w:tcBorders>
              <w:top w:val="nil"/>
              <w:left w:val="nil"/>
              <w:bottom w:val="single" w:sz="4" w:space="0" w:color="auto"/>
              <w:right w:val="single" w:sz="4" w:space="0" w:color="auto"/>
            </w:tcBorders>
            <w:noWrap/>
            <w:vAlign w:val="center"/>
          </w:tcPr>
          <w:p w14:paraId="431E07AC"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38</w:t>
            </w:r>
          </w:p>
        </w:tc>
      </w:tr>
      <w:tr w:rsidR="00E6387B" w:rsidRPr="00E83665" w14:paraId="73334F11"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tcPr>
          <w:p w14:paraId="4949D037"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2022</w:t>
            </w:r>
          </w:p>
        </w:tc>
        <w:tc>
          <w:tcPr>
            <w:tcW w:w="903" w:type="dxa"/>
            <w:tcBorders>
              <w:top w:val="single" w:sz="4" w:space="0" w:color="auto"/>
              <w:left w:val="nil"/>
              <w:bottom w:val="single" w:sz="4" w:space="0" w:color="auto"/>
              <w:right w:val="single" w:sz="4" w:space="0" w:color="auto"/>
            </w:tcBorders>
            <w:noWrap/>
            <w:vAlign w:val="center"/>
          </w:tcPr>
          <w:p w14:paraId="2FC59F21"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15</w:t>
            </w:r>
          </w:p>
        </w:tc>
        <w:tc>
          <w:tcPr>
            <w:tcW w:w="903" w:type="dxa"/>
            <w:tcBorders>
              <w:top w:val="single" w:sz="4" w:space="0" w:color="auto"/>
              <w:left w:val="single" w:sz="4" w:space="0" w:color="auto"/>
              <w:bottom w:val="single" w:sz="4" w:space="0" w:color="auto"/>
              <w:right w:val="single" w:sz="4" w:space="0" w:color="auto"/>
            </w:tcBorders>
            <w:vAlign w:val="center"/>
          </w:tcPr>
          <w:p w14:paraId="4B7683F6"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22</w:t>
            </w:r>
          </w:p>
        </w:tc>
        <w:tc>
          <w:tcPr>
            <w:tcW w:w="903" w:type="dxa"/>
            <w:tcBorders>
              <w:top w:val="single" w:sz="4" w:space="0" w:color="auto"/>
              <w:left w:val="single" w:sz="4" w:space="0" w:color="auto"/>
              <w:bottom w:val="single" w:sz="4" w:space="0" w:color="auto"/>
              <w:right w:val="single" w:sz="4" w:space="0" w:color="auto"/>
            </w:tcBorders>
            <w:noWrap/>
            <w:vAlign w:val="center"/>
          </w:tcPr>
          <w:p w14:paraId="1CB15F71"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6</w:t>
            </w:r>
          </w:p>
        </w:tc>
        <w:tc>
          <w:tcPr>
            <w:tcW w:w="903" w:type="dxa"/>
            <w:tcBorders>
              <w:top w:val="nil"/>
              <w:left w:val="nil"/>
              <w:bottom w:val="single" w:sz="4" w:space="0" w:color="auto"/>
              <w:right w:val="single" w:sz="4" w:space="0" w:color="auto"/>
            </w:tcBorders>
            <w:noWrap/>
            <w:vAlign w:val="center"/>
          </w:tcPr>
          <w:p w14:paraId="5BA73B2E"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39963857"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52FC3945"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312DF9D6"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4BD6648D"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7ADC5EF1"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46</w:t>
            </w:r>
          </w:p>
        </w:tc>
      </w:tr>
      <w:tr w:rsidR="00E6387B" w:rsidRPr="00E83665" w14:paraId="179447DC"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126D2169"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2021</w:t>
            </w:r>
          </w:p>
        </w:tc>
        <w:tc>
          <w:tcPr>
            <w:tcW w:w="903" w:type="dxa"/>
            <w:tcBorders>
              <w:top w:val="single" w:sz="4" w:space="0" w:color="auto"/>
              <w:left w:val="nil"/>
              <w:bottom w:val="single" w:sz="4" w:space="0" w:color="auto"/>
              <w:right w:val="single" w:sz="4" w:space="0" w:color="auto"/>
            </w:tcBorders>
            <w:noWrap/>
            <w:vAlign w:val="center"/>
          </w:tcPr>
          <w:p w14:paraId="7FA771B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20</w:t>
            </w:r>
          </w:p>
        </w:tc>
        <w:tc>
          <w:tcPr>
            <w:tcW w:w="903" w:type="dxa"/>
            <w:tcBorders>
              <w:top w:val="single" w:sz="4" w:space="0" w:color="auto"/>
              <w:left w:val="single" w:sz="4" w:space="0" w:color="auto"/>
              <w:bottom w:val="single" w:sz="4" w:space="0" w:color="auto"/>
              <w:right w:val="single" w:sz="4" w:space="0" w:color="auto"/>
            </w:tcBorders>
            <w:vAlign w:val="center"/>
          </w:tcPr>
          <w:p w14:paraId="55C258A3"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26</w:t>
            </w:r>
          </w:p>
        </w:tc>
        <w:tc>
          <w:tcPr>
            <w:tcW w:w="903" w:type="dxa"/>
            <w:tcBorders>
              <w:top w:val="single" w:sz="4" w:space="0" w:color="auto"/>
              <w:left w:val="single" w:sz="4" w:space="0" w:color="auto"/>
              <w:bottom w:val="single" w:sz="4" w:space="0" w:color="auto"/>
              <w:right w:val="single" w:sz="4" w:space="0" w:color="auto"/>
            </w:tcBorders>
            <w:noWrap/>
            <w:vAlign w:val="center"/>
          </w:tcPr>
          <w:p w14:paraId="1BCF596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w:t>
            </w:r>
          </w:p>
        </w:tc>
        <w:tc>
          <w:tcPr>
            <w:tcW w:w="903" w:type="dxa"/>
            <w:tcBorders>
              <w:top w:val="nil"/>
              <w:left w:val="nil"/>
              <w:bottom w:val="single" w:sz="4" w:space="0" w:color="auto"/>
              <w:right w:val="single" w:sz="4" w:space="0" w:color="auto"/>
            </w:tcBorders>
            <w:noWrap/>
            <w:vAlign w:val="center"/>
          </w:tcPr>
          <w:p w14:paraId="7CA6A03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w:t>
            </w:r>
          </w:p>
        </w:tc>
        <w:tc>
          <w:tcPr>
            <w:tcW w:w="781" w:type="dxa"/>
            <w:tcBorders>
              <w:top w:val="nil"/>
              <w:left w:val="nil"/>
              <w:bottom w:val="single" w:sz="4" w:space="0" w:color="auto"/>
              <w:right w:val="single" w:sz="4" w:space="0" w:color="auto"/>
            </w:tcBorders>
            <w:noWrap/>
            <w:vAlign w:val="center"/>
          </w:tcPr>
          <w:p w14:paraId="1F5DFE6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73F4AE5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CD06CE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32EE05E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7066172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57</w:t>
            </w:r>
          </w:p>
        </w:tc>
      </w:tr>
      <w:tr w:rsidR="00E6387B" w:rsidRPr="00E83665" w14:paraId="6C4D52CE"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2E95780C"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2020</w:t>
            </w:r>
          </w:p>
        </w:tc>
        <w:tc>
          <w:tcPr>
            <w:tcW w:w="903" w:type="dxa"/>
            <w:tcBorders>
              <w:top w:val="single" w:sz="4" w:space="0" w:color="auto"/>
              <w:left w:val="nil"/>
              <w:bottom w:val="single" w:sz="4" w:space="0" w:color="auto"/>
              <w:right w:val="single" w:sz="4" w:space="0" w:color="auto"/>
            </w:tcBorders>
            <w:noWrap/>
            <w:vAlign w:val="center"/>
          </w:tcPr>
          <w:p w14:paraId="372B35E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10</w:t>
            </w:r>
          </w:p>
        </w:tc>
        <w:tc>
          <w:tcPr>
            <w:tcW w:w="903" w:type="dxa"/>
            <w:tcBorders>
              <w:top w:val="single" w:sz="4" w:space="0" w:color="auto"/>
              <w:left w:val="single" w:sz="4" w:space="0" w:color="auto"/>
              <w:bottom w:val="single" w:sz="4" w:space="0" w:color="auto"/>
              <w:right w:val="single" w:sz="4" w:space="0" w:color="auto"/>
            </w:tcBorders>
            <w:vAlign w:val="center"/>
          </w:tcPr>
          <w:p w14:paraId="0FBEEA8F"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30</w:t>
            </w:r>
          </w:p>
        </w:tc>
        <w:tc>
          <w:tcPr>
            <w:tcW w:w="903" w:type="dxa"/>
            <w:tcBorders>
              <w:top w:val="single" w:sz="4" w:space="0" w:color="auto"/>
              <w:left w:val="single" w:sz="4" w:space="0" w:color="auto"/>
              <w:bottom w:val="single" w:sz="4" w:space="0" w:color="auto"/>
              <w:right w:val="single" w:sz="4" w:space="0" w:color="auto"/>
            </w:tcBorders>
            <w:noWrap/>
            <w:vAlign w:val="center"/>
          </w:tcPr>
          <w:p w14:paraId="2A39200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w:t>
            </w:r>
          </w:p>
        </w:tc>
        <w:tc>
          <w:tcPr>
            <w:tcW w:w="903" w:type="dxa"/>
            <w:tcBorders>
              <w:top w:val="nil"/>
              <w:left w:val="nil"/>
              <w:bottom w:val="single" w:sz="4" w:space="0" w:color="auto"/>
              <w:right w:val="single" w:sz="4" w:space="0" w:color="auto"/>
            </w:tcBorders>
            <w:noWrap/>
            <w:vAlign w:val="center"/>
          </w:tcPr>
          <w:p w14:paraId="6C8F841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58CB396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0764FB9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48153A15"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71620A1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1162" w:type="dxa"/>
            <w:tcBorders>
              <w:top w:val="nil"/>
              <w:left w:val="nil"/>
              <w:bottom w:val="single" w:sz="4" w:space="0" w:color="auto"/>
              <w:right w:val="single" w:sz="4" w:space="0" w:color="auto"/>
            </w:tcBorders>
            <w:noWrap/>
            <w:vAlign w:val="center"/>
          </w:tcPr>
          <w:p w14:paraId="592B46F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47</w:t>
            </w:r>
          </w:p>
        </w:tc>
      </w:tr>
      <w:tr w:rsidR="00E6387B" w:rsidRPr="00E83665" w14:paraId="45FBDF2E"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6D6E9F12"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2019</w:t>
            </w:r>
          </w:p>
        </w:tc>
        <w:tc>
          <w:tcPr>
            <w:tcW w:w="903" w:type="dxa"/>
            <w:tcBorders>
              <w:top w:val="single" w:sz="4" w:space="0" w:color="auto"/>
              <w:left w:val="nil"/>
              <w:bottom w:val="single" w:sz="4" w:space="0" w:color="auto"/>
              <w:right w:val="single" w:sz="4" w:space="0" w:color="auto"/>
            </w:tcBorders>
            <w:noWrap/>
            <w:vAlign w:val="center"/>
          </w:tcPr>
          <w:p w14:paraId="47D967A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14</w:t>
            </w:r>
          </w:p>
        </w:tc>
        <w:tc>
          <w:tcPr>
            <w:tcW w:w="903" w:type="dxa"/>
            <w:tcBorders>
              <w:top w:val="single" w:sz="4" w:space="0" w:color="auto"/>
              <w:left w:val="single" w:sz="4" w:space="0" w:color="auto"/>
              <w:bottom w:val="single" w:sz="4" w:space="0" w:color="auto"/>
              <w:right w:val="single" w:sz="4" w:space="0" w:color="auto"/>
            </w:tcBorders>
            <w:vAlign w:val="center"/>
          </w:tcPr>
          <w:p w14:paraId="7A6A6415"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21</w:t>
            </w:r>
          </w:p>
        </w:tc>
        <w:tc>
          <w:tcPr>
            <w:tcW w:w="903" w:type="dxa"/>
            <w:tcBorders>
              <w:top w:val="single" w:sz="4" w:space="0" w:color="auto"/>
              <w:left w:val="single" w:sz="4" w:space="0" w:color="auto"/>
              <w:bottom w:val="single" w:sz="4" w:space="0" w:color="auto"/>
              <w:right w:val="single" w:sz="4" w:space="0" w:color="auto"/>
            </w:tcBorders>
            <w:noWrap/>
            <w:vAlign w:val="center"/>
          </w:tcPr>
          <w:p w14:paraId="5E8E617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6</w:t>
            </w:r>
          </w:p>
        </w:tc>
        <w:tc>
          <w:tcPr>
            <w:tcW w:w="903" w:type="dxa"/>
            <w:tcBorders>
              <w:top w:val="nil"/>
              <w:left w:val="nil"/>
              <w:bottom w:val="single" w:sz="4" w:space="0" w:color="auto"/>
              <w:right w:val="single" w:sz="4" w:space="0" w:color="auto"/>
            </w:tcBorders>
            <w:noWrap/>
            <w:vAlign w:val="center"/>
          </w:tcPr>
          <w:p w14:paraId="173E7C3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5330C76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115E06A5"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5F31AE1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FEFE95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01D791A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43</w:t>
            </w:r>
          </w:p>
        </w:tc>
      </w:tr>
      <w:tr w:rsidR="00E6387B" w:rsidRPr="00E83665" w14:paraId="38F0F7A0"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6AADB8EF"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2018</w:t>
            </w:r>
          </w:p>
        </w:tc>
        <w:tc>
          <w:tcPr>
            <w:tcW w:w="903" w:type="dxa"/>
            <w:tcBorders>
              <w:top w:val="single" w:sz="4" w:space="0" w:color="auto"/>
              <w:left w:val="nil"/>
              <w:bottom w:val="single" w:sz="4" w:space="0" w:color="auto"/>
              <w:right w:val="single" w:sz="4" w:space="0" w:color="auto"/>
            </w:tcBorders>
            <w:noWrap/>
            <w:vAlign w:val="center"/>
          </w:tcPr>
          <w:p w14:paraId="259C95C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903" w:type="dxa"/>
            <w:tcBorders>
              <w:top w:val="single" w:sz="4" w:space="0" w:color="auto"/>
              <w:left w:val="single" w:sz="4" w:space="0" w:color="auto"/>
              <w:bottom w:val="single" w:sz="4" w:space="0" w:color="auto"/>
              <w:right w:val="single" w:sz="4" w:space="0" w:color="auto"/>
            </w:tcBorders>
            <w:vAlign w:val="center"/>
          </w:tcPr>
          <w:p w14:paraId="032A8475"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7</w:t>
            </w:r>
          </w:p>
        </w:tc>
        <w:tc>
          <w:tcPr>
            <w:tcW w:w="903" w:type="dxa"/>
            <w:tcBorders>
              <w:top w:val="single" w:sz="4" w:space="0" w:color="auto"/>
              <w:left w:val="single" w:sz="4" w:space="0" w:color="auto"/>
              <w:bottom w:val="single" w:sz="4" w:space="0" w:color="auto"/>
              <w:right w:val="single" w:sz="4" w:space="0" w:color="auto"/>
            </w:tcBorders>
            <w:noWrap/>
            <w:vAlign w:val="center"/>
          </w:tcPr>
          <w:p w14:paraId="1128207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21</w:t>
            </w:r>
          </w:p>
        </w:tc>
        <w:tc>
          <w:tcPr>
            <w:tcW w:w="903" w:type="dxa"/>
            <w:tcBorders>
              <w:top w:val="nil"/>
              <w:left w:val="nil"/>
              <w:bottom w:val="single" w:sz="4" w:space="0" w:color="auto"/>
              <w:right w:val="single" w:sz="4" w:space="0" w:color="auto"/>
            </w:tcBorders>
            <w:noWrap/>
            <w:vAlign w:val="center"/>
          </w:tcPr>
          <w:p w14:paraId="4B727CA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0223FF9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3A10E1D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34B44EA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43AE00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61B0065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32</w:t>
            </w:r>
          </w:p>
        </w:tc>
      </w:tr>
      <w:tr w:rsidR="00E6387B" w:rsidRPr="00E83665" w14:paraId="01165500"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0F5886CD"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2017</w:t>
            </w:r>
          </w:p>
        </w:tc>
        <w:tc>
          <w:tcPr>
            <w:tcW w:w="903" w:type="dxa"/>
            <w:tcBorders>
              <w:top w:val="single" w:sz="4" w:space="0" w:color="auto"/>
              <w:left w:val="nil"/>
              <w:bottom w:val="single" w:sz="4" w:space="0" w:color="auto"/>
              <w:right w:val="single" w:sz="4" w:space="0" w:color="auto"/>
            </w:tcBorders>
            <w:noWrap/>
            <w:vAlign w:val="center"/>
          </w:tcPr>
          <w:p w14:paraId="5238197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903" w:type="dxa"/>
            <w:tcBorders>
              <w:top w:val="single" w:sz="4" w:space="0" w:color="auto"/>
              <w:left w:val="single" w:sz="4" w:space="0" w:color="auto"/>
              <w:bottom w:val="single" w:sz="4" w:space="0" w:color="auto"/>
              <w:right w:val="single" w:sz="4" w:space="0" w:color="auto"/>
            </w:tcBorders>
            <w:vAlign w:val="center"/>
          </w:tcPr>
          <w:p w14:paraId="4D3711BA"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6</w:t>
            </w:r>
          </w:p>
        </w:tc>
        <w:tc>
          <w:tcPr>
            <w:tcW w:w="903" w:type="dxa"/>
            <w:tcBorders>
              <w:top w:val="single" w:sz="4" w:space="0" w:color="auto"/>
              <w:left w:val="single" w:sz="4" w:space="0" w:color="auto"/>
              <w:bottom w:val="single" w:sz="4" w:space="0" w:color="auto"/>
              <w:right w:val="single" w:sz="4" w:space="0" w:color="auto"/>
            </w:tcBorders>
            <w:noWrap/>
            <w:vAlign w:val="center"/>
          </w:tcPr>
          <w:p w14:paraId="54AFD85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19</w:t>
            </w:r>
          </w:p>
        </w:tc>
        <w:tc>
          <w:tcPr>
            <w:tcW w:w="903" w:type="dxa"/>
            <w:tcBorders>
              <w:top w:val="nil"/>
              <w:left w:val="nil"/>
              <w:bottom w:val="single" w:sz="4" w:space="0" w:color="auto"/>
              <w:right w:val="single" w:sz="4" w:space="0" w:color="auto"/>
            </w:tcBorders>
            <w:noWrap/>
            <w:vAlign w:val="center"/>
          </w:tcPr>
          <w:p w14:paraId="790AB42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w:t>
            </w:r>
          </w:p>
        </w:tc>
        <w:tc>
          <w:tcPr>
            <w:tcW w:w="781" w:type="dxa"/>
            <w:tcBorders>
              <w:top w:val="nil"/>
              <w:left w:val="nil"/>
              <w:bottom w:val="single" w:sz="4" w:space="0" w:color="auto"/>
              <w:right w:val="single" w:sz="4" w:space="0" w:color="auto"/>
            </w:tcBorders>
            <w:noWrap/>
            <w:vAlign w:val="center"/>
          </w:tcPr>
          <w:p w14:paraId="2AAD36D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521EDD9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w:t>
            </w:r>
          </w:p>
        </w:tc>
        <w:tc>
          <w:tcPr>
            <w:tcW w:w="781" w:type="dxa"/>
            <w:tcBorders>
              <w:top w:val="nil"/>
              <w:left w:val="nil"/>
              <w:bottom w:val="single" w:sz="4" w:space="0" w:color="auto"/>
              <w:right w:val="single" w:sz="4" w:space="0" w:color="auto"/>
            </w:tcBorders>
            <w:noWrap/>
            <w:vAlign w:val="center"/>
          </w:tcPr>
          <w:p w14:paraId="05285FE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78F4A7B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1162" w:type="dxa"/>
            <w:tcBorders>
              <w:top w:val="nil"/>
              <w:left w:val="nil"/>
              <w:bottom w:val="single" w:sz="4" w:space="0" w:color="auto"/>
              <w:right w:val="single" w:sz="4" w:space="0" w:color="auto"/>
            </w:tcBorders>
            <w:noWrap/>
            <w:vAlign w:val="center"/>
          </w:tcPr>
          <w:p w14:paraId="5CD20BA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44</w:t>
            </w:r>
          </w:p>
        </w:tc>
      </w:tr>
      <w:tr w:rsidR="00E6387B" w:rsidRPr="00E83665" w14:paraId="7A4626AF"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50C7851D"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2016</w:t>
            </w:r>
          </w:p>
        </w:tc>
        <w:tc>
          <w:tcPr>
            <w:tcW w:w="903" w:type="dxa"/>
            <w:tcBorders>
              <w:top w:val="single" w:sz="4" w:space="0" w:color="auto"/>
              <w:left w:val="nil"/>
              <w:bottom w:val="single" w:sz="4" w:space="0" w:color="auto"/>
              <w:right w:val="single" w:sz="4" w:space="0" w:color="auto"/>
            </w:tcBorders>
            <w:noWrap/>
            <w:vAlign w:val="center"/>
          </w:tcPr>
          <w:p w14:paraId="114A988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vAlign w:val="center"/>
          </w:tcPr>
          <w:p w14:paraId="75C9728A"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10</w:t>
            </w:r>
          </w:p>
        </w:tc>
        <w:tc>
          <w:tcPr>
            <w:tcW w:w="903" w:type="dxa"/>
            <w:tcBorders>
              <w:top w:val="single" w:sz="4" w:space="0" w:color="auto"/>
              <w:left w:val="single" w:sz="4" w:space="0" w:color="auto"/>
              <w:bottom w:val="single" w:sz="4" w:space="0" w:color="auto"/>
              <w:right w:val="single" w:sz="4" w:space="0" w:color="auto"/>
            </w:tcBorders>
            <w:noWrap/>
            <w:vAlign w:val="center"/>
          </w:tcPr>
          <w:p w14:paraId="4C3C04A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23</w:t>
            </w:r>
          </w:p>
        </w:tc>
        <w:tc>
          <w:tcPr>
            <w:tcW w:w="903" w:type="dxa"/>
            <w:tcBorders>
              <w:top w:val="nil"/>
              <w:left w:val="nil"/>
              <w:bottom w:val="single" w:sz="4" w:space="0" w:color="auto"/>
              <w:right w:val="single" w:sz="4" w:space="0" w:color="auto"/>
            </w:tcBorders>
            <w:noWrap/>
            <w:vAlign w:val="center"/>
          </w:tcPr>
          <w:p w14:paraId="358A6EE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781" w:type="dxa"/>
            <w:tcBorders>
              <w:top w:val="nil"/>
              <w:left w:val="nil"/>
              <w:bottom w:val="single" w:sz="4" w:space="0" w:color="auto"/>
              <w:right w:val="single" w:sz="4" w:space="0" w:color="auto"/>
            </w:tcBorders>
            <w:noWrap/>
            <w:vAlign w:val="center"/>
          </w:tcPr>
          <w:p w14:paraId="1ACE5D2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79D87FF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01B184D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1242E83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1162" w:type="dxa"/>
            <w:tcBorders>
              <w:top w:val="nil"/>
              <w:left w:val="nil"/>
              <w:bottom w:val="single" w:sz="4" w:space="0" w:color="auto"/>
              <w:right w:val="single" w:sz="4" w:space="0" w:color="auto"/>
            </w:tcBorders>
            <w:noWrap/>
            <w:vAlign w:val="center"/>
          </w:tcPr>
          <w:p w14:paraId="2BD3E00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38</w:t>
            </w:r>
          </w:p>
        </w:tc>
      </w:tr>
      <w:tr w:rsidR="00E6387B" w:rsidRPr="00E83665" w14:paraId="0FCD2740"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704705FA"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2015</w:t>
            </w:r>
          </w:p>
        </w:tc>
        <w:tc>
          <w:tcPr>
            <w:tcW w:w="903" w:type="dxa"/>
            <w:tcBorders>
              <w:top w:val="single" w:sz="4" w:space="0" w:color="auto"/>
              <w:left w:val="nil"/>
              <w:bottom w:val="single" w:sz="4" w:space="0" w:color="auto"/>
              <w:right w:val="single" w:sz="4" w:space="0" w:color="auto"/>
            </w:tcBorders>
            <w:noWrap/>
            <w:vAlign w:val="center"/>
          </w:tcPr>
          <w:p w14:paraId="6FBD322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vAlign w:val="center"/>
          </w:tcPr>
          <w:p w14:paraId="483985B0"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6</w:t>
            </w:r>
          </w:p>
        </w:tc>
        <w:tc>
          <w:tcPr>
            <w:tcW w:w="903" w:type="dxa"/>
            <w:tcBorders>
              <w:top w:val="single" w:sz="4" w:space="0" w:color="auto"/>
              <w:left w:val="single" w:sz="4" w:space="0" w:color="auto"/>
              <w:bottom w:val="single" w:sz="4" w:space="0" w:color="auto"/>
              <w:right w:val="single" w:sz="4" w:space="0" w:color="auto"/>
            </w:tcBorders>
            <w:noWrap/>
            <w:vAlign w:val="center"/>
          </w:tcPr>
          <w:p w14:paraId="61CA9F7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14</w:t>
            </w:r>
          </w:p>
        </w:tc>
        <w:tc>
          <w:tcPr>
            <w:tcW w:w="903" w:type="dxa"/>
            <w:tcBorders>
              <w:top w:val="nil"/>
              <w:left w:val="nil"/>
              <w:bottom w:val="single" w:sz="4" w:space="0" w:color="auto"/>
              <w:right w:val="single" w:sz="4" w:space="0" w:color="auto"/>
            </w:tcBorders>
            <w:noWrap/>
            <w:vAlign w:val="center"/>
          </w:tcPr>
          <w:p w14:paraId="3554224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781" w:type="dxa"/>
            <w:tcBorders>
              <w:top w:val="nil"/>
              <w:left w:val="nil"/>
              <w:bottom w:val="single" w:sz="4" w:space="0" w:color="auto"/>
              <w:right w:val="single" w:sz="4" w:space="0" w:color="auto"/>
            </w:tcBorders>
            <w:noWrap/>
            <w:vAlign w:val="center"/>
          </w:tcPr>
          <w:p w14:paraId="77B397F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3FD8E17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7E4DDE0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C4AB56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291E707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25</w:t>
            </w:r>
          </w:p>
        </w:tc>
      </w:tr>
      <w:tr w:rsidR="00E6387B" w:rsidRPr="00E83665" w14:paraId="001CF0B6"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4C67878F"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2014</w:t>
            </w:r>
          </w:p>
        </w:tc>
        <w:tc>
          <w:tcPr>
            <w:tcW w:w="903" w:type="dxa"/>
            <w:tcBorders>
              <w:top w:val="single" w:sz="4" w:space="0" w:color="auto"/>
              <w:left w:val="nil"/>
              <w:bottom w:val="single" w:sz="4" w:space="0" w:color="auto"/>
              <w:right w:val="single" w:sz="4" w:space="0" w:color="auto"/>
            </w:tcBorders>
            <w:noWrap/>
            <w:vAlign w:val="center"/>
          </w:tcPr>
          <w:p w14:paraId="3AC8537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vAlign w:val="center"/>
          </w:tcPr>
          <w:p w14:paraId="3236BFE4"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5</w:t>
            </w:r>
          </w:p>
        </w:tc>
        <w:tc>
          <w:tcPr>
            <w:tcW w:w="903" w:type="dxa"/>
            <w:tcBorders>
              <w:top w:val="single" w:sz="4" w:space="0" w:color="auto"/>
              <w:left w:val="single" w:sz="4" w:space="0" w:color="auto"/>
              <w:bottom w:val="single" w:sz="4" w:space="0" w:color="auto"/>
              <w:right w:val="single" w:sz="4" w:space="0" w:color="auto"/>
            </w:tcBorders>
            <w:noWrap/>
            <w:vAlign w:val="center"/>
          </w:tcPr>
          <w:p w14:paraId="796C687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8</w:t>
            </w:r>
          </w:p>
        </w:tc>
        <w:tc>
          <w:tcPr>
            <w:tcW w:w="903" w:type="dxa"/>
            <w:tcBorders>
              <w:top w:val="nil"/>
              <w:left w:val="nil"/>
              <w:bottom w:val="single" w:sz="4" w:space="0" w:color="auto"/>
              <w:right w:val="single" w:sz="4" w:space="0" w:color="auto"/>
            </w:tcBorders>
            <w:noWrap/>
            <w:vAlign w:val="center"/>
          </w:tcPr>
          <w:p w14:paraId="4EF17B5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2116BE0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00842C0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699A694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63C4B27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0C003C7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15</w:t>
            </w:r>
          </w:p>
        </w:tc>
      </w:tr>
      <w:tr w:rsidR="00E6387B" w:rsidRPr="00E83665" w14:paraId="584878C8"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714B282B"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2013</w:t>
            </w:r>
          </w:p>
        </w:tc>
        <w:tc>
          <w:tcPr>
            <w:tcW w:w="903" w:type="dxa"/>
            <w:tcBorders>
              <w:top w:val="single" w:sz="4" w:space="0" w:color="auto"/>
              <w:left w:val="nil"/>
              <w:bottom w:val="single" w:sz="4" w:space="0" w:color="auto"/>
              <w:right w:val="single" w:sz="4" w:space="0" w:color="auto"/>
            </w:tcBorders>
            <w:noWrap/>
            <w:vAlign w:val="center"/>
          </w:tcPr>
          <w:p w14:paraId="6B50E05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vAlign w:val="center"/>
          </w:tcPr>
          <w:p w14:paraId="18BB9FC2"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34394C"/>
                <w:lang w:val="et-EE"/>
              </w:rPr>
              <w:t>2</w:t>
            </w:r>
          </w:p>
        </w:tc>
        <w:tc>
          <w:tcPr>
            <w:tcW w:w="903" w:type="dxa"/>
            <w:tcBorders>
              <w:top w:val="single" w:sz="4" w:space="0" w:color="auto"/>
              <w:left w:val="single" w:sz="4" w:space="0" w:color="auto"/>
              <w:bottom w:val="single" w:sz="4" w:space="0" w:color="auto"/>
              <w:right w:val="single" w:sz="4" w:space="0" w:color="auto"/>
            </w:tcBorders>
            <w:noWrap/>
            <w:vAlign w:val="center"/>
          </w:tcPr>
          <w:p w14:paraId="70EC9ED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6</w:t>
            </w:r>
          </w:p>
        </w:tc>
        <w:tc>
          <w:tcPr>
            <w:tcW w:w="903" w:type="dxa"/>
            <w:tcBorders>
              <w:top w:val="nil"/>
              <w:left w:val="nil"/>
              <w:bottom w:val="single" w:sz="4" w:space="0" w:color="auto"/>
              <w:right w:val="single" w:sz="4" w:space="0" w:color="auto"/>
            </w:tcBorders>
            <w:noWrap/>
            <w:vAlign w:val="center"/>
          </w:tcPr>
          <w:p w14:paraId="4096248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781" w:type="dxa"/>
            <w:tcBorders>
              <w:top w:val="nil"/>
              <w:left w:val="nil"/>
              <w:bottom w:val="single" w:sz="4" w:space="0" w:color="auto"/>
              <w:right w:val="single" w:sz="4" w:space="0" w:color="auto"/>
            </w:tcBorders>
            <w:noWrap/>
            <w:vAlign w:val="center"/>
          </w:tcPr>
          <w:p w14:paraId="5B0500A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69F7C350"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610CC56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41FEDFF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69E383E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11</w:t>
            </w:r>
          </w:p>
        </w:tc>
      </w:tr>
      <w:tr w:rsidR="00E6387B" w:rsidRPr="00E83665" w14:paraId="75A37352"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6F4E6326"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2012</w:t>
            </w:r>
          </w:p>
        </w:tc>
        <w:tc>
          <w:tcPr>
            <w:tcW w:w="903" w:type="dxa"/>
            <w:tcBorders>
              <w:top w:val="single" w:sz="4" w:space="0" w:color="auto"/>
              <w:left w:val="nil"/>
              <w:bottom w:val="single" w:sz="4" w:space="0" w:color="auto"/>
              <w:right w:val="single" w:sz="4" w:space="0" w:color="auto"/>
            </w:tcBorders>
            <w:noWrap/>
            <w:vAlign w:val="center"/>
          </w:tcPr>
          <w:p w14:paraId="2D3EA87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5</w:t>
            </w:r>
          </w:p>
        </w:tc>
        <w:tc>
          <w:tcPr>
            <w:tcW w:w="903" w:type="dxa"/>
            <w:tcBorders>
              <w:top w:val="single" w:sz="4" w:space="0" w:color="auto"/>
              <w:left w:val="single" w:sz="4" w:space="0" w:color="auto"/>
              <w:bottom w:val="single" w:sz="4" w:space="0" w:color="auto"/>
              <w:right w:val="single" w:sz="4" w:space="0" w:color="auto"/>
            </w:tcBorders>
            <w:vAlign w:val="center"/>
          </w:tcPr>
          <w:p w14:paraId="57D2644D" w14:textId="77777777" w:rsidR="00E6387B" w:rsidRPr="00E83665" w:rsidRDefault="00E6387B" w:rsidP="00E6387B">
            <w:pPr>
              <w:spacing w:after="0" w:line="240" w:lineRule="auto"/>
              <w:jc w:val="center"/>
              <w:rPr>
                <w:rFonts w:eastAsia="Calibri" w:cs="Times New Roman"/>
                <w:color w:val="34394C"/>
                <w:lang w:val="et-EE"/>
              </w:rPr>
            </w:pPr>
            <w:r w:rsidRPr="00E83665">
              <w:rPr>
                <w:rFonts w:eastAsia="Calibri" w:cs="Times New Roman"/>
                <w:color w:val="34394C"/>
                <w:lang w:val="et-EE"/>
              </w:rPr>
              <w:t>1</w:t>
            </w:r>
          </w:p>
        </w:tc>
        <w:tc>
          <w:tcPr>
            <w:tcW w:w="903" w:type="dxa"/>
            <w:tcBorders>
              <w:top w:val="single" w:sz="4" w:space="0" w:color="auto"/>
              <w:left w:val="single" w:sz="4" w:space="0" w:color="auto"/>
              <w:bottom w:val="single" w:sz="4" w:space="0" w:color="auto"/>
              <w:right w:val="single" w:sz="4" w:space="0" w:color="auto"/>
            </w:tcBorders>
            <w:noWrap/>
            <w:vAlign w:val="center"/>
          </w:tcPr>
          <w:p w14:paraId="3D5ED43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9</w:t>
            </w:r>
          </w:p>
        </w:tc>
        <w:tc>
          <w:tcPr>
            <w:tcW w:w="903" w:type="dxa"/>
            <w:tcBorders>
              <w:top w:val="nil"/>
              <w:left w:val="nil"/>
              <w:bottom w:val="single" w:sz="4" w:space="0" w:color="auto"/>
              <w:right w:val="single" w:sz="4" w:space="0" w:color="auto"/>
            </w:tcBorders>
            <w:noWrap/>
            <w:vAlign w:val="center"/>
          </w:tcPr>
          <w:p w14:paraId="79FFE73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8</w:t>
            </w:r>
          </w:p>
        </w:tc>
        <w:tc>
          <w:tcPr>
            <w:tcW w:w="781" w:type="dxa"/>
            <w:tcBorders>
              <w:top w:val="nil"/>
              <w:left w:val="nil"/>
              <w:bottom w:val="single" w:sz="4" w:space="0" w:color="auto"/>
              <w:right w:val="single" w:sz="4" w:space="0" w:color="auto"/>
            </w:tcBorders>
            <w:noWrap/>
            <w:vAlign w:val="center"/>
          </w:tcPr>
          <w:p w14:paraId="695633B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2B0C0F8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8BBE85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2BCDEE1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1634761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24</w:t>
            </w:r>
          </w:p>
        </w:tc>
      </w:tr>
      <w:tr w:rsidR="00E6387B" w:rsidRPr="00E83665" w14:paraId="52D31000"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1A8C139E"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2011</w:t>
            </w:r>
          </w:p>
        </w:tc>
        <w:tc>
          <w:tcPr>
            <w:tcW w:w="903" w:type="dxa"/>
            <w:tcBorders>
              <w:top w:val="single" w:sz="4" w:space="0" w:color="auto"/>
              <w:left w:val="nil"/>
              <w:bottom w:val="single" w:sz="4" w:space="0" w:color="auto"/>
              <w:right w:val="single" w:sz="4" w:space="0" w:color="auto"/>
            </w:tcBorders>
            <w:noWrap/>
            <w:vAlign w:val="center"/>
          </w:tcPr>
          <w:p w14:paraId="0AD94D9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903" w:type="dxa"/>
            <w:tcBorders>
              <w:top w:val="single" w:sz="4" w:space="0" w:color="auto"/>
              <w:left w:val="single" w:sz="4" w:space="0" w:color="auto"/>
              <w:bottom w:val="single" w:sz="4" w:space="0" w:color="auto"/>
              <w:right w:val="single" w:sz="4" w:space="0" w:color="auto"/>
            </w:tcBorders>
            <w:vAlign w:val="center"/>
          </w:tcPr>
          <w:p w14:paraId="4D81A438" w14:textId="77777777" w:rsidR="00E6387B" w:rsidRPr="00E83665" w:rsidRDefault="00E6387B" w:rsidP="00E6387B">
            <w:pPr>
              <w:spacing w:after="0" w:line="240" w:lineRule="auto"/>
              <w:jc w:val="center"/>
              <w:rPr>
                <w:rFonts w:eastAsia="Calibri" w:cs="Times New Roman"/>
                <w:color w:val="34394C"/>
                <w:lang w:val="et-EE"/>
              </w:rPr>
            </w:pPr>
            <w:r w:rsidRPr="00E83665">
              <w:rPr>
                <w:rFonts w:eastAsia="Calibri" w:cs="Times New Roman"/>
                <w:color w:val="34394C"/>
                <w:lang w:val="et-EE"/>
              </w:rPr>
              <w:t>2</w:t>
            </w:r>
          </w:p>
        </w:tc>
        <w:tc>
          <w:tcPr>
            <w:tcW w:w="903" w:type="dxa"/>
            <w:tcBorders>
              <w:top w:val="single" w:sz="4" w:space="0" w:color="auto"/>
              <w:left w:val="single" w:sz="4" w:space="0" w:color="auto"/>
              <w:bottom w:val="single" w:sz="4" w:space="0" w:color="auto"/>
              <w:right w:val="single" w:sz="4" w:space="0" w:color="auto"/>
            </w:tcBorders>
            <w:noWrap/>
            <w:vAlign w:val="center"/>
          </w:tcPr>
          <w:p w14:paraId="0185CB72"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9</w:t>
            </w:r>
          </w:p>
        </w:tc>
        <w:tc>
          <w:tcPr>
            <w:tcW w:w="903" w:type="dxa"/>
            <w:tcBorders>
              <w:top w:val="nil"/>
              <w:left w:val="nil"/>
              <w:bottom w:val="single" w:sz="4" w:space="0" w:color="auto"/>
              <w:right w:val="single" w:sz="4" w:space="0" w:color="auto"/>
            </w:tcBorders>
            <w:noWrap/>
            <w:vAlign w:val="center"/>
          </w:tcPr>
          <w:p w14:paraId="04DA726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13</w:t>
            </w:r>
          </w:p>
        </w:tc>
        <w:tc>
          <w:tcPr>
            <w:tcW w:w="781" w:type="dxa"/>
            <w:tcBorders>
              <w:top w:val="nil"/>
              <w:left w:val="nil"/>
              <w:bottom w:val="single" w:sz="4" w:space="0" w:color="auto"/>
              <w:right w:val="single" w:sz="4" w:space="0" w:color="auto"/>
            </w:tcBorders>
            <w:noWrap/>
            <w:vAlign w:val="center"/>
          </w:tcPr>
          <w:p w14:paraId="4B630C9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31E7E7C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28B3270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7BED867E"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624D8423"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28</w:t>
            </w:r>
          </w:p>
        </w:tc>
      </w:tr>
      <w:tr w:rsidR="00E6387B" w:rsidRPr="00E83665" w14:paraId="5DA470E7"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0619AF50"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2010</w:t>
            </w:r>
          </w:p>
        </w:tc>
        <w:tc>
          <w:tcPr>
            <w:tcW w:w="903" w:type="dxa"/>
            <w:tcBorders>
              <w:top w:val="single" w:sz="4" w:space="0" w:color="auto"/>
              <w:left w:val="nil"/>
              <w:bottom w:val="single" w:sz="4" w:space="0" w:color="auto"/>
              <w:right w:val="single" w:sz="4" w:space="0" w:color="auto"/>
            </w:tcBorders>
            <w:noWrap/>
            <w:vAlign w:val="center"/>
          </w:tcPr>
          <w:p w14:paraId="22674557"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4</w:t>
            </w:r>
          </w:p>
        </w:tc>
        <w:tc>
          <w:tcPr>
            <w:tcW w:w="903" w:type="dxa"/>
            <w:tcBorders>
              <w:top w:val="single" w:sz="4" w:space="0" w:color="auto"/>
              <w:left w:val="single" w:sz="4" w:space="0" w:color="auto"/>
              <w:bottom w:val="single" w:sz="4" w:space="0" w:color="auto"/>
              <w:right w:val="single" w:sz="4" w:space="0" w:color="auto"/>
            </w:tcBorders>
            <w:vAlign w:val="center"/>
          </w:tcPr>
          <w:p w14:paraId="6EDBD3B3" w14:textId="77777777" w:rsidR="00E6387B" w:rsidRPr="00E83665" w:rsidRDefault="00E6387B" w:rsidP="00E6387B">
            <w:pPr>
              <w:spacing w:after="0" w:line="240" w:lineRule="auto"/>
              <w:jc w:val="center"/>
              <w:rPr>
                <w:rFonts w:eastAsia="Calibri" w:cs="Times New Roman"/>
                <w:color w:val="34394C"/>
                <w:lang w:val="et-EE"/>
              </w:rPr>
            </w:pPr>
            <w:r w:rsidRPr="00E83665">
              <w:rPr>
                <w:rFonts w:eastAsia="Calibri" w:cs="Times New Roman"/>
                <w:color w:val="34394C"/>
                <w:lang w:val="et-EE"/>
              </w:rPr>
              <w:t>1</w:t>
            </w:r>
          </w:p>
        </w:tc>
        <w:tc>
          <w:tcPr>
            <w:tcW w:w="903" w:type="dxa"/>
            <w:tcBorders>
              <w:top w:val="single" w:sz="4" w:space="0" w:color="auto"/>
              <w:left w:val="single" w:sz="4" w:space="0" w:color="auto"/>
              <w:bottom w:val="single" w:sz="4" w:space="0" w:color="auto"/>
              <w:right w:val="single" w:sz="4" w:space="0" w:color="auto"/>
            </w:tcBorders>
            <w:noWrap/>
            <w:vAlign w:val="center"/>
          </w:tcPr>
          <w:p w14:paraId="0255639B"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903" w:type="dxa"/>
            <w:tcBorders>
              <w:top w:val="nil"/>
              <w:left w:val="nil"/>
              <w:bottom w:val="single" w:sz="4" w:space="0" w:color="auto"/>
              <w:right w:val="single" w:sz="4" w:space="0" w:color="auto"/>
            </w:tcBorders>
            <w:noWrap/>
            <w:vAlign w:val="center"/>
          </w:tcPr>
          <w:p w14:paraId="20DAE23D"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6</w:t>
            </w:r>
          </w:p>
        </w:tc>
        <w:tc>
          <w:tcPr>
            <w:tcW w:w="781" w:type="dxa"/>
            <w:tcBorders>
              <w:top w:val="nil"/>
              <w:left w:val="nil"/>
              <w:bottom w:val="single" w:sz="4" w:space="0" w:color="auto"/>
              <w:right w:val="single" w:sz="4" w:space="0" w:color="auto"/>
            </w:tcBorders>
            <w:noWrap/>
            <w:vAlign w:val="center"/>
          </w:tcPr>
          <w:p w14:paraId="0826091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3</w:t>
            </w:r>
          </w:p>
        </w:tc>
        <w:tc>
          <w:tcPr>
            <w:tcW w:w="781" w:type="dxa"/>
            <w:tcBorders>
              <w:top w:val="nil"/>
              <w:left w:val="nil"/>
              <w:bottom w:val="single" w:sz="4" w:space="0" w:color="auto"/>
              <w:right w:val="single" w:sz="4" w:space="0" w:color="auto"/>
            </w:tcBorders>
            <w:noWrap/>
            <w:vAlign w:val="center"/>
          </w:tcPr>
          <w:p w14:paraId="36379A6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0E2B8CE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37CA57A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6892AA8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18</w:t>
            </w:r>
          </w:p>
        </w:tc>
      </w:tr>
      <w:tr w:rsidR="00E6387B" w:rsidRPr="00E83665" w14:paraId="1294AADE" w14:textId="77777777" w:rsidTr="00263C94">
        <w:trPr>
          <w:trHeight w:val="312"/>
        </w:trPr>
        <w:tc>
          <w:tcPr>
            <w:tcW w:w="1164" w:type="dxa"/>
            <w:tcBorders>
              <w:top w:val="nil"/>
              <w:left w:val="single" w:sz="4" w:space="0" w:color="auto"/>
              <w:bottom w:val="single" w:sz="4" w:space="0" w:color="auto"/>
              <w:right w:val="single" w:sz="4" w:space="0" w:color="auto"/>
            </w:tcBorders>
            <w:noWrap/>
            <w:vAlign w:val="center"/>
            <w:hideMark/>
          </w:tcPr>
          <w:p w14:paraId="088C3DCA" w14:textId="77777777" w:rsidR="00E6387B" w:rsidRPr="00E83665" w:rsidRDefault="00E6387B" w:rsidP="00E6387B">
            <w:pPr>
              <w:spacing w:after="0" w:line="240" w:lineRule="auto"/>
              <w:jc w:val="center"/>
              <w:rPr>
                <w:rFonts w:eastAsia="Times New Roman" w:cs="Times New Roman"/>
                <w:lang w:val="et-EE"/>
              </w:rPr>
            </w:pPr>
            <w:r w:rsidRPr="00E83665">
              <w:rPr>
                <w:rFonts w:eastAsia="Times New Roman" w:cs="Times New Roman"/>
                <w:lang w:val="et-EE"/>
              </w:rPr>
              <w:t>2009</w:t>
            </w:r>
          </w:p>
        </w:tc>
        <w:tc>
          <w:tcPr>
            <w:tcW w:w="903" w:type="dxa"/>
            <w:tcBorders>
              <w:top w:val="single" w:sz="4" w:space="0" w:color="auto"/>
              <w:left w:val="nil"/>
              <w:bottom w:val="single" w:sz="4" w:space="0" w:color="auto"/>
              <w:right w:val="single" w:sz="4" w:space="0" w:color="auto"/>
            </w:tcBorders>
            <w:noWrap/>
            <w:vAlign w:val="center"/>
          </w:tcPr>
          <w:p w14:paraId="072B292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vAlign w:val="center"/>
          </w:tcPr>
          <w:p w14:paraId="1DD59A0D" w14:textId="77777777" w:rsidR="00E6387B" w:rsidRPr="00E83665" w:rsidRDefault="00E6387B" w:rsidP="00E6387B">
            <w:pPr>
              <w:spacing w:after="0" w:line="240" w:lineRule="auto"/>
              <w:jc w:val="center"/>
              <w:rPr>
                <w:rFonts w:eastAsia="Calibri" w:cs="Times New Roman"/>
                <w:color w:val="34394C"/>
                <w:lang w:val="et-EE"/>
              </w:rPr>
            </w:pPr>
            <w:r w:rsidRPr="00E83665">
              <w:rPr>
                <w:rFonts w:eastAsia="Calibri" w:cs="Times New Roman"/>
                <w:color w:val="34394C"/>
                <w:lang w:val="et-EE"/>
              </w:rPr>
              <w:t>0</w:t>
            </w:r>
          </w:p>
        </w:tc>
        <w:tc>
          <w:tcPr>
            <w:tcW w:w="903" w:type="dxa"/>
            <w:tcBorders>
              <w:top w:val="single" w:sz="4" w:space="0" w:color="auto"/>
              <w:left w:val="single" w:sz="4" w:space="0" w:color="auto"/>
              <w:bottom w:val="single" w:sz="4" w:space="0" w:color="auto"/>
              <w:right w:val="single" w:sz="4" w:space="0" w:color="auto"/>
            </w:tcBorders>
            <w:noWrap/>
            <w:vAlign w:val="center"/>
          </w:tcPr>
          <w:p w14:paraId="2683AE0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903" w:type="dxa"/>
            <w:tcBorders>
              <w:top w:val="nil"/>
              <w:left w:val="nil"/>
              <w:bottom w:val="single" w:sz="4" w:space="0" w:color="auto"/>
              <w:right w:val="single" w:sz="4" w:space="0" w:color="auto"/>
            </w:tcBorders>
            <w:noWrap/>
            <w:vAlign w:val="center"/>
          </w:tcPr>
          <w:p w14:paraId="24B72891"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8</w:t>
            </w:r>
          </w:p>
        </w:tc>
        <w:tc>
          <w:tcPr>
            <w:tcW w:w="781" w:type="dxa"/>
            <w:tcBorders>
              <w:top w:val="nil"/>
              <w:left w:val="nil"/>
              <w:bottom w:val="single" w:sz="4" w:space="0" w:color="auto"/>
              <w:right w:val="single" w:sz="4" w:space="0" w:color="auto"/>
            </w:tcBorders>
            <w:noWrap/>
            <w:vAlign w:val="center"/>
          </w:tcPr>
          <w:p w14:paraId="219C121A"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2</w:t>
            </w:r>
          </w:p>
        </w:tc>
        <w:tc>
          <w:tcPr>
            <w:tcW w:w="781" w:type="dxa"/>
            <w:tcBorders>
              <w:top w:val="nil"/>
              <w:left w:val="nil"/>
              <w:bottom w:val="single" w:sz="4" w:space="0" w:color="auto"/>
              <w:right w:val="single" w:sz="4" w:space="0" w:color="auto"/>
            </w:tcBorders>
            <w:noWrap/>
            <w:vAlign w:val="center"/>
          </w:tcPr>
          <w:p w14:paraId="7B6F3799"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w:t>
            </w:r>
          </w:p>
        </w:tc>
        <w:tc>
          <w:tcPr>
            <w:tcW w:w="781" w:type="dxa"/>
            <w:tcBorders>
              <w:top w:val="nil"/>
              <w:left w:val="nil"/>
              <w:bottom w:val="single" w:sz="4" w:space="0" w:color="auto"/>
              <w:right w:val="single" w:sz="4" w:space="0" w:color="auto"/>
            </w:tcBorders>
            <w:noWrap/>
            <w:vAlign w:val="center"/>
          </w:tcPr>
          <w:p w14:paraId="74B4E5B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781" w:type="dxa"/>
            <w:tcBorders>
              <w:top w:val="nil"/>
              <w:left w:val="nil"/>
              <w:bottom w:val="single" w:sz="4" w:space="0" w:color="auto"/>
              <w:right w:val="single" w:sz="4" w:space="0" w:color="auto"/>
            </w:tcBorders>
            <w:noWrap/>
            <w:vAlign w:val="center"/>
          </w:tcPr>
          <w:p w14:paraId="5ADD5E24"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0</w:t>
            </w:r>
          </w:p>
        </w:tc>
        <w:tc>
          <w:tcPr>
            <w:tcW w:w="1162" w:type="dxa"/>
            <w:tcBorders>
              <w:top w:val="nil"/>
              <w:left w:val="nil"/>
              <w:bottom w:val="single" w:sz="4" w:space="0" w:color="auto"/>
              <w:right w:val="single" w:sz="4" w:space="0" w:color="auto"/>
            </w:tcBorders>
            <w:noWrap/>
            <w:vAlign w:val="center"/>
          </w:tcPr>
          <w:p w14:paraId="797181F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Calibri" w:cs="Times New Roman"/>
                <w:color w:val="34394C"/>
                <w:lang w:val="et-EE"/>
              </w:rPr>
              <w:t>12</w:t>
            </w:r>
          </w:p>
        </w:tc>
      </w:tr>
      <w:tr w:rsidR="00E6387B" w:rsidRPr="00E83665" w14:paraId="63A6855A" w14:textId="77777777" w:rsidTr="00263C94">
        <w:trPr>
          <w:trHeight w:val="264"/>
        </w:trPr>
        <w:tc>
          <w:tcPr>
            <w:tcW w:w="1164" w:type="dxa"/>
            <w:tcBorders>
              <w:top w:val="nil"/>
              <w:left w:val="single" w:sz="4" w:space="0" w:color="auto"/>
              <w:bottom w:val="single" w:sz="4" w:space="0" w:color="auto"/>
              <w:right w:val="single" w:sz="4" w:space="0" w:color="auto"/>
            </w:tcBorders>
            <w:noWrap/>
            <w:vAlign w:val="center"/>
            <w:hideMark/>
          </w:tcPr>
          <w:p w14:paraId="6C6BC61C"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KOKKU</w:t>
            </w:r>
          </w:p>
        </w:tc>
        <w:tc>
          <w:tcPr>
            <w:tcW w:w="903" w:type="dxa"/>
            <w:tcBorders>
              <w:top w:val="nil"/>
              <w:left w:val="nil"/>
              <w:bottom w:val="single" w:sz="4" w:space="0" w:color="auto"/>
              <w:right w:val="single" w:sz="4" w:space="0" w:color="auto"/>
            </w:tcBorders>
            <w:noWrap/>
            <w:vAlign w:val="bottom"/>
          </w:tcPr>
          <w:p w14:paraId="7D9C1A9A"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113</w:t>
            </w:r>
          </w:p>
        </w:tc>
        <w:tc>
          <w:tcPr>
            <w:tcW w:w="903" w:type="dxa"/>
            <w:tcBorders>
              <w:top w:val="single" w:sz="4" w:space="0" w:color="auto"/>
              <w:left w:val="nil"/>
              <w:bottom w:val="single" w:sz="4" w:space="0" w:color="auto"/>
              <w:right w:val="single" w:sz="4" w:space="0" w:color="auto"/>
            </w:tcBorders>
            <w:vAlign w:val="bottom"/>
          </w:tcPr>
          <w:p w14:paraId="68B57EA7" w14:textId="77777777" w:rsidR="00E6387B" w:rsidRPr="00E83665" w:rsidRDefault="00E6387B" w:rsidP="00E6387B">
            <w:pPr>
              <w:spacing w:after="0" w:line="240" w:lineRule="auto"/>
              <w:jc w:val="center"/>
              <w:rPr>
                <w:rFonts w:eastAsia="Calibri" w:cs="Times New Roman"/>
                <w:b/>
                <w:bCs/>
                <w:color w:val="000000"/>
                <w:lang w:val="et-EE"/>
              </w:rPr>
            </w:pPr>
            <w:r w:rsidRPr="00E83665">
              <w:rPr>
                <w:rFonts w:eastAsia="Calibri" w:cs="Times New Roman"/>
                <w:b/>
                <w:bCs/>
                <w:color w:val="000000"/>
                <w:lang w:val="et-EE"/>
              </w:rPr>
              <w:t>180</w:t>
            </w:r>
          </w:p>
        </w:tc>
        <w:tc>
          <w:tcPr>
            <w:tcW w:w="903" w:type="dxa"/>
            <w:tcBorders>
              <w:top w:val="single" w:sz="4" w:space="0" w:color="auto"/>
              <w:left w:val="single" w:sz="4" w:space="0" w:color="auto"/>
              <w:bottom w:val="single" w:sz="4" w:space="0" w:color="auto"/>
              <w:right w:val="single" w:sz="4" w:space="0" w:color="auto"/>
            </w:tcBorders>
            <w:noWrap/>
            <w:vAlign w:val="bottom"/>
          </w:tcPr>
          <w:p w14:paraId="15C8BE7D"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153</w:t>
            </w:r>
          </w:p>
        </w:tc>
        <w:tc>
          <w:tcPr>
            <w:tcW w:w="903" w:type="dxa"/>
            <w:tcBorders>
              <w:top w:val="nil"/>
              <w:left w:val="nil"/>
              <w:bottom w:val="single" w:sz="4" w:space="0" w:color="auto"/>
              <w:right w:val="single" w:sz="4" w:space="0" w:color="auto"/>
            </w:tcBorders>
            <w:noWrap/>
            <w:vAlign w:val="bottom"/>
          </w:tcPr>
          <w:p w14:paraId="51407183"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75</w:t>
            </w:r>
          </w:p>
        </w:tc>
        <w:tc>
          <w:tcPr>
            <w:tcW w:w="781" w:type="dxa"/>
            <w:tcBorders>
              <w:top w:val="nil"/>
              <w:left w:val="nil"/>
              <w:bottom w:val="single" w:sz="4" w:space="0" w:color="auto"/>
              <w:right w:val="single" w:sz="4" w:space="0" w:color="auto"/>
            </w:tcBorders>
            <w:noWrap/>
            <w:vAlign w:val="bottom"/>
          </w:tcPr>
          <w:p w14:paraId="304F9FF5"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19</w:t>
            </w:r>
          </w:p>
        </w:tc>
        <w:tc>
          <w:tcPr>
            <w:tcW w:w="781" w:type="dxa"/>
            <w:tcBorders>
              <w:top w:val="nil"/>
              <w:left w:val="nil"/>
              <w:bottom w:val="single" w:sz="4" w:space="0" w:color="auto"/>
              <w:right w:val="single" w:sz="4" w:space="0" w:color="auto"/>
            </w:tcBorders>
            <w:noWrap/>
            <w:vAlign w:val="bottom"/>
          </w:tcPr>
          <w:p w14:paraId="79B84D05"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17</w:t>
            </w:r>
          </w:p>
        </w:tc>
        <w:tc>
          <w:tcPr>
            <w:tcW w:w="781" w:type="dxa"/>
            <w:tcBorders>
              <w:top w:val="nil"/>
              <w:left w:val="nil"/>
              <w:bottom w:val="single" w:sz="4" w:space="0" w:color="auto"/>
              <w:right w:val="single" w:sz="4" w:space="0" w:color="auto"/>
            </w:tcBorders>
            <w:noWrap/>
            <w:vAlign w:val="bottom"/>
          </w:tcPr>
          <w:p w14:paraId="2E6FC2E9"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6</w:t>
            </w:r>
          </w:p>
        </w:tc>
        <w:tc>
          <w:tcPr>
            <w:tcW w:w="781" w:type="dxa"/>
            <w:tcBorders>
              <w:top w:val="nil"/>
              <w:left w:val="nil"/>
              <w:bottom w:val="single" w:sz="4" w:space="0" w:color="auto"/>
              <w:right w:val="single" w:sz="4" w:space="0" w:color="auto"/>
            </w:tcBorders>
            <w:noWrap/>
            <w:vAlign w:val="bottom"/>
          </w:tcPr>
          <w:p w14:paraId="1095357F"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9</w:t>
            </w:r>
          </w:p>
        </w:tc>
        <w:tc>
          <w:tcPr>
            <w:tcW w:w="1162" w:type="dxa"/>
            <w:tcBorders>
              <w:top w:val="nil"/>
              <w:left w:val="nil"/>
              <w:bottom w:val="single" w:sz="4" w:space="0" w:color="auto"/>
              <w:right w:val="single" w:sz="4" w:space="0" w:color="auto"/>
            </w:tcBorders>
            <w:noWrap/>
            <w:vAlign w:val="bottom"/>
          </w:tcPr>
          <w:p w14:paraId="4731FC3D"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572</w:t>
            </w:r>
          </w:p>
        </w:tc>
      </w:tr>
      <w:tr w:rsidR="00E6387B" w:rsidRPr="00E83665" w14:paraId="508193C1" w14:textId="77777777" w:rsidTr="00263C94">
        <w:trPr>
          <w:trHeight w:val="264"/>
        </w:trPr>
        <w:tc>
          <w:tcPr>
            <w:tcW w:w="1164" w:type="dxa"/>
            <w:tcBorders>
              <w:top w:val="single" w:sz="4" w:space="0" w:color="auto"/>
              <w:left w:val="single" w:sz="4" w:space="0" w:color="auto"/>
              <w:bottom w:val="single" w:sz="4" w:space="0" w:color="auto"/>
              <w:right w:val="single" w:sz="4" w:space="0" w:color="auto"/>
            </w:tcBorders>
            <w:noWrap/>
            <w:vAlign w:val="center"/>
          </w:tcPr>
          <w:p w14:paraId="0656BBB2"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Times New Roman" w:cs="Times New Roman"/>
                <w:b/>
                <w:bCs/>
                <w:lang w:val="et-EE"/>
              </w:rPr>
              <w:t>Osakaal</w:t>
            </w:r>
          </w:p>
        </w:tc>
        <w:tc>
          <w:tcPr>
            <w:tcW w:w="903" w:type="dxa"/>
            <w:tcBorders>
              <w:top w:val="single" w:sz="4" w:space="0" w:color="auto"/>
              <w:left w:val="nil"/>
              <w:bottom w:val="single" w:sz="4" w:space="0" w:color="auto"/>
              <w:right w:val="single" w:sz="4" w:space="0" w:color="auto"/>
            </w:tcBorders>
            <w:noWrap/>
            <w:vAlign w:val="bottom"/>
          </w:tcPr>
          <w:p w14:paraId="486B41A7"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19.8%</w:t>
            </w:r>
          </w:p>
        </w:tc>
        <w:tc>
          <w:tcPr>
            <w:tcW w:w="903" w:type="dxa"/>
            <w:tcBorders>
              <w:top w:val="single" w:sz="4" w:space="0" w:color="auto"/>
              <w:left w:val="nil"/>
              <w:bottom w:val="single" w:sz="4" w:space="0" w:color="auto"/>
              <w:right w:val="single" w:sz="4" w:space="0" w:color="auto"/>
            </w:tcBorders>
            <w:vAlign w:val="bottom"/>
          </w:tcPr>
          <w:p w14:paraId="55C28107" w14:textId="77777777" w:rsidR="00E6387B" w:rsidRPr="00E83665" w:rsidRDefault="00E6387B" w:rsidP="00E6387B">
            <w:pPr>
              <w:spacing w:after="0" w:line="240" w:lineRule="auto"/>
              <w:jc w:val="center"/>
              <w:rPr>
                <w:rFonts w:eastAsia="Calibri" w:cs="Times New Roman"/>
                <w:b/>
                <w:bCs/>
                <w:color w:val="000000"/>
                <w:lang w:val="et-EE"/>
              </w:rPr>
            </w:pPr>
            <w:r w:rsidRPr="00E83665">
              <w:rPr>
                <w:rFonts w:eastAsia="Calibri" w:cs="Times New Roman"/>
                <w:b/>
                <w:bCs/>
                <w:color w:val="000000"/>
                <w:lang w:val="et-EE"/>
              </w:rPr>
              <w:t>31.5%</w:t>
            </w:r>
          </w:p>
        </w:tc>
        <w:tc>
          <w:tcPr>
            <w:tcW w:w="903" w:type="dxa"/>
            <w:tcBorders>
              <w:top w:val="single" w:sz="4" w:space="0" w:color="auto"/>
              <w:left w:val="single" w:sz="4" w:space="0" w:color="auto"/>
              <w:bottom w:val="single" w:sz="4" w:space="0" w:color="auto"/>
              <w:right w:val="single" w:sz="4" w:space="0" w:color="auto"/>
            </w:tcBorders>
            <w:noWrap/>
            <w:vAlign w:val="bottom"/>
          </w:tcPr>
          <w:p w14:paraId="21DCCFD2"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26.7%</w:t>
            </w:r>
          </w:p>
        </w:tc>
        <w:tc>
          <w:tcPr>
            <w:tcW w:w="903" w:type="dxa"/>
            <w:tcBorders>
              <w:top w:val="single" w:sz="4" w:space="0" w:color="auto"/>
              <w:left w:val="nil"/>
              <w:bottom w:val="single" w:sz="4" w:space="0" w:color="auto"/>
              <w:right w:val="single" w:sz="4" w:space="0" w:color="auto"/>
            </w:tcBorders>
            <w:noWrap/>
            <w:vAlign w:val="bottom"/>
          </w:tcPr>
          <w:p w14:paraId="2F1D82CF"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13.1%</w:t>
            </w:r>
          </w:p>
        </w:tc>
        <w:tc>
          <w:tcPr>
            <w:tcW w:w="781" w:type="dxa"/>
            <w:tcBorders>
              <w:top w:val="single" w:sz="4" w:space="0" w:color="auto"/>
              <w:left w:val="nil"/>
              <w:bottom w:val="single" w:sz="4" w:space="0" w:color="auto"/>
              <w:right w:val="single" w:sz="4" w:space="0" w:color="auto"/>
            </w:tcBorders>
            <w:noWrap/>
            <w:vAlign w:val="bottom"/>
          </w:tcPr>
          <w:p w14:paraId="1A2FF8AC"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3.3%</w:t>
            </w:r>
          </w:p>
        </w:tc>
        <w:tc>
          <w:tcPr>
            <w:tcW w:w="781" w:type="dxa"/>
            <w:tcBorders>
              <w:top w:val="single" w:sz="4" w:space="0" w:color="auto"/>
              <w:left w:val="nil"/>
              <w:bottom w:val="single" w:sz="4" w:space="0" w:color="auto"/>
              <w:right w:val="single" w:sz="4" w:space="0" w:color="auto"/>
            </w:tcBorders>
            <w:noWrap/>
            <w:vAlign w:val="bottom"/>
          </w:tcPr>
          <w:p w14:paraId="3D639E2D"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3.0%</w:t>
            </w:r>
          </w:p>
        </w:tc>
        <w:tc>
          <w:tcPr>
            <w:tcW w:w="781" w:type="dxa"/>
            <w:tcBorders>
              <w:top w:val="single" w:sz="4" w:space="0" w:color="auto"/>
              <w:left w:val="nil"/>
              <w:bottom w:val="single" w:sz="4" w:space="0" w:color="auto"/>
              <w:right w:val="single" w:sz="4" w:space="0" w:color="auto"/>
            </w:tcBorders>
            <w:noWrap/>
            <w:vAlign w:val="bottom"/>
          </w:tcPr>
          <w:p w14:paraId="31B7E6F6"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1.0%</w:t>
            </w:r>
          </w:p>
        </w:tc>
        <w:tc>
          <w:tcPr>
            <w:tcW w:w="781" w:type="dxa"/>
            <w:tcBorders>
              <w:top w:val="single" w:sz="4" w:space="0" w:color="auto"/>
              <w:left w:val="nil"/>
              <w:bottom w:val="single" w:sz="4" w:space="0" w:color="auto"/>
              <w:right w:val="single" w:sz="4" w:space="0" w:color="auto"/>
            </w:tcBorders>
            <w:noWrap/>
            <w:vAlign w:val="bottom"/>
          </w:tcPr>
          <w:p w14:paraId="77243133"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1.6%</w:t>
            </w:r>
          </w:p>
        </w:tc>
        <w:tc>
          <w:tcPr>
            <w:tcW w:w="1162" w:type="dxa"/>
            <w:tcBorders>
              <w:top w:val="single" w:sz="4" w:space="0" w:color="auto"/>
              <w:left w:val="nil"/>
              <w:bottom w:val="single" w:sz="4" w:space="0" w:color="auto"/>
              <w:right w:val="single" w:sz="4" w:space="0" w:color="auto"/>
            </w:tcBorders>
            <w:noWrap/>
            <w:vAlign w:val="bottom"/>
          </w:tcPr>
          <w:p w14:paraId="42805675" w14:textId="77777777" w:rsidR="00E6387B" w:rsidRPr="00E83665" w:rsidRDefault="00E6387B" w:rsidP="00E6387B">
            <w:pPr>
              <w:spacing w:after="0" w:line="240" w:lineRule="auto"/>
              <w:jc w:val="center"/>
              <w:rPr>
                <w:rFonts w:eastAsia="Times New Roman" w:cs="Times New Roman"/>
                <w:b/>
                <w:bCs/>
                <w:lang w:val="et-EE"/>
              </w:rPr>
            </w:pPr>
            <w:r w:rsidRPr="00E83665">
              <w:rPr>
                <w:rFonts w:eastAsia="Calibri" w:cs="Times New Roman"/>
                <w:b/>
                <w:bCs/>
                <w:color w:val="000000"/>
                <w:lang w:val="et-EE"/>
              </w:rPr>
              <w:t>100.0%</w:t>
            </w:r>
          </w:p>
        </w:tc>
      </w:tr>
    </w:tbl>
    <w:p w14:paraId="73B97005" w14:textId="77777777" w:rsidR="009133A0" w:rsidRPr="00E83665" w:rsidRDefault="009133A0" w:rsidP="009F45DF">
      <w:pPr>
        <w:spacing w:after="0" w:line="240" w:lineRule="auto"/>
        <w:rPr>
          <w:rFonts w:eastAsia="Calibri" w:cs="Times New Roman"/>
          <w:lang w:val="et-EE"/>
        </w:rPr>
      </w:pPr>
    </w:p>
    <w:p w14:paraId="0F34881B" w14:textId="77777777" w:rsidR="00C94C18" w:rsidRPr="00E83665" w:rsidRDefault="00E6387B" w:rsidP="00E06192">
      <w:pPr>
        <w:spacing w:after="0" w:line="240" w:lineRule="auto"/>
        <w:rPr>
          <w:rFonts w:eastAsia="Calibri" w:cs="Times New Roman"/>
          <w:lang w:val="et-EE"/>
        </w:rPr>
      </w:pPr>
      <w:r w:rsidRPr="00E83665">
        <w:rPr>
          <w:rFonts w:eastAsia="Calibri" w:cs="Times New Roman"/>
          <w:lang w:val="et-EE"/>
        </w:rPr>
        <w:t xml:space="preserve">Eeltoodud tabeli osas võib teha järelduse, et enam kui pooled (51.3%) Kuusalu vallas sertifitseeritud hoonetest on saanud sertifitseerimistaseme A-B, mis iseloomustab energiatõhusaid hooneid, vahemikku E-H kuulub samas vähem kui 9% hooneist. </w:t>
      </w:r>
    </w:p>
    <w:p w14:paraId="1D8CC8ED" w14:textId="77777777" w:rsidR="00C94C18" w:rsidRPr="00E83665" w:rsidRDefault="00C94C18" w:rsidP="00E06192">
      <w:pPr>
        <w:spacing w:after="0" w:line="240" w:lineRule="auto"/>
        <w:rPr>
          <w:rFonts w:eastAsia="Calibri" w:cs="Times New Roman"/>
          <w:lang w:val="et-EE"/>
        </w:rPr>
      </w:pPr>
    </w:p>
    <w:p w14:paraId="7E33B5C1" w14:textId="4DCDFC60" w:rsidR="00597B29" w:rsidRPr="00E83665" w:rsidRDefault="00E6387B" w:rsidP="00E06192">
      <w:pPr>
        <w:spacing w:after="0" w:line="240" w:lineRule="auto"/>
        <w:rPr>
          <w:rFonts w:eastAsia="Calibri" w:cs="Times New Roman"/>
          <w:lang w:val="et-EE"/>
        </w:rPr>
      </w:pPr>
      <w:r w:rsidRPr="00E83665">
        <w:rPr>
          <w:rFonts w:eastAsia="Calibri" w:cs="Times New Roman"/>
          <w:lang w:val="et-EE"/>
        </w:rPr>
        <w:t xml:space="preserve">Võrreldes Eestis vastavas ajavahemikus ehk 2009-2025 väljastatud energiasertifikaatide jaotusega on just madalama E-H energiatõhususklassiga hoonete osatähtsus Kuusalu vallas oluliselt väiksem -  Eestis on vastavas vahemikus 22.3% sertifitseeritud hoonetest, </w:t>
      </w:r>
      <w:r w:rsidR="00C94C18" w:rsidRPr="00E83665">
        <w:rPr>
          <w:rFonts w:eastAsia="Calibri" w:cs="Times New Roman"/>
          <w:lang w:val="et-EE"/>
        </w:rPr>
        <w:t xml:space="preserve">kuid </w:t>
      </w:r>
      <w:r w:rsidRPr="00E83665">
        <w:rPr>
          <w:rFonts w:eastAsia="Calibri" w:cs="Times New Roman"/>
          <w:lang w:val="et-EE"/>
        </w:rPr>
        <w:t xml:space="preserve">Kuusalu vallas 8.9%.  Ka A-B klassi hoonete osakaal on Kuusalu vallas kõrgem kui Eestis keskmiselt (45.3%). Kokkuvõtvalt võib teha järelduse, et hoonefondi energiatõhusus </w:t>
      </w:r>
      <w:r w:rsidR="00212EDF" w:rsidRPr="00E83665">
        <w:rPr>
          <w:rFonts w:eastAsia="Calibri" w:cs="Times New Roman"/>
          <w:lang w:val="et-EE"/>
        </w:rPr>
        <w:t xml:space="preserve">sertifitseeritud hoonete osas </w:t>
      </w:r>
      <w:r w:rsidRPr="00E83665">
        <w:rPr>
          <w:rFonts w:eastAsia="Calibri" w:cs="Times New Roman"/>
          <w:lang w:val="et-EE"/>
        </w:rPr>
        <w:t>on Kuusalu vallas oluliselt parem kui Eestis keskmiselt.</w:t>
      </w:r>
      <w:r w:rsidR="00212EDF" w:rsidRPr="00E83665">
        <w:rPr>
          <w:rFonts w:eastAsia="Calibri" w:cs="Times New Roman"/>
          <w:lang w:val="et-EE"/>
        </w:rPr>
        <w:t xml:space="preserve"> </w:t>
      </w:r>
      <w:r w:rsidR="00212EDF" w:rsidRPr="00E83665">
        <w:rPr>
          <w:lang w:val="et-EE"/>
        </w:rPr>
        <w:t xml:space="preserve">Tegelik kõrge energiaklassiga hoonete osakaal on nii Kuusalu valla kui ka </w:t>
      </w:r>
      <w:r w:rsidR="00634646" w:rsidRPr="00E83665">
        <w:rPr>
          <w:lang w:val="et-EE"/>
        </w:rPr>
        <w:t>üleriiklikus</w:t>
      </w:r>
      <w:r w:rsidR="00212EDF" w:rsidRPr="00E83665">
        <w:rPr>
          <w:lang w:val="et-EE"/>
        </w:rPr>
        <w:t xml:space="preserve"> hoonefondis väiksem, kuna kajastatud </w:t>
      </w:r>
      <w:r w:rsidR="00FD1B68" w:rsidRPr="00E83665">
        <w:rPr>
          <w:lang w:val="et-EE"/>
        </w:rPr>
        <w:t xml:space="preserve">on </w:t>
      </w:r>
      <w:r w:rsidR="00212EDF" w:rsidRPr="00E83665">
        <w:rPr>
          <w:lang w:val="et-EE"/>
        </w:rPr>
        <w:t xml:space="preserve">vaid </w:t>
      </w:r>
      <w:r w:rsidR="00FD1B68" w:rsidRPr="00E83665">
        <w:rPr>
          <w:lang w:val="et-EE"/>
        </w:rPr>
        <w:t xml:space="preserve">energiakasutuse osas </w:t>
      </w:r>
      <w:r w:rsidR="00212EDF" w:rsidRPr="00E83665">
        <w:rPr>
          <w:lang w:val="et-EE"/>
        </w:rPr>
        <w:t>sertifitseeritud hoone</w:t>
      </w:r>
      <w:r w:rsidR="00FD1B68" w:rsidRPr="00E83665">
        <w:rPr>
          <w:lang w:val="et-EE"/>
        </w:rPr>
        <w:t>d</w:t>
      </w:r>
      <w:r w:rsidR="00212EDF" w:rsidRPr="00E83665">
        <w:rPr>
          <w:lang w:val="et-EE"/>
        </w:rPr>
        <w:t>, mille seas on uuemaid ja renoveeritud hooneid keskmisest enam.</w:t>
      </w:r>
      <w:r w:rsidR="00FD1B68" w:rsidRPr="00E83665">
        <w:rPr>
          <w:lang w:val="et-EE"/>
        </w:rPr>
        <w:t xml:space="preserve"> </w:t>
      </w:r>
      <w:r w:rsidR="00C7204D" w:rsidRPr="00E83665">
        <w:rPr>
          <w:lang w:val="et-EE"/>
        </w:rPr>
        <w:t>Paljudel hoonetel on aga energiaklass siiani määramata.</w:t>
      </w:r>
    </w:p>
    <w:p w14:paraId="1A200B85" w14:textId="77777777" w:rsidR="009F45DF" w:rsidRPr="00E83665" w:rsidRDefault="009F45DF" w:rsidP="00E06192">
      <w:pPr>
        <w:spacing w:after="0" w:line="240" w:lineRule="auto"/>
        <w:rPr>
          <w:rFonts w:eastAsia="Calibri" w:cs="Times New Roman"/>
          <w:lang w:val="et-EE"/>
        </w:rPr>
      </w:pPr>
    </w:p>
    <w:p w14:paraId="3A6EEC56" w14:textId="6D9F4D28" w:rsidR="00E6387B" w:rsidRPr="00E83665" w:rsidRDefault="00E6387B" w:rsidP="00927F32">
      <w:pPr>
        <w:pStyle w:val="Pealkiri3"/>
        <w:spacing w:before="0" w:after="0" w:line="240" w:lineRule="auto"/>
        <w:jc w:val="left"/>
        <w:rPr>
          <w:rFonts w:eastAsia="Times New Roman" w:cs="Times New Roman"/>
          <w:lang w:val="et-EE"/>
        </w:rPr>
      </w:pPr>
      <w:bookmarkStart w:id="36" w:name="_Toc216805934"/>
      <w:r w:rsidRPr="00E83665">
        <w:rPr>
          <w:rFonts w:eastAsia="Times New Roman" w:cs="Times New Roman"/>
          <w:lang w:val="et-EE"/>
        </w:rPr>
        <w:t xml:space="preserve">Ülevaade Kuusalu Vallavalitsuse kasutuses </w:t>
      </w:r>
      <w:r w:rsidR="00927F32" w:rsidRPr="00E83665">
        <w:rPr>
          <w:rFonts w:eastAsia="Times New Roman" w:cs="Times New Roman"/>
          <w:lang w:val="et-EE"/>
        </w:rPr>
        <w:t xml:space="preserve">olevate </w:t>
      </w:r>
      <w:r w:rsidRPr="00E83665">
        <w:rPr>
          <w:rFonts w:eastAsia="Times New Roman" w:cs="Times New Roman"/>
          <w:lang w:val="et-EE"/>
        </w:rPr>
        <w:t>hoonete soojaenergiatarbimisest ning omistatud energiasertifikaatidest</w:t>
      </w:r>
      <w:bookmarkEnd w:id="36"/>
    </w:p>
    <w:p w14:paraId="31BCD4AE" w14:textId="77777777" w:rsidR="009F45DF" w:rsidRPr="00E83665" w:rsidRDefault="009F45DF" w:rsidP="00E06192">
      <w:pPr>
        <w:spacing w:after="0" w:line="240" w:lineRule="auto"/>
        <w:rPr>
          <w:rFonts w:eastAsia="Calibri" w:cs="Times New Roman"/>
          <w:lang w:val="et-EE"/>
        </w:rPr>
      </w:pPr>
    </w:p>
    <w:p w14:paraId="40D2876A" w14:textId="7EBB2950" w:rsidR="00DA1151" w:rsidRPr="00E83665" w:rsidRDefault="00E6387B" w:rsidP="00597B29">
      <w:pPr>
        <w:spacing w:after="0" w:line="240" w:lineRule="auto"/>
        <w:rPr>
          <w:rFonts w:eastAsia="Calibri" w:cs="Times New Roman"/>
          <w:lang w:val="et-EE"/>
        </w:rPr>
      </w:pPr>
      <w:r w:rsidRPr="00E83665">
        <w:rPr>
          <w:rFonts w:eastAsia="Calibri" w:cs="Times New Roman"/>
          <w:lang w:val="et-EE"/>
        </w:rPr>
        <w:t>Kuusalu Vallavalitsuse kaugküttevõrguga ühendatud hooneid on 4, neist 2 Kuusalu alevikus ja 2 Kolga alevikus. Hoonepõhine soojaenergiatarbimine ning pinnaühiku kohta leitud energiatarve on kirjeldatud järgnevas tabelis.</w:t>
      </w:r>
    </w:p>
    <w:p w14:paraId="550D1D91" w14:textId="77777777" w:rsidR="00395AF8" w:rsidRPr="00E83665" w:rsidRDefault="00395AF8" w:rsidP="00597B29">
      <w:pPr>
        <w:spacing w:after="0" w:line="240" w:lineRule="auto"/>
        <w:rPr>
          <w:rFonts w:eastAsia="Calibri" w:cs="Times New Roman"/>
          <w:lang w:val="et-EE"/>
        </w:rPr>
      </w:pPr>
    </w:p>
    <w:p w14:paraId="310CA63F" w14:textId="77777777" w:rsidR="00395AF8" w:rsidRPr="00E83665" w:rsidRDefault="00395AF8" w:rsidP="00597B29">
      <w:pPr>
        <w:spacing w:after="0" w:line="240" w:lineRule="auto"/>
        <w:rPr>
          <w:rFonts w:eastAsia="Calibri" w:cs="Times New Roman"/>
          <w:lang w:val="et-EE"/>
        </w:rPr>
      </w:pPr>
    </w:p>
    <w:p w14:paraId="7DAB9730" w14:textId="77777777" w:rsidR="00020740" w:rsidRPr="00E83665" w:rsidRDefault="00020740" w:rsidP="00DF1C61">
      <w:pPr>
        <w:spacing w:after="0" w:line="240" w:lineRule="auto"/>
        <w:rPr>
          <w:rFonts w:eastAsia="Calibri" w:cs="Times New Roman"/>
          <w:lang w:val="et-EE"/>
        </w:rPr>
      </w:pPr>
    </w:p>
    <w:p w14:paraId="3EC87073" w14:textId="32EE0A21" w:rsidR="00DA1151" w:rsidRPr="00E83665" w:rsidRDefault="00E6387B" w:rsidP="00927F32">
      <w:pPr>
        <w:spacing w:after="0" w:line="240" w:lineRule="auto"/>
        <w:jc w:val="left"/>
        <w:rPr>
          <w:rFonts w:eastAsia="Calibri" w:cs="Times New Roman"/>
          <w:b/>
          <w:bCs/>
          <w:szCs w:val="24"/>
          <w:lang w:val="et-EE"/>
        </w:rPr>
      </w:pPr>
      <w:r w:rsidRPr="00E83665">
        <w:rPr>
          <w:rFonts w:eastAsia="Calibri" w:cs="Times New Roman"/>
          <w:b/>
          <w:bCs/>
          <w:szCs w:val="24"/>
          <w:lang w:val="et-EE"/>
        </w:rPr>
        <w:t xml:space="preserve">Tabel 4.7. Kuusalu valla kaugküttel </w:t>
      </w:r>
      <w:r w:rsidR="00927F32" w:rsidRPr="00E83665">
        <w:rPr>
          <w:rFonts w:eastAsia="Calibri" w:cs="Times New Roman"/>
          <w:b/>
          <w:bCs/>
          <w:szCs w:val="24"/>
          <w:lang w:val="et-EE"/>
        </w:rPr>
        <w:t xml:space="preserve">olevate </w:t>
      </w:r>
      <w:r w:rsidRPr="00E83665">
        <w:rPr>
          <w:rFonts w:eastAsia="Calibri" w:cs="Times New Roman"/>
          <w:b/>
          <w:bCs/>
          <w:szCs w:val="24"/>
          <w:lang w:val="et-EE"/>
        </w:rPr>
        <w:t>hoonete soojaenergiakasutus ning energiasertifikaadid</w:t>
      </w:r>
    </w:p>
    <w:p w14:paraId="06F22C2A" w14:textId="77777777" w:rsidR="00020740" w:rsidRPr="00E83665" w:rsidRDefault="00020740" w:rsidP="00DF1C61">
      <w:pPr>
        <w:spacing w:after="0" w:line="240" w:lineRule="auto"/>
        <w:rPr>
          <w:rFonts w:eastAsia="Calibri" w:cs="Times New Roman"/>
          <w:b/>
          <w:bCs/>
          <w:szCs w:val="24"/>
          <w:lang w:val="et-EE"/>
        </w:rPr>
      </w:pPr>
    </w:p>
    <w:tbl>
      <w:tblPr>
        <w:tblW w:w="8926" w:type="dxa"/>
        <w:tblLayout w:type="fixed"/>
        <w:tblLook w:val="04A0" w:firstRow="1" w:lastRow="0" w:firstColumn="1" w:lastColumn="0" w:noHBand="0" w:noVBand="1"/>
      </w:tblPr>
      <w:tblGrid>
        <w:gridCol w:w="1413"/>
        <w:gridCol w:w="850"/>
        <w:gridCol w:w="851"/>
        <w:gridCol w:w="992"/>
        <w:gridCol w:w="1276"/>
        <w:gridCol w:w="975"/>
        <w:gridCol w:w="1576"/>
        <w:gridCol w:w="993"/>
      </w:tblGrid>
      <w:tr w:rsidR="00263C94" w:rsidRPr="00E83665" w14:paraId="7BF0DD13" w14:textId="77777777" w:rsidTr="00C80474">
        <w:trPr>
          <w:trHeight w:val="540"/>
        </w:trPr>
        <w:tc>
          <w:tcPr>
            <w:tcW w:w="1413" w:type="dxa"/>
            <w:tcBorders>
              <w:top w:val="single" w:sz="4" w:space="0" w:color="auto"/>
              <w:left w:val="single" w:sz="4" w:space="0" w:color="auto"/>
              <w:bottom w:val="single" w:sz="4" w:space="0" w:color="auto"/>
              <w:right w:val="single" w:sz="4" w:space="0" w:color="auto"/>
            </w:tcBorders>
            <w:noWrap/>
            <w:vAlign w:val="center"/>
            <w:hideMark/>
          </w:tcPr>
          <w:p w14:paraId="67D21E30"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Asutus</w:t>
            </w:r>
          </w:p>
        </w:tc>
        <w:tc>
          <w:tcPr>
            <w:tcW w:w="850" w:type="dxa"/>
            <w:tcBorders>
              <w:top w:val="single" w:sz="4" w:space="0" w:color="auto"/>
              <w:left w:val="nil"/>
              <w:bottom w:val="single" w:sz="4" w:space="0" w:color="auto"/>
              <w:right w:val="single" w:sz="4" w:space="0" w:color="auto"/>
            </w:tcBorders>
            <w:vAlign w:val="center"/>
            <w:hideMark/>
          </w:tcPr>
          <w:p w14:paraId="02DD16E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Tarve </w:t>
            </w:r>
          </w:p>
          <w:p w14:paraId="76C4018A"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2024</w:t>
            </w:r>
          </w:p>
          <w:p w14:paraId="587C0DBC"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(MWh)</w:t>
            </w:r>
          </w:p>
        </w:tc>
        <w:tc>
          <w:tcPr>
            <w:tcW w:w="851" w:type="dxa"/>
            <w:tcBorders>
              <w:top w:val="single" w:sz="4" w:space="0" w:color="auto"/>
              <w:left w:val="nil"/>
              <w:bottom w:val="single" w:sz="4" w:space="0" w:color="auto"/>
              <w:right w:val="single" w:sz="4" w:space="0" w:color="auto"/>
            </w:tcBorders>
            <w:noWrap/>
            <w:vAlign w:val="center"/>
            <w:hideMark/>
          </w:tcPr>
          <w:p w14:paraId="2A27C6C8"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Tarve </w:t>
            </w:r>
          </w:p>
          <w:p w14:paraId="5301A632"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2023</w:t>
            </w:r>
          </w:p>
          <w:p w14:paraId="0151A73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(MWh)</w:t>
            </w:r>
          </w:p>
        </w:tc>
        <w:tc>
          <w:tcPr>
            <w:tcW w:w="992" w:type="dxa"/>
            <w:tcBorders>
              <w:top w:val="single" w:sz="4" w:space="0" w:color="auto"/>
              <w:left w:val="nil"/>
              <w:bottom w:val="single" w:sz="4" w:space="0" w:color="auto"/>
              <w:right w:val="single" w:sz="4" w:space="0" w:color="auto"/>
            </w:tcBorders>
            <w:noWrap/>
            <w:vAlign w:val="center"/>
            <w:hideMark/>
          </w:tcPr>
          <w:p w14:paraId="348843F8"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Tarve </w:t>
            </w:r>
          </w:p>
          <w:p w14:paraId="6AA43EE9"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2022</w:t>
            </w:r>
          </w:p>
          <w:p w14:paraId="3A0E505E"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(MWh)</w:t>
            </w:r>
          </w:p>
        </w:tc>
        <w:tc>
          <w:tcPr>
            <w:tcW w:w="1276" w:type="dxa"/>
            <w:tcBorders>
              <w:top w:val="single" w:sz="4" w:space="0" w:color="auto"/>
              <w:left w:val="nil"/>
              <w:bottom w:val="single" w:sz="4" w:space="0" w:color="auto"/>
              <w:right w:val="single" w:sz="4" w:space="0" w:color="auto"/>
            </w:tcBorders>
            <w:noWrap/>
            <w:vAlign w:val="center"/>
            <w:hideMark/>
          </w:tcPr>
          <w:p w14:paraId="522DEE87"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Keskmine tarve 2022-24 (MWh)</w:t>
            </w:r>
          </w:p>
        </w:tc>
        <w:tc>
          <w:tcPr>
            <w:tcW w:w="975" w:type="dxa"/>
            <w:tcBorders>
              <w:top w:val="single" w:sz="4" w:space="0" w:color="auto"/>
              <w:left w:val="nil"/>
              <w:bottom w:val="single" w:sz="4" w:space="0" w:color="auto"/>
              <w:right w:val="single" w:sz="4" w:space="0" w:color="auto"/>
            </w:tcBorders>
            <w:noWrap/>
            <w:vAlign w:val="center"/>
            <w:hideMark/>
          </w:tcPr>
          <w:p w14:paraId="47249CB7"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Suletud netopind</w:t>
            </w:r>
          </w:p>
          <w:p w14:paraId="629CF2FE"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(m²)</w:t>
            </w:r>
          </w:p>
        </w:tc>
        <w:tc>
          <w:tcPr>
            <w:tcW w:w="1576" w:type="dxa"/>
            <w:tcBorders>
              <w:top w:val="single" w:sz="4" w:space="0" w:color="auto"/>
              <w:left w:val="nil"/>
              <w:bottom w:val="single" w:sz="4" w:space="0" w:color="auto"/>
              <w:right w:val="single" w:sz="4" w:space="0" w:color="auto"/>
            </w:tcBorders>
            <w:noWrap/>
            <w:vAlign w:val="center"/>
            <w:hideMark/>
          </w:tcPr>
          <w:p w14:paraId="3A22E44C"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Tarve pinnaühiku kohta, 2022-2024</w:t>
            </w:r>
          </w:p>
          <w:p w14:paraId="679D124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(kWh/m²)</w:t>
            </w:r>
          </w:p>
        </w:tc>
        <w:tc>
          <w:tcPr>
            <w:tcW w:w="993" w:type="dxa"/>
            <w:tcBorders>
              <w:top w:val="single" w:sz="4" w:space="0" w:color="auto"/>
              <w:left w:val="nil"/>
              <w:bottom w:val="single" w:sz="4" w:space="0" w:color="auto"/>
              <w:right w:val="single" w:sz="4" w:space="0" w:color="auto"/>
            </w:tcBorders>
            <w:noWrap/>
            <w:vAlign w:val="center"/>
            <w:hideMark/>
          </w:tcPr>
          <w:p w14:paraId="0FD2D908"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Energia </w:t>
            </w:r>
          </w:p>
          <w:p w14:paraId="26DCB3F7" w14:textId="75ACEF1F" w:rsidR="00E6387B" w:rsidRPr="00E83665" w:rsidRDefault="00927F32"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k</w:t>
            </w:r>
            <w:r w:rsidR="00E6387B" w:rsidRPr="00E83665">
              <w:rPr>
                <w:rFonts w:eastAsia="Times New Roman" w:cs="Times New Roman"/>
                <w:b/>
                <w:bCs/>
                <w:color w:val="000000"/>
                <w:sz w:val="20"/>
                <w:szCs w:val="20"/>
                <w:lang w:val="et-EE"/>
              </w:rPr>
              <w:t>lass</w:t>
            </w:r>
          </w:p>
        </w:tc>
      </w:tr>
      <w:tr w:rsidR="00263C94" w:rsidRPr="00E83665" w14:paraId="107E1A46" w14:textId="77777777" w:rsidTr="00C80474">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625E13A4"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Kuusalu lasteaed</w:t>
            </w:r>
          </w:p>
        </w:tc>
        <w:tc>
          <w:tcPr>
            <w:tcW w:w="850" w:type="dxa"/>
            <w:tcBorders>
              <w:top w:val="nil"/>
              <w:left w:val="nil"/>
              <w:bottom w:val="single" w:sz="4" w:space="0" w:color="auto"/>
              <w:right w:val="single" w:sz="4" w:space="0" w:color="auto"/>
            </w:tcBorders>
            <w:noWrap/>
            <w:vAlign w:val="center"/>
          </w:tcPr>
          <w:p w14:paraId="4E24709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347.84</w:t>
            </w:r>
          </w:p>
        </w:tc>
        <w:tc>
          <w:tcPr>
            <w:tcW w:w="851" w:type="dxa"/>
            <w:tcBorders>
              <w:top w:val="nil"/>
              <w:left w:val="nil"/>
              <w:bottom w:val="single" w:sz="4" w:space="0" w:color="auto"/>
              <w:right w:val="single" w:sz="4" w:space="0" w:color="auto"/>
            </w:tcBorders>
            <w:noWrap/>
            <w:vAlign w:val="center"/>
          </w:tcPr>
          <w:p w14:paraId="67002DE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343.1</w:t>
            </w:r>
          </w:p>
        </w:tc>
        <w:tc>
          <w:tcPr>
            <w:tcW w:w="992" w:type="dxa"/>
            <w:tcBorders>
              <w:top w:val="nil"/>
              <w:left w:val="nil"/>
              <w:bottom w:val="single" w:sz="4" w:space="0" w:color="auto"/>
              <w:right w:val="single" w:sz="4" w:space="0" w:color="auto"/>
            </w:tcBorders>
            <w:noWrap/>
            <w:vAlign w:val="center"/>
          </w:tcPr>
          <w:p w14:paraId="0CEE5AC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352.84</w:t>
            </w:r>
          </w:p>
        </w:tc>
        <w:tc>
          <w:tcPr>
            <w:tcW w:w="1276" w:type="dxa"/>
            <w:tcBorders>
              <w:top w:val="nil"/>
              <w:left w:val="nil"/>
              <w:bottom w:val="single" w:sz="4" w:space="0" w:color="auto"/>
              <w:right w:val="single" w:sz="4" w:space="0" w:color="auto"/>
            </w:tcBorders>
            <w:noWrap/>
            <w:vAlign w:val="center"/>
          </w:tcPr>
          <w:p w14:paraId="2F1D45EE"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347.927</w:t>
            </w:r>
          </w:p>
        </w:tc>
        <w:tc>
          <w:tcPr>
            <w:tcW w:w="975" w:type="dxa"/>
            <w:tcBorders>
              <w:top w:val="nil"/>
              <w:left w:val="nil"/>
              <w:bottom w:val="single" w:sz="4" w:space="0" w:color="auto"/>
              <w:right w:val="single" w:sz="4" w:space="0" w:color="auto"/>
            </w:tcBorders>
            <w:noWrap/>
            <w:vAlign w:val="center"/>
          </w:tcPr>
          <w:p w14:paraId="111099C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2934.2</w:t>
            </w:r>
          </w:p>
        </w:tc>
        <w:tc>
          <w:tcPr>
            <w:tcW w:w="1576" w:type="dxa"/>
            <w:tcBorders>
              <w:top w:val="nil"/>
              <w:left w:val="nil"/>
              <w:bottom w:val="single" w:sz="4" w:space="0" w:color="auto"/>
              <w:right w:val="single" w:sz="4" w:space="0" w:color="auto"/>
            </w:tcBorders>
            <w:noWrap/>
            <w:vAlign w:val="center"/>
          </w:tcPr>
          <w:p w14:paraId="44E8F4E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120.251</w:t>
            </w:r>
          </w:p>
        </w:tc>
        <w:tc>
          <w:tcPr>
            <w:tcW w:w="993" w:type="dxa"/>
            <w:tcBorders>
              <w:top w:val="nil"/>
              <w:left w:val="nil"/>
              <w:bottom w:val="single" w:sz="4" w:space="0" w:color="auto"/>
              <w:right w:val="single" w:sz="4" w:space="0" w:color="auto"/>
            </w:tcBorders>
            <w:noWrap/>
            <w:vAlign w:val="center"/>
          </w:tcPr>
          <w:p w14:paraId="380770C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D</w:t>
            </w:r>
          </w:p>
        </w:tc>
      </w:tr>
      <w:tr w:rsidR="00263C94" w:rsidRPr="00E83665" w14:paraId="4714BBAB" w14:textId="77777777" w:rsidTr="00C80474">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50C2A7B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Kuusalu Tervisekeskus</w:t>
            </w:r>
          </w:p>
        </w:tc>
        <w:tc>
          <w:tcPr>
            <w:tcW w:w="850" w:type="dxa"/>
            <w:tcBorders>
              <w:top w:val="nil"/>
              <w:left w:val="nil"/>
              <w:bottom w:val="single" w:sz="4" w:space="0" w:color="auto"/>
              <w:right w:val="single" w:sz="4" w:space="0" w:color="auto"/>
            </w:tcBorders>
            <w:noWrap/>
            <w:vAlign w:val="center"/>
          </w:tcPr>
          <w:p w14:paraId="56A867A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128.43</w:t>
            </w:r>
          </w:p>
        </w:tc>
        <w:tc>
          <w:tcPr>
            <w:tcW w:w="851" w:type="dxa"/>
            <w:tcBorders>
              <w:top w:val="nil"/>
              <w:left w:val="nil"/>
              <w:bottom w:val="single" w:sz="4" w:space="0" w:color="auto"/>
              <w:right w:val="single" w:sz="4" w:space="0" w:color="auto"/>
            </w:tcBorders>
            <w:noWrap/>
            <w:vAlign w:val="center"/>
          </w:tcPr>
          <w:p w14:paraId="159E360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134.72</w:t>
            </w:r>
          </w:p>
        </w:tc>
        <w:tc>
          <w:tcPr>
            <w:tcW w:w="992" w:type="dxa"/>
            <w:tcBorders>
              <w:top w:val="nil"/>
              <w:left w:val="nil"/>
              <w:bottom w:val="single" w:sz="4" w:space="0" w:color="auto"/>
              <w:right w:val="single" w:sz="4" w:space="0" w:color="auto"/>
            </w:tcBorders>
            <w:noWrap/>
            <w:vAlign w:val="center"/>
          </w:tcPr>
          <w:p w14:paraId="718BB71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137.96</w:t>
            </w:r>
          </w:p>
        </w:tc>
        <w:tc>
          <w:tcPr>
            <w:tcW w:w="1276" w:type="dxa"/>
            <w:tcBorders>
              <w:top w:val="nil"/>
              <w:left w:val="nil"/>
              <w:bottom w:val="single" w:sz="4" w:space="0" w:color="auto"/>
              <w:right w:val="single" w:sz="4" w:space="0" w:color="auto"/>
            </w:tcBorders>
            <w:noWrap/>
            <w:vAlign w:val="center"/>
          </w:tcPr>
          <w:p w14:paraId="17FC7DB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133.703</w:t>
            </w:r>
          </w:p>
        </w:tc>
        <w:tc>
          <w:tcPr>
            <w:tcW w:w="975" w:type="dxa"/>
            <w:tcBorders>
              <w:top w:val="nil"/>
              <w:left w:val="nil"/>
              <w:bottom w:val="single" w:sz="4" w:space="0" w:color="auto"/>
              <w:right w:val="single" w:sz="4" w:space="0" w:color="auto"/>
            </w:tcBorders>
            <w:noWrap/>
            <w:vAlign w:val="center"/>
          </w:tcPr>
          <w:p w14:paraId="4C6FDFD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4101.1</w:t>
            </w:r>
          </w:p>
        </w:tc>
        <w:tc>
          <w:tcPr>
            <w:tcW w:w="1576" w:type="dxa"/>
            <w:tcBorders>
              <w:top w:val="nil"/>
              <w:left w:val="nil"/>
              <w:bottom w:val="single" w:sz="4" w:space="0" w:color="auto"/>
              <w:right w:val="single" w:sz="4" w:space="0" w:color="auto"/>
            </w:tcBorders>
            <w:noWrap/>
            <w:vAlign w:val="center"/>
          </w:tcPr>
          <w:p w14:paraId="7AEC5AA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31.316</w:t>
            </w:r>
          </w:p>
        </w:tc>
        <w:tc>
          <w:tcPr>
            <w:tcW w:w="993" w:type="dxa"/>
            <w:tcBorders>
              <w:top w:val="nil"/>
              <w:left w:val="nil"/>
              <w:bottom w:val="single" w:sz="4" w:space="0" w:color="auto"/>
              <w:right w:val="single" w:sz="4" w:space="0" w:color="auto"/>
            </w:tcBorders>
            <w:noWrap/>
            <w:vAlign w:val="center"/>
          </w:tcPr>
          <w:p w14:paraId="585EC76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A</w:t>
            </w:r>
          </w:p>
        </w:tc>
      </w:tr>
      <w:tr w:rsidR="00263C94" w:rsidRPr="00E83665" w14:paraId="504407CE" w14:textId="77777777" w:rsidTr="00C80474">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017075A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Kolga lasteaed</w:t>
            </w:r>
          </w:p>
        </w:tc>
        <w:tc>
          <w:tcPr>
            <w:tcW w:w="850" w:type="dxa"/>
            <w:tcBorders>
              <w:top w:val="nil"/>
              <w:left w:val="nil"/>
              <w:bottom w:val="single" w:sz="4" w:space="0" w:color="auto"/>
              <w:right w:val="single" w:sz="4" w:space="0" w:color="auto"/>
            </w:tcBorders>
            <w:noWrap/>
            <w:vAlign w:val="center"/>
          </w:tcPr>
          <w:p w14:paraId="525D412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155.6</w:t>
            </w:r>
          </w:p>
        </w:tc>
        <w:tc>
          <w:tcPr>
            <w:tcW w:w="851" w:type="dxa"/>
            <w:tcBorders>
              <w:top w:val="nil"/>
              <w:left w:val="nil"/>
              <w:bottom w:val="single" w:sz="4" w:space="0" w:color="auto"/>
              <w:right w:val="single" w:sz="4" w:space="0" w:color="auto"/>
            </w:tcBorders>
            <w:noWrap/>
            <w:vAlign w:val="center"/>
          </w:tcPr>
          <w:p w14:paraId="5E9A7B8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163.51</w:t>
            </w:r>
          </w:p>
        </w:tc>
        <w:tc>
          <w:tcPr>
            <w:tcW w:w="992" w:type="dxa"/>
            <w:tcBorders>
              <w:top w:val="nil"/>
              <w:left w:val="nil"/>
              <w:bottom w:val="single" w:sz="4" w:space="0" w:color="auto"/>
              <w:right w:val="single" w:sz="4" w:space="0" w:color="auto"/>
            </w:tcBorders>
            <w:noWrap/>
            <w:vAlign w:val="center"/>
          </w:tcPr>
          <w:p w14:paraId="6782762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210.28</w:t>
            </w:r>
          </w:p>
        </w:tc>
        <w:tc>
          <w:tcPr>
            <w:tcW w:w="1276" w:type="dxa"/>
            <w:tcBorders>
              <w:top w:val="nil"/>
              <w:left w:val="nil"/>
              <w:bottom w:val="single" w:sz="4" w:space="0" w:color="auto"/>
              <w:right w:val="single" w:sz="4" w:space="0" w:color="auto"/>
            </w:tcBorders>
            <w:noWrap/>
            <w:vAlign w:val="center"/>
          </w:tcPr>
          <w:p w14:paraId="12FAF31C"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176.463</w:t>
            </w:r>
          </w:p>
        </w:tc>
        <w:tc>
          <w:tcPr>
            <w:tcW w:w="975" w:type="dxa"/>
            <w:tcBorders>
              <w:top w:val="nil"/>
              <w:left w:val="nil"/>
              <w:bottom w:val="single" w:sz="4" w:space="0" w:color="auto"/>
              <w:right w:val="single" w:sz="4" w:space="0" w:color="auto"/>
            </w:tcBorders>
            <w:noWrap/>
            <w:vAlign w:val="center"/>
          </w:tcPr>
          <w:p w14:paraId="404D3D3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1805.5</w:t>
            </w:r>
          </w:p>
        </w:tc>
        <w:tc>
          <w:tcPr>
            <w:tcW w:w="1576" w:type="dxa"/>
            <w:tcBorders>
              <w:top w:val="nil"/>
              <w:left w:val="nil"/>
              <w:bottom w:val="single" w:sz="4" w:space="0" w:color="auto"/>
              <w:right w:val="single" w:sz="4" w:space="0" w:color="auto"/>
            </w:tcBorders>
            <w:noWrap/>
            <w:vAlign w:val="center"/>
          </w:tcPr>
          <w:p w14:paraId="6E31F16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86.181</w:t>
            </w:r>
          </w:p>
        </w:tc>
        <w:tc>
          <w:tcPr>
            <w:tcW w:w="993" w:type="dxa"/>
            <w:tcBorders>
              <w:top w:val="nil"/>
              <w:left w:val="nil"/>
              <w:bottom w:val="single" w:sz="4" w:space="0" w:color="auto"/>
              <w:right w:val="single" w:sz="4" w:space="0" w:color="auto"/>
            </w:tcBorders>
            <w:noWrap/>
            <w:vAlign w:val="center"/>
          </w:tcPr>
          <w:p w14:paraId="0D06930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E</w:t>
            </w:r>
          </w:p>
        </w:tc>
      </w:tr>
      <w:tr w:rsidR="00263C94" w:rsidRPr="00E83665" w14:paraId="03CE8C5A" w14:textId="77777777" w:rsidTr="00C80474">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5CEC388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Kolga kool</w:t>
            </w:r>
          </w:p>
        </w:tc>
        <w:tc>
          <w:tcPr>
            <w:tcW w:w="850" w:type="dxa"/>
            <w:tcBorders>
              <w:top w:val="nil"/>
              <w:left w:val="nil"/>
              <w:bottom w:val="single" w:sz="4" w:space="0" w:color="auto"/>
              <w:right w:val="single" w:sz="4" w:space="0" w:color="auto"/>
            </w:tcBorders>
            <w:noWrap/>
            <w:vAlign w:val="center"/>
          </w:tcPr>
          <w:p w14:paraId="6D40C8C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323.2</w:t>
            </w:r>
          </w:p>
        </w:tc>
        <w:tc>
          <w:tcPr>
            <w:tcW w:w="851" w:type="dxa"/>
            <w:tcBorders>
              <w:top w:val="nil"/>
              <w:left w:val="nil"/>
              <w:bottom w:val="single" w:sz="4" w:space="0" w:color="auto"/>
              <w:right w:val="single" w:sz="4" w:space="0" w:color="auto"/>
            </w:tcBorders>
            <w:noWrap/>
            <w:vAlign w:val="center"/>
          </w:tcPr>
          <w:p w14:paraId="6963C6F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330.38</w:t>
            </w:r>
          </w:p>
        </w:tc>
        <w:tc>
          <w:tcPr>
            <w:tcW w:w="992" w:type="dxa"/>
            <w:tcBorders>
              <w:top w:val="nil"/>
              <w:left w:val="nil"/>
              <w:bottom w:val="single" w:sz="4" w:space="0" w:color="auto"/>
              <w:right w:val="single" w:sz="4" w:space="0" w:color="auto"/>
            </w:tcBorders>
            <w:noWrap/>
            <w:vAlign w:val="center"/>
          </w:tcPr>
          <w:p w14:paraId="33D607C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343.99</w:t>
            </w:r>
          </w:p>
        </w:tc>
        <w:tc>
          <w:tcPr>
            <w:tcW w:w="1276" w:type="dxa"/>
            <w:tcBorders>
              <w:top w:val="nil"/>
              <w:left w:val="nil"/>
              <w:bottom w:val="single" w:sz="4" w:space="0" w:color="auto"/>
              <w:right w:val="single" w:sz="4" w:space="0" w:color="auto"/>
            </w:tcBorders>
            <w:noWrap/>
            <w:vAlign w:val="center"/>
          </w:tcPr>
          <w:p w14:paraId="34F4CFF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332.523</w:t>
            </w:r>
          </w:p>
        </w:tc>
        <w:tc>
          <w:tcPr>
            <w:tcW w:w="975" w:type="dxa"/>
            <w:tcBorders>
              <w:top w:val="nil"/>
              <w:left w:val="nil"/>
              <w:bottom w:val="single" w:sz="4" w:space="0" w:color="auto"/>
              <w:right w:val="single" w:sz="4" w:space="0" w:color="auto"/>
            </w:tcBorders>
            <w:noWrap/>
            <w:vAlign w:val="center"/>
          </w:tcPr>
          <w:p w14:paraId="2EDAB71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3005.9</w:t>
            </w:r>
          </w:p>
        </w:tc>
        <w:tc>
          <w:tcPr>
            <w:tcW w:w="1576" w:type="dxa"/>
            <w:tcBorders>
              <w:top w:val="nil"/>
              <w:left w:val="nil"/>
              <w:bottom w:val="single" w:sz="4" w:space="0" w:color="auto"/>
              <w:right w:val="single" w:sz="4" w:space="0" w:color="auto"/>
            </w:tcBorders>
            <w:noWrap/>
            <w:vAlign w:val="center"/>
          </w:tcPr>
          <w:p w14:paraId="17AF5D2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107.522</w:t>
            </w:r>
          </w:p>
        </w:tc>
        <w:tc>
          <w:tcPr>
            <w:tcW w:w="993" w:type="dxa"/>
            <w:tcBorders>
              <w:top w:val="nil"/>
              <w:left w:val="nil"/>
              <w:bottom w:val="single" w:sz="4" w:space="0" w:color="auto"/>
              <w:right w:val="single" w:sz="4" w:space="0" w:color="auto"/>
            </w:tcBorders>
            <w:noWrap/>
            <w:vAlign w:val="center"/>
          </w:tcPr>
          <w:p w14:paraId="3D94780E"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E</w:t>
            </w:r>
          </w:p>
        </w:tc>
      </w:tr>
      <w:tr w:rsidR="00263C94" w:rsidRPr="00E83665" w14:paraId="44B40F6E" w14:textId="77777777" w:rsidTr="00C80474">
        <w:trPr>
          <w:trHeight w:val="395"/>
        </w:trPr>
        <w:tc>
          <w:tcPr>
            <w:tcW w:w="1413" w:type="dxa"/>
            <w:tcBorders>
              <w:top w:val="single" w:sz="4" w:space="0" w:color="auto"/>
              <w:left w:val="single" w:sz="4" w:space="0" w:color="auto"/>
              <w:bottom w:val="single" w:sz="4" w:space="0" w:color="auto"/>
              <w:right w:val="single" w:sz="4" w:space="0" w:color="auto"/>
            </w:tcBorders>
            <w:noWrap/>
            <w:vAlign w:val="center"/>
          </w:tcPr>
          <w:p w14:paraId="25EB1550"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KOKKU</w:t>
            </w:r>
          </w:p>
        </w:tc>
        <w:tc>
          <w:tcPr>
            <w:tcW w:w="850" w:type="dxa"/>
            <w:tcBorders>
              <w:top w:val="single" w:sz="4" w:space="0" w:color="auto"/>
              <w:left w:val="nil"/>
              <w:bottom w:val="single" w:sz="4" w:space="0" w:color="auto"/>
              <w:right w:val="single" w:sz="4" w:space="0" w:color="auto"/>
            </w:tcBorders>
            <w:noWrap/>
            <w:vAlign w:val="center"/>
          </w:tcPr>
          <w:p w14:paraId="469D75E1"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955.07</w:t>
            </w:r>
          </w:p>
        </w:tc>
        <w:tc>
          <w:tcPr>
            <w:tcW w:w="851" w:type="dxa"/>
            <w:tcBorders>
              <w:top w:val="single" w:sz="4" w:space="0" w:color="auto"/>
              <w:left w:val="nil"/>
              <w:bottom w:val="single" w:sz="4" w:space="0" w:color="auto"/>
              <w:right w:val="single" w:sz="4" w:space="0" w:color="auto"/>
            </w:tcBorders>
            <w:noWrap/>
            <w:vAlign w:val="center"/>
          </w:tcPr>
          <w:p w14:paraId="21C00E1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971.71</w:t>
            </w:r>
          </w:p>
        </w:tc>
        <w:tc>
          <w:tcPr>
            <w:tcW w:w="992" w:type="dxa"/>
            <w:tcBorders>
              <w:top w:val="single" w:sz="4" w:space="0" w:color="auto"/>
              <w:left w:val="nil"/>
              <w:bottom w:val="single" w:sz="4" w:space="0" w:color="auto"/>
              <w:right w:val="single" w:sz="4" w:space="0" w:color="auto"/>
            </w:tcBorders>
            <w:noWrap/>
            <w:vAlign w:val="center"/>
          </w:tcPr>
          <w:p w14:paraId="5FE91132"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1045.07</w:t>
            </w:r>
          </w:p>
        </w:tc>
        <w:tc>
          <w:tcPr>
            <w:tcW w:w="1276" w:type="dxa"/>
            <w:tcBorders>
              <w:top w:val="single" w:sz="4" w:space="0" w:color="auto"/>
              <w:left w:val="nil"/>
              <w:bottom w:val="single" w:sz="4" w:space="0" w:color="auto"/>
              <w:right w:val="single" w:sz="4" w:space="0" w:color="auto"/>
            </w:tcBorders>
            <w:noWrap/>
            <w:vAlign w:val="center"/>
          </w:tcPr>
          <w:p w14:paraId="0B4595A4"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990.62</w:t>
            </w:r>
          </w:p>
        </w:tc>
        <w:tc>
          <w:tcPr>
            <w:tcW w:w="975" w:type="dxa"/>
            <w:tcBorders>
              <w:top w:val="single" w:sz="4" w:space="0" w:color="auto"/>
              <w:left w:val="nil"/>
              <w:bottom w:val="single" w:sz="4" w:space="0" w:color="auto"/>
              <w:right w:val="single" w:sz="4" w:space="0" w:color="auto"/>
            </w:tcBorders>
            <w:noWrap/>
            <w:vAlign w:val="center"/>
          </w:tcPr>
          <w:p w14:paraId="078A6C54"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11846.7</w:t>
            </w:r>
          </w:p>
        </w:tc>
        <w:tc>
          <w:tcPr>
            <w:tcW w:w="1576" w:type="dxa"/>
            <w:tcBorders>
              <w:top w:val="single" w:sz="4" w:space="0" w:color="auto"/>
              <w:left w:val="nil"/>
              <w:bottom w:val="single" w:sz="4" w:space="0" w:color="auto"/>
              <w:right w:val="single" w:sz="4" w:space="0" w:color="auto"/>
            </w:tcBorders>
            <w:noWrap/>
            <w:vAlign w:val="center"/>
          </w:tcPr>
          <w:p w14:paraId="646A8B62"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Calibri" w:cs="Times New Roman"/>
                <w:b/>
                <w:bCs/>
                <w:color w:val="000000"/>
                <w:sz w:val="20"/>
                <w:szCs w:val="20"/>
                <w:lang w:val="et-EE"/>
              </w:rPr>
              <w:t>80.619</w:t>
            </w:r>
          </w:p>
        </w:tc>
        <w:tc>
          <w:tcPr>
            <w:tcW w:w="993" w:type="dxa"/>
            <w:tcBorders>
              <w:top w:val="single" w:sz="4" w:space="0" w:color="auto"/>
              <w:left w:val="nil"/>
              <w:bottom w:val="single" w:sz="4" w:space="0" w:color="auto"/>
              <w:right w:val="single" w:sz="4" w:space="0" w:color="auto"/>
            </w:tcBorders>
            <w:noWrap/>
            <w:vAlign w:val="center"/>
          </w:tcPr>
          <w:p w14:paraId="667229A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color w:val="000000"/>
                <w:sz w:val="20"/>
                <w:szCs w:val="20"/>
                <w:lang w:val="et-EE"/>
              </w:rPr>
              <w:t> </w:t>
            </w:r>
          </w:p>
        </w:tc>
      </w:tr>
    </w:tbl>
    <w:p w14:paraId="4AC0D829" w14:textId="77777777" w:rsidR="00E6387B" w:rsidRPr="00E83665" w:rsidRDefault="00E6387B" w:rsidP="00DF1C61">
      <w:pPr>
        <w:spacing w:after="0" w:line="240" w:lineRule="auto"/>
        <w:rPr>
          <w:rFonts w:eastAsia="Times New Roman" w:cs="Times New Roman"/>
          <w:szCs w:val="24"/>
          <w:lang w:val="et-EE"/>
        </w:rPr>
      </w:pPr>
    </w:p>
    <w:p w14:paraId="633177A2" w14:textId="45598A26" w:rsidR="00E6387B" w:rsidRPr="00E83665" w:rsidRDefault="00E6387B" w:rsidP="00DF1C61">
      <w:pPr>
        <w:spacing w:after="120" w:line="240" w:lineRule="auto"/>
        <w:rPr>
          <w:rFonts w:eastAsia="Calibri" w:cs="Times New Roman"/>
          <w:lang w:val="et-EE"/>
        </w:rPr>
      </w:pPr>
      <w:r w:rsidRPr="00E83665">
        <w:rPr>
          <w:rFonts w:eastAsia="Calibri" w:cs="Times New Roman"/>
          <w:lang w:val="et-EE"/>
        </w:rPr>
        <w:t>Hoonete soojaenergiatarbimine  on suuresti sõltuvuses hoonele omistatud energiaklassist,</w:t>
      </w:r>
      <w:r w:rsidR="00C80474" w:rsidRPr="00E83665">
        <w:rPr>
          <w:rFonts w:eastAsia="Calibri" w:cs="Times New Roman"/>
          <w:lang w:val="et-EE"/>
        </w:rPr>
        <w:t xml:space="preserve"> kuid seda</w:t>
      </w:r>
      <w:r w:rsidRPr="00E83665">
        <w:rPr>
          <w:rFonts w:eastAsia="Calibri" w:cs="Times New Roman"/>
          <w:lang w:val="et-EE"/>
        </w:rPr>
        <w:t xml:space="preserve"> siiski mõningate eranditega</w:t>
      </w:r>
      <w:r w:rsidR="00C80474" w:rsidRPr="00E83665">
        <w:rPr>
          <w:rFonts w:eastAsia="Calibri" w:cs="Times New Roman"/>
          <w:lang w:val="et-EE"/>
        </w:rPr>
        <w:t xml:space="preserve"> -</w:t>
      </w:r>
      <w:r w:rsidRPr="00E83665">
        <w:rPr>
          <w:rFonts w:eastAsia="Calibri" w:cs="Times New Roman"/>
          <w:lang w:val="et-EE"/>
        </w:rPr>
        <w:t xml:space="preserve"> Kolga asulas olevate E energiaklassiga hoonete ühiktarbimine on olnud madalam kui kõrgema D energiaklassiga Kuusalu lasteaia hoonel.</w:t>
      </w:r>
    </w:p>
    <w:p w14:paraId="7BC75A6A" w14:textId="17E671E0" w:rsidR="00E6387B" w:rsidRPr="00E83665" w:rsidRDefault="00E6387B" w:rsidP="00DF1C61">
      <w:pPr>
        <w:spacing w:before="120" w:line="240" w:lineRule="auto"/>
        <w:rPr>
          <w:rFonts w:eastAsia="Calibri" w:cs="Times New Roman"/>
          <w:lang w:val="et-EE"/>
        </w:rPr>
      </w:pPr>
      <w:bookmarkStart w:id="37" w:name="_Toc92111874"/>
      <w:bookmarkStart w:id="38" w:name="_Toc94028708"/>
      <w:bookmarkStart w:id="39" w:name="_Ref94029051"/>
      <w:r w:rsidRPr="00E83665">
        <w:rPr>
          <w:rFonts w:eastAsia="Calibri" w:cs="Times New Roman"/>
          <w:lang w:val="et-EE"/>
        </w:rPr>
        <w:t>Kaugküttel vallavalitsuse hoonete energiaklasside võrdluses Kuusalu valla energiamärgisega hoonete koguvalimiga tuleb esile, et valla hoonetele omistatud energiaklass on madalam kui valla energiamärgisega hoonetel üldiselt.  Kui enam kui 50% Kuusalu valla energiamärgisega hoonetest kuuluvad energiaklassi A-B, siis</w:t>
      </w:r>
      <w:r w:rsidR="006F599E" w:rsidRPr="00E83665">
        <w:rPr>
          <w:rFonts w:eastAsia="Calibri" w:cs="Times New Roman"/>
          <w:lang w:val="et-EE"/>
        </w:rPr>
        <w:t xml:space="preserve"> </w:t>
      </w:r>
      <w:r w:rsidRPr="00E83665">
        <w:rPr>
          <w:rFonts w:eastAsia="Calibri" w:cs="Times New Roman"/>
          <w:lang w:val="et-EE"/>
        </w:rPr>
        <w:t>kaugküttel vallavalitsuse hoonetest on A või B kategooria energiaklassis 25 % hoonetest.</w:t>
      </w:r>
    </w:p>
    <w:p w14:paraId="4999113F" w14:textId="62A55802" w:rsidR="006F599E" w:rsidRPr="00E83665" w:rsidRDefault="00E6387B" w:rsidP="006F599E">
      <w:pPr>
        <w:spacing w:after="0" w:line="240" w:lineRule="auto"/>
        <w:rPr>
          <w:rFonts w:eastAsia="Calibri" w:cs="Times New Roman"/>
          <w:lang w:val="et-EE"/>
        </w:rPr>
      </w:pPr>
      <w:r w:rsidRPr="00E83665">
        <w:rPr>
          <w:rFonts w:eastAsia="Calibri" w:cs="Times New Roman"/>
          <w:lang w:val="et-EE"/>
        </w:rPr>
        <w:t>Lisaks kaugküttele on osades vallavalitsuse hoonetes kasutusel muud erinevad kütteliigid,</w:t>
      </w:r>
      <w:r w:rsidR="00081D11" w:rsidRPr="00E83665">
        <w:rPr>
          <w:rFonts w:eastAsia="Calibri" w:cs="Times New Roman"/>
          <w:lang w:val="et-EE"/>
        </w:rPr>
        <w:t xml:space="preserve"> mistõttu</w:t>
      </w:r>
      <w:r w:rsidRPr="00E83665">
        <w:rPr>
          <w:rFonts w:eastAsia="Calibri" w:cs="Times New Roman"/>
          <w:lang w:val="et-EE"/>
        </w:rPr>
        <w:t xml:space="preserve"> kaugkütet mitte kasutavate hoonete soojaenergiaallikaid kirjeldab järgnev tabel</w:t>
      </w:r>
      <w:r w:rsidR="00081D11" w:rsidRPr="00E83665">
        <w:rPr>
          <w:rFonts w:eastAsia="Calibri" w:cs="Times New Roman"/>
          <w:lang w:val="et-EE"/>
        </w:rPr>
        <w:t xml:space="preserve"> 4</w:t>
      </w:r>
      <w:r w:rsidRPr="00E83665">
        <w:rPr>
          <w:rFonts w:eastAsia="Calibri" w:cs="Times New Roman"/>
          <w:lang w:val="et-EE"/>
        </w:rPr>
        <w:t>.</w:t>
      </w:r>
      <w:r w:rsidR="00081D11" w:rsidRPr="00E83665">
        <w:rPr>
          <w:rFonts w:eastAsia="Calibri" w:cs="Times New Roman"/>
          <w:lang w:val="et-EE"/>
        </w:rPr>
        <w:t>8.</w:t>
      </w:r>
      <w:r w:rsidRPr="00E83665">
        <w:rPr>
          <w:rFonts w:eastAsia="Calibri" w:cs="Times New Roman"/>
          <w:lang w:val="et-EE"/>
        </w:rPr>
        <w:t xml:space="preserve"> </w:t>
      </w:r>
    </w:p>
    <w:p w14:paraId="3F6F2FC8" w14:textId="77777777" w:rsidR="00E6387B" w:rsidRPr="00E83665" w:rsidRDefault="00E6387B" w:rsidP="00DF1C61">
      <w:pPr>
        <w:spacing w:before="120" w:after="0" w:line="240" w:lineRule="auto"/>
        <w:rPr>
          <w:rFonts w:eastAsia="Calibri" w:cs="Times New Roman"/>
          <w:b/>
          <w:bCs/>
          <w:szCs w:val="24"/>
          <w:lang w:val="et-EE"/>
        </w:rPr>
      </w:pPr>
      <w:r w:rsidRPr="00E83665">
        <w:rPr>
          <w:rFonts w:eastAsia="Calibri" w:cs="Times New Roman"/>
          <w:b/>
          <w:bCs/>
          <w:szCs w:val="24"/>
          <w:lang w:val="et-EE"/>
        </w:rPr>
        <w:t>Tabel 4.8. Kuusalu valla kaugküttevõrku ühendamata munitsipaalhoonete energiaallikad</w:t>
      </w:r>
    </w:p>
    <w:p w14:paraId="224715B3" w14:textId="77777777" w:rsidR="00DA1151" w:rsidRPr="00E83665" w:rsidRDefault="00DA1151" w:rsidP="00DF1C61">
      <w:pPr>
        <w:spacing w:after="0" w:line="240" w:lineRule="auto"/>
        <w:rPr>
          <w:rFonts w:eastAsia="Calibri" w:cs="Times New Roman"/>
          <w:b/>
          <w:bCs/>
          <w:szCs w:val="24"/>
          <w:lang w:val="et-EE"/>
        </w:rPr>
      </w:pPr>
    </w:p>
    <w:tbl>
      <w:tblPr>
        <w:tblW w:w="9067" w:type="dxa"/>
        <w:tblLayout w:type="fixed"/>
        <w:tblLook w:val="04A0" w:firstRow="1" w:lastRow="0" w:firstColumn="1" w:lastColumn="0" w:noHBand="0" w:noVBand="1"/>
      </w:tblPr>
      <w:tblGrid>
        <w:gridCol w:w="2122"/>
        <w:gridCol w:w="2022"/>
        <w:gridCol w:w="2939"/>
        <w:gridCol w:w="992"/>
        <w:gridCol w:w="992"/>
      </w:tblGrid>
      <w:tr w:rsidR="00E6387B" w:rsidRPr="00E83665" w14:paraId="537CE620" w14:textId="77777777" w:rsidTr="00081D11">
        <w:trPr>
          <w:trHeight w:val="540"/>
        </w:trPr>
        <w:tc>
          <w:tcPr>
            <w:tcW w:w="2122" w:type="dxa"/>
            <w:tcBorders>
              <w:top w:val="single" w:sz="4" w:space="0" w:color="auto"/>
              <w:left w:val="single" w:sz="4" w:space="0" w:color="auto"/>
              <w:bottom w:val="single" w:sz="4" w:space="0" w:color="auto"/>
              <w:right w:val="single" w:sz="4" w:space="0" w:color="auto"/>
            </w:tcBorders>
            <w:noWrap/>
            <w:vAlign w:val="center"/>
            <w:hideMark/>
          </w:tcPr>
          <w:p w14:paraId="2788DA7C"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Objekt/</w:t>
            </w:r>
          </w:p>
          <w:p w14:paraId="48327DD2"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Aadress</w:t>
            </w:r>
          </w:p>
        </w:tc>
        <w:tc>
          <w:tcPr>
            <w:tcW w:w="2022" w:type="dxa"/>
            <w:tcBorders>
              <w:top w:val="single" w:sz="4" w:space="0" w:color="auto"/>
              <w:left w:val="nil"/>
              <w:bottom w:val="single" w:sz="4" w:space="0" w:color="auto"/>
              <w:right w:val="single" w:sz="4" w:space="0" w:color="auto"/>
            </w:tcBorders>
            <w:noWrap/>
            <w:vAlign w:val="center"/>
            <w:hideMark/>
          </w:tcPr>
          <w:p w14:paraId="5411B2A9"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Asutus</w:t>
            </w:r>
          </w:p>
        </w:tc>
        <w:tc>
          <w:tcPr>
            <w:tcW w:w="2939" w:type="dxa"/>
            <w:tcBorders>
              <w:top w:val="single" w:sz="4" w:space="0" w:color="auto"/>
              <w:left w:val="nil"/>
              <w:bottom w:val="single" w:sz="4" w:space="0" w:color="auto"/>
              <w:right w:val="single" w:sz="4" w:space="0" w:color="auto"/>
            </w:tcBorders>
            <w:vAlign w:val="center"/>
            <w:hideMark/>
          </w:tcPr>
          <w:p w14:paraId="45FFE146"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Kütteliigi kirjeldus</w:t>
            </w:r>
          </w:p>
        </w:tc>
        <w:tc>
          <w:tcPr>
            <w:tcW w:w="992" w:type="dxa"/>
            <w:tcBorders>
              <w:top w:val="single" w:sz="4" w:space="0" w:color="auto"/>
              <w:left w:val="nil"/>
              <w:bottom w:val="single" w:sz="4" w:space="0" w:color="auto"/>
              <w:right w:val="single" w:sz="4" w:space="0" w:color="auto"/>
            </w:tcBorders>
            <w:noWrap/>
            <w:vAlign w:val="center"/>
            <w:hideMark/>
          </w:tcPr>
          <w:p w14:paraId="0472192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Suletud netopind </w:t>
            </w:r>
          </w:p>
          <w:p w14:paraId="283B4455"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(m²)</w:t>
            </w:r>
          </w:p>
        </w:tc>
        <w:tc>
          <w:tcPr>
            <w:tcW w:w="992" w:type="dxa"/>
            <w:tcBorders>
              <w:top w:val="single" w:sz="4" w:space="0" w:color="auto"/>
              <w:left w:val="nil"/>
              <w:bottom w:val="single" w:sz="4" w:space="0" w:color="auto"/>
              <w:right w:val="single" w:sz="4" w:space="0" w:color="auto"/>
            </w:tcBorders>
            <w:noWrap/>
            <w:vAlign w:val="center"/>
            <w:hideMark/>
          </w:tcPr>
          <w:p w14:paraId="04B94AF2" w14:textId="0134109C"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Energiaklass</w:t>
            </w:r>
          </w:p>
        </w:tc>
      </w:tr>
      <w:tr w:rsidR="00E6387B" w:rsidRPr="00E83665" w14:paraId="11F3D75E" w14:textId="77777777" w:rsidTr="00081D11">
        <w:trPr>
          <w:trHeight w:val="264"/>
        </w:trPr>
        <w:tc>
          <w:tcPr>
            <w:tcW w:w="2122" w:type="dxa"/>
            <w:tcBorders>
              <w:top w:val="nil"/>
              <w:left w:val="single" w:sz="4" w:space="0" w:color="auto"/>
              <w:bottom w:val="single" w:sz="4" w:space="0" w:color="auto"/>
              <w:right w:val="single" w:sz="4" w:space="0" w:color="auto"/>
            </w:tcBorders>
            <w:noWrap/>
            <w:vAlign w:val="center"/>
          </w:tcPr>
          <w:p w14:paraId="79954D03" w14:textId="5CF986EB"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Vana-Narva mnt 28</w:t>
            </w:r>
            <w:r w:rsidR="00607D92" w:rsidRPr="00E83665">
              <w:rPr>
                <w:rFonts w:eastAsia="Calibri" w:cs="Times New Roman"/>
                <w:sz w:val="20"/>
                <w:szCs w:val="20"/>
                <w:lang w:val="et-EE"/>
              </w:rPr>
              <w:t xml:space="preserve"> ja 30</w:t>
            </w:r>
            <w:r w:rsidRPr="00E83665">
              <w:rPr>
                <w:rFonts w:eastAsia="Calibri" w:cs="Times New Roman"/>
                <w:sz w:val="20"/>
                <w:szCs w:val="20"/>
                <w:lang w:val="et-EE"/>
              </w:rPr>
              <w:t>, Kuusalu küla</w:t>
            </w:r>
          </w:p>
        </w:tc>
        <w:tc>
          <w:tcPr>
            <w:tcW w:w="2022" w:type="dxa"/>
            <w:tcBorders>
              <w:top w:val="nil"/>
              <w:left w:val="nil"/>
              <w:bottom w:val="single" w:sz="4" w:space="0" w:color="auto"/>
              <w:right w:val="single" w:sz="4" w:space="0" w:color="auto"/>
            </w:tcBorders>
            <w:noWrap/>
            <w:vAlign w:val="center"/>
          </w:tcPr>
          <w:p w14:paraId="7739BD02" w14:textId="77777777" w:rsidR="00607D92" w:rsidRPr="00E83665" w:rsidRDefault="00E6387B" w:rsidP="00E6387B">
            <w:pPr>
              <w:spacing w:after="0" w:line="240" w:lineRule="auto"/>
              <w:jc w:val="center"/>
              <w:rPr>
                <w:rFonts w:eastAsia="Calibri" w:cs="Times New Roman"/>
                <w:sz w:val="20"/>
                <w:szCs w:val="20"/>
                <w:lang w:val="et-EE"/>
              </w:rPr>
            </w:pPr>
            <w:r w:rsidRPr="00E83665">
              <w:rPr>
                <w:rFonts w:eastAsia="Calibri" w:cs="Times New Roman"/>
                <w:sz w:val="20"/>
                <w:szCs w:val="20"/>
                <w:lang w:val="et-EE"/>
              </w:rPr>
              <w:t>Kuusalu Keskkool</w:t>
            </w:r>
            <w:r w:rsidR="00607D92" w:rsidRPr="00E83665">
              <w:rPr>
                <w:rFonts w:eastAsia="Calibri" w:cs="Times New Roman"/>
                <w:sz w:val="20"/>
                <w:szCs w:val="20"/>
                <w:lang w:val="et-EE"/>
              </w:rPr>
              <w:t>/</w:t>
            </w:r>
          </w:p>
          <w:p w14:paraId="6FB861CD" w14:textId="785BDCFD" w:rsidR="00E6387B" w:rsidRPr="00E83665" w:rsidRDefault="00607D92"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spordikeskus</w:t>
            </w:r>
          </w:p>
        </w:tc>
        <w:tc>
          <w:tcPr>
            <w:tcW w:w="2939" w:type="dxa"/>
            <w:tcBorders>
              <w:top w:val="nil"/>
              <w:left w:val="nil"/>
              <w:bottom w:val="single" w:sz="4" w:space="0" w:color="auto"/>
              <w:right w:val="single" w:sz="4" w:space="0" w:color="auto"/>
            </w:tcBorders>
            <w:noWrap/>
            <w:vAlign w:val="center"/>
          </w:tcPr>
          <w:p w14:paraId="0F8CDD1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Maagaas</w:t>
            </w:r>
          </w:p>
        </w:tc>
        <w:tc>
          <w:tcPr>
            <w:tcW w:w="992" w:type="dxa"/>
            <w:tcBorders>
              <w:top w:val="nil"/>
              <w:left w:val="nil"/>
              <w:bottom w:val="single" w:sz="4" w:space="0" w:color="auto"/>
              <w:right w:val="single" w:sz="4" w:space="0" w:color="auto"/>
            </w:tcBorders>
            <w:noWrap/>
            <w:vAlign w:val="center"/>
          </w:tcPr>
          <w:p w14:paraId="2A0AEA04" w14:textId="389F5BC4" w:rsidR="00E6387B" w:rsidRPr="00E83665" w:rsidRDefault="007D257E" w:rsidP="00E6387B">
            <w:pPr>
              <w:spacing w:after="0" w:line="240" w:lineRule="auto"/>
              <w:jc w:val="center"/>
              <w:rPr>
                <w:rFonts w:eastAsia="Times New Roman" w:cs="Times New Roman"/>
                <w:color w:val="000000"/>
                <w:sz w:val="20"/>
                <w:szCs w:val="20"/>
                <w:lang w:val="et-EE"/>
              </w:rPr>
            </w:pPr>
            <w:r w:rsidRPr="00E83665">
              <w:rPr>
                <w:sz w:val="20"/>
                <w:szCs w:val="20"/>
              </w:rPr>
              <w:t>12085.8</w:t>
            </w:r>
          </w:p>
        </w:tc>
        <w:tc>
          <w:tcPr>
            <w:tcW w:w="992" w:type="dxa"/>
            <w:tcBorders>
              <w:top w:val="nil"/>
              <w:left w:val="nil"/>
              <w:bottom w:val="single" w:sz="4" w:space="0" w:color="auto"/>
              <w:right w:val="single" w:sz="4" w:space="0" w:color="auto"/>
            </w:tcBorders>
            <w:noWrap/>
            <w:vAlign w:val="center"/>
          </w:tcPr>
          <w:p w14:paraId="7FC05E6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G</w:t>
            </w:r>
          </w:p>
        </w:tc>
      </w:tr>
      <w:tr w:rsidR="00E6387B" w:rsidRPr="00E83665" w14:paraId="2A6B98F6" w14:textId="77777777" w:rsidTr="00081D11">
        <w:trPr>
          <w:trHeight w:val="264"/>
        </w:trPr>
        <w:tc>
          <w:tcPr>
            <w:tcW w:w="2122" w:type="dxa"/>
            <w:tcBorders>
              <w:top w:val="nil"/>
              <w:left w:val="single" w:sz="4" w:space="0" w:color="auto"/>
              <w:bottom w:val="single" w:sz="4" w:space="0" w:color="auto"/>
              <w:right w:val="single" w:sz="4" w:space="0" w:color="auto"/>
            </w:tcBorders>
            <w:noWrap/>
            <w:vAlign w:val="center"/>
          </w:tcPr>
          <w:p w14:paraId="5299DB2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 xml:space="preserve"> Kuusalu tee 22, Kuusalu alevik</w:t>
            </w:r>
          </w:p>
        </w:tc>
        <w:tc>
          <w:tcPr>
            <w:tcW w:w="2022" w:type="dxa"/>
            <w:tcBorders>
              <w:top w:val="nil"/>
              <w:left w:val="nil"/>
              <w:bottom w:val="single" w:sz="4" w:space="0" w:color="auto"/>
              <w:right w:val="single" w:sz="4" w:space="0" w:color="auto"/>
            </w:tcBorders>
            <w:noWrap/>
            <w:vAlign w:val="center"/>
          </w:tcPr>
          <w:p w14:paraId="737A701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Hugo Lepnurme Kuusalu kunstide kool</w:t>
            </w:r>
          </w:p>
        </w:tc>
        <w:tc>
          <w:tcPr>
            <w:tcW w:w="2939" w:type="dxa"/>
            <w:tcBorders>
              <w:top w:val="nil"/>
              <w:left w:val="nil"/>
              <w:bottom w:val="single" w:sz="4" w:space="0" w:color="auto"/>
              <w:right w:val="single" w:sz="4" w:space="0" w:color="auto"/>
            </w:tcBorders>
            <w:noWrap/>
            <w:vAlign w:val="center"/>
          </w:tcPr>
          <w:p w14:paraId="3B2B1047" w14:textId="38CE805F"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Elektriotseküte, ahi, kamin, pliit</w:t>
            </w:r>
          </w:p>
        </w:tc>
        <w:tc>
          <w:tcPr>
            <w:tcW w:w="992" w:type="dxa"/>
            <w:tcBorders>
              <w:top w:val="nil"/>
              <w:left w:val="nil"/>
              <w:bottom w:val="single" w:sz="4" w:space="0" w:color="auto"/>
              <w:right w:val="single" w:sz="4" w:space="0" w:color="auto"/>
            </w:tcBorders>
            <w:noWrap/>
            <w:vAlign w:val="center"/>
          </w:tcPr>
          <w:p w14:paraId="7E1C393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674.5</w:t>
            </w:r>
          </w:p>
        </w:tc>
        <w:tc>
          <w:tcPr>
            <w:tcW w:w="992" w:type="dxa"/>
            <w:tcBorders>
              <w:top w:val="nil"/>
              <w:left w:val="nil"/>
              <w:bottom w:val="single" w:sz="4" w:space="0" w:color="auto"/>
              <w:right w:val="single" w:sz="4" w:space="0" w:color="auto"/>
            </w:tcBorders>
            <w:noWrap/>
            <w:vAlign w:val="center"/>
          </w:tcPr>
          <w:p w14:paraId="1BCD34B4"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G</w:t>
            </w:r>
          </w:p>
        </w:tc>
      </w:tr>
      <w:tr w:rsidR="00E6387B" w:rsidRPr="00E83665" w14:paraId="3FB258B3" w14:textId="77777777" w:rsidTr="00081D11">
        <w:trPr>
          <w:trHeight w:val="264"/>
        </w:trPr>
        <w:tc>
          <w:tcPr>
            <w:tcW w:w="2122" w:type="dxa"/>
            <w:tcBorders>
              <w:top w:val="nil"/>
              <w:left w:val="single" w:sz="4" w:space="0" w:color="auto"/>
              <w:bottom w:val="single" w:sz="4" w:space="0" w:color="auto"/>
              <w:right w:val="single" w:sz="4" w:space="0" w:color="auto"/>
            </w:tcBorders>
            <w:noWrap/>
            <w:vAlign w:val="center"/>
          </w:tcPr>
          <w:p w14:paraId="7CD7D85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Vihasoo küla</w:t>
            </w:r>
          </w:p>
        </w:tc>
        <w:tc>
          <w:tcPr>
            <w:tcW w:w="2022" w:type="dxa"/>
            <w:tcBorders>
              <w:top w:val="nil"/>
              <w:left w:val="nil"/>
              <w:bottom w:val="single" w:sz="4" w:space="0" w:color="auto"/>
              <w:right w:val="single" w:sz="4" w:space="0" w:color="auto"/>
            </w:tcBorders>
            <w:noWrap/>
            <w:vAlign w:val="center"/>
          </w:tcPr>
          <w:p w14:paraId="7F93DD5E"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Vihasoo Lasteaed-Algkool</w:t>
            </w:r>
          </w:p>
        </w:tc>
        <w:tc>
          <w:tcPr>
            <w:tcW w:w="2939" w:type="dxa"/>
            <w:tcBorders>
              <w:top w:val="nil"/>
              <w:left w:val="nil"/>
              <w:bottom w:val="single" w:sz="4" w:space="0" w:color="auto"/>
              <w:right w:val="single" w:sz="4" w:space="0" w:color="auto"/>
            </w:tcBorders>
            <w:noWrap/>
            <w:vAlign w:val="center"/>
          </w:tcPr>
          <w:p w14:paraId="66A055E8" w14:textId="0698BABA"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Vedelkütuskatel (diisel)</w:t>
            </w:r>
          </w:p>
        </w:tc>
        <w:tc>
          <w:tcPr>
            <w:tcW w:w="992" w:type="dxa"/>
            <w:tcBorders>
              <w:top w:val="nil"/>
              <w:left w:val="nil"/>
              <w:bottom w:val="single" w:sz="4" w:space="0" w:color="auto"/>
              <w:right w:val="single" w:sz="4" w:space="0" w:color="auto"/>
            </w:tcBorders>
            <w:noWrap/>
            <w:vAlign w:val="center"/>
          </w:tcPr>
          <w:p w14:paraId="300CA1B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1921.1</w:t>
            </w:r>
          </w:p>
        </w:tc>
        <w:tc>
          <w:tcPr>
            <w:tcW w:w="992" w:type="dxa"/>
            <w:tcBorders>
              <w:top w:val="nil"/>
              <w:left w:val="nil"/>
              <w:bottom w:val="single" w:sz="4" w:space="0" w:color="auto"/>
              <w:right w:val="single" w:sz="4" w:space="0" w:color="auto"/>
            </w:tcBorders>
            <w:noWrap/>
            <w:vAlign w:val="center"/>
          </w:tcPr>
          <w:p w14:paraId="6FA59E2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F</w:t>
            </w:r>
          </w:p>
        </w:tc>
      </w:tr>
      <w:tr w:rsidR="00E6387B" w:rsidRPr="00E83665" w14:paraId="63FCD86C"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3801ACF6"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 xml:space="preserve"> Aia tn 2, Kiiu alevik</w:t>
            </w:r>
          </w:p>
        </w:tc>
        <w:tc>
          <w:tcPr>
            <w:tcW w:w="2022" w:type="dxa"/>
            <w:tcBorders>
              <w:top w:val="single" w:sz="4" w:space="0" w:color="auto"/>
              <w:left w:val="nil"/>
              <w:bottom w:val="single" w:sz="4" w:space="0" w:color="auto"/>
              <w:right w:val="single" w:sz="4" w:space="0" w:color="auto"/>
            </w:tcBorders>
            <w:noWrap/>
            <w:vAlign w:val="center"/>
          </w:tcPr>
          <w:p w14:paraId="33551C5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Kiiu lasteaed Kiigepõnnid</w:t>
            </w:r>
          </w:p>
        </w:tc>
        <w:tc>
          <w:tcPr>
            <w:tcW w:w="2939" w:type="dxa"/>
            <w:tcBorders>
              <w:top w:val="single" w:sz="4" w:space="0" w:color="auto"/>
              <w:left w:val="nil"/>
              <w:bottom w:val="single" w:sz="4" w:space="0" w:color="auto"/>
              <w:right w:val="single" w:sz="4" w:space="0" w:color="auto"/>
            </w:tcBorders>
            <w:noWrap/>
            <w:vAlign w:val="center"/>
          </w:tcPr>
          <w:p w14:paraId="632D915E" w14:textId="3358B4DA"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Lokaalkatel (maagaas)</w:t>
            </w:r>
          </w:p>
        </w:tc>
        <w:tc>
          <w:tcPr>
            <w:tcW w:w="992" w:type="dxa"/>
            <w:tcBorders>
              <w:top w:val="single" w:sz="4" w:space="0" w:color="auto"/>
              <w:left w:val="nil"/>
              <w:bottom w:val="single" w:sz="4" w:space="0" w:color="auto"/>
              <w:right w:val="single" w:sz="4" w:space="0" w:color="auto"/>
            </w:tcBorders>
            <w:noWrap/>
            <w:vAlign w:val="center"/>
          </w:tcPr>
          <w:p w14:paraId="662EB9D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1805.5</w:t>
            </w:r>
          </w:p>
        </w:tc>
        <w:tc>
          <w:tcPr>
            <w:tcW w:w="992" w:type="dxa"/>
            <w:tcBorders>
              <w:top w:val="single" w:sz="4" w:space="0" w:color="auto"/>
              <w:left w:val="nil"/>
              <w:bottom w:val="single" w:sz="4" w:space="0" w:color="auto"/>
              <w:right w:val="single" w:sz="4" w:space="0" w:color="auto"/>
            </w:tcBorders>
            <w:noWrap/>
            <w:vAlign w:val="center"/>
          </w:tcPr>
          <w:p w14:paraId="299C15C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D</w:t>
            </w:r>
          </w:p>
        </w:tc>
      </w:tr>
      <w:tr w:rsidR="00E6387B" w:rsidRPr="00E83665" w14:paraId="607B8FB3"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7607929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Keskväljak 10, Kuusalu alevik</w:t>
            </w:r>
          </w:p>
        </w:tc>
        <w:tc>
          <w:tcPr>
            <w:tcW w:w="2022" w:type="dxa"/>
            <w:tcBorders>
              <w:top w:val="single" w:sz="4" w:space="0" w:color="auto"/>
              <w:left w:val="nil"/>
              <w:bottom w:val="single" w:sz="4" w:space="0" w:color="auto"/>
              <w:right w:val="single" w:sz="4" w:space="0" w:color="auto"/>
            </w:tcBorders>
            <w:noWrap/>
            <w:vAlign w:val="center"/>
          </w:tcPr>
          <w:p w14:paraId="1B90295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Kuusalu Rahvamaja</w:t>
            </w:r>
          </w:p>
        </w:tc>
        <w:tc>
          <w:tcPr>
            <w:tcW w:w="2939" w:type="dxa"/>
            <w:tcBorders>
              <w:top w:val="single" w:sz="4" w:space="0" w:color="auto"/>
              <w:left w:val="nil"/>
              <w:bottom w:val="single" w:sz="4" w:space="0" w:color="auto"/>
              <w:right w:val="single" w:sz="4" w:space="0" w:color="auto"/>
            </w:tcBorders>
            <w:noWrap/>
            <w:vAlign w:val="center"/>
          </w:tcPr>
          <w:p w14:paraId="048DB636" w14:textId="54D93BB6"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Elektriotseküte; soojuspump, puit</w:t>
            </w:r>
          </w:p>
        </w:tc>
        <w:tc>
          <w:tcPr>
            <w:tcW w:w="992" w:type="dxa"/>
            <w:tcBorders>
              <w:top w:val="single" w:sz="4" w:space="0" w:color="auto"/>
              <w:left w:val="nil"/>
              <w:bottom w:val="single" w:sz="4" w:space="0" w:color="auto"/>
              <w:right w:val="single" w:sz="4" w:space="0" w:color="auto"/>
            </w:tcBorders>
            <w:noWrap/>
            <w:vAlign w:val="center"/>
          </w:tcPr>
          <w:p w14:paraId="4B93E86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1009.4</w:t>
            </w:r>
          </w:p>
        </w:tc>
        <w:tc>
          <w:tcPr>
            <w:tcW w:w="992" w:type="dxa"/>
            <w:tcBorders>
              <w:top w:val="single" w:sz="4" w:space="0" w:color="auto"/>
              <w:left w:val="nil"/>
              <w:bottom w:val="single" w:sz="4" w:space="0" w:color="auto"/>
              <w:right w:val="single" w:sz="4" w:space="0" w:color="auto"/>
            </w:tcBorders>
            <w:noWrap/>
            <w:vAlign w:val="center"/>
          </w:tcPr>
          <w:p w14:paraId="0448308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C</w:t>
            </w:r>
          </w:p>
        </w:tc>
      </w:tr>
      <w:tr w:rsidR="00E6387B" w:rsidRPr="00E83665" w14:paraId="5F6EE87C"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7F44B73E"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Vana-Vallamaja, Kolga alevik</w:t>
            </w:r>
          </w:p>
        </w:tc>
        <w:tc>
          <w:tcPr>
            <w:tcW w:w="2022" w:type="dxa"/>
            <w:tcBorders>
              <w:top w:val="single" w:sz="4" w:space="0" w:color="auto"/>
              <w:left w:val="nil"/>
              <w:bottom w:val="single" w:sz="4" w:space="0" w:color="auto"/>
              <w:right w:val="single" w:sz="4" w:space="0" w:color="auto"/>
            </w:tcBorders>
            <w:noWrap/>
            <w:vAlign w:val="center"/>
          </w:tcPr>
          <w:p w14:paraId="0A36B0F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Kolga seltsimaja</w:t>
            </w:r>
          </w:p>
        </w:tc>
        <w:tc>
          <w:tcPr>
            <w:tcW w:w="2939" w:type="dxa"/>
            <w:tcBorders>
              <w:top w:val="single" w:sz="4" w:space="0" w:color="auto"/>
              <w:left w:val="nil"/>
              <w:bottom w:val="single" w:sz="4" w:space="0" w:color="auto"/>
              <w:right w:val="single" w:sz="4" w:space="0" w:color="auto"/>
            </w:tcBorders>
            <w:noWrap/>
            <w:vAlign w:val="center"/>
          </w:tcPr>
          <w:p w14:paraId="6F300636" w14:textId="70242E31"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Ahi, kamin, pliit; soojuspump</w:t>
            </w:r>
          </w:p>
        </w:tc>
        <w:tc>
          <w:tcPr>
            <w:tcW w:w="992" w:type="dxa"/>
            <w:tcBorders>
              <w:top w:val="single" w:sz="4" w:space="0" w:color="auto"/>
              <w:left w:val="nil"/>
              <w:bottom w:val="single" w:sz="4" w:space="0" w:color="auto"/>
              <w:right w:val="single" w:sz="4" w:space="0" w:color="auto"/>
            </w:tcBorders>
            <w:noWrap/>
            <w:vAlign w:val="center"/>
          </w:tcPr>
          <w:p w14:paraId="206B49F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228.7</w:t>
            </w:r>
          </w:p>
        </w:tc>
        <w:tc>
          <w:tcPr>
            <w:tcW w:w="992" w:type="dxa"/>
            <w:tcBorders>
              <w:top w:val="single" w:sz="4" w:space="0" w:color="auto"/>
              <w:left w:val="nil"/>
              <w:bottom w:val="single" w:sz="4" w:space="0" w:color="auto"/>
              <w:right w:val="single" w:sz="4" w:space="0" w:color="auto"/>
            </w:tcBorders>
            <w:noWrap/>
            <w:vAlign w:val="center"/>
          </w:tcPr>
          <w:p w14:paraId="4F0073FF"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puudub</w:t>
            </w:r>
          </w:p>
        </w:tc>
      </w:tr>
      <w:tr w:rsidR="00E6387B" w:rsidRPr="00E83665" w14:paraId="5A819638"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3CD9B7A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Kolgaküla</w:t>
            </w:r>
          </w:p>
        </w:tc>
        <w:tc>
          <w:tcPr>
            <w:tcW w:w="2022" w:type="dxa"/>
            <w:tcBorders>
              <w:top w:val="single" w:sz="4" w:space="0" w:color="auto"/>
              <w:left w:val="nil"/>
              <w:bottom w:val="single" w:sz="4" w:space="0" w:color="auto"/>
              <w:right w:val="single" w:sz="4" w:space="0" w:color="auto"/>
            </w:tcBorders>
            <w:noWrap/>
            <w:vAlign w:val="center"/>
          </w:tcPr>
          <w:p w14:paraId="0766B2D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Kolgaküla rahvamaja,</w:t>
            </w:r>
          </w:p>
        </w:tc>
        <w:tc>
          <w:tcPr>
            <w:tcW w:w="2939" w:type="dxa"/>
            <w:tcBorders>
              <w:top w:val="single" w:sz="4" w:space="0" w:color="auto"/>
              <w:left w:val="nil"/>
              <w:bottom w:val="single" w:sz="4" w:space="0" w:color="auto"/>
              <w:right w:val="single" w:sz="4" w:space="0" w:color="auto"/>
            </w:tcBorders>
            <w:noWrap/>
            <w:vAlign w:val="center"/>
          </w:tcPr>
          <w:p w14:paraId="09E7DF04" w14:textId="2A29E8B1" w:rsidR="00E6387B" w:rsidRPr="00E83665" w:rsidRDefault="006F599E" w:rsidP="00E6387B">
            <w:pPr>
              <w:spacing w:after="0" w:line="240" w:lineRule="auto"/>
              <w:jc w:val="center"/>
              <w:rPr>
                <w:rFonts w:eastAsia="Times New Roman" w:cs="Times New Roman"/>
                <w:color w:val="000000"/>
                <w:sz w:val="20"/>
                <w:szCs w:val="20"/>
              </w:rPr>
            </w:pPr>
            <w:r w:rsidRPr="00E83665">
              <w:rPr>
                <w:rFonts w:eastAsia="Calibri" w:cs="Times New Roman"/>
                <w:sz w:val="20"/>
                <w:szCs w:val="20"/>
                <w:lang w:val="et-EE"/>
              </w:rPr>
              <w:t>Ahi, kamin, pliit</w:t>
            </w:r>
            <w:r w:rsidR="00CB0432" w:rsidRPr="00E83665">
              <w:rPr>
                <w:rFonts w:eastAsia="Calibri" w:cs="Times New Roman"/>
                <w:sz w:val="20"/>
                <w:szCs w:val="20"/>
                <w:lang w:val="et-EE"/>
              </w:rPr>
              <w:t>, soojuspump</w:t>
            </w:r>
          </w:p>
        </w:tc>
        <w:tc>
          <w:tcPr>
            <w:tcW w:w="992" w:type="dxa"/>
            <w:tcBorders>
              <w:top w:val="single" w:sz="4" w:space="0" w:color="auto"/>
              <w:left w:val="nil"/>
              <w:bottom w:val="single" w:sz="4" w:space="0" w:color="auto"/>
              <w:right w:val="single" w:sz="4" w:space="0" w:color="auto"/>
            </w:tcBorders>
            <w:noWrap/>
            <w:vAlign w:val="center"/>
          </w:tcPr>
          <w:p w14:paraId="1F634810"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342.0</w:t>
            </w:r>
          </w:p>
        </w:tc>
        <w:tc>
          <w:tcPr>
            <w:tcW w:w="992" w:type="dxa"/>
            <w:tcBorders>
              <w:top w:val="single" w:sz="4" w:space="0" w:color="auto"/>
              <w:left w:val="nil"/>
              <w:bottom w:val="single" w:sz="4" w:space="0" w:color="auto"/>
              <w:right w:val="single" w:sz="4" w:space="0" w:color="auto"/>
            </w:tcBorders>
            <w:noWrap/>
            <w:vAlign w:val="center"/>
          </w:tcPr>
          <w:p w14:paraId="3ED05CB6"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puudub</w:t>
            </w:r>
          </w:p>
        </w:tc>
      </w:tr>
      <w:tr w:rsidR="00E6387B" w:rsidRPr="00E83665" w14:paraId="14949856"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386CD5F5"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Leesi-Hara, Leesi küla</w:t>
            </w:r>
          </w:p>
        </w:tc>
        <w:tc>
          <w:tcPr>
            <w:tcW w:w="2022" w:type="dxa"/>
            <w:tcBorders>
              <w:top w:val="single" w:sz="4" w:space="0" w:color="auto"/>
              <w:left w:val="nil"/>
              <w:bottom w:val="single" w:sz="4" w:space="0" w:color="auto"/>
              <w:right w:val="single" w:sz="4" w:space="0" w:color="auto"/>
            </w:tcBorders>
            <w:noWrap/>
            <w:vAlign w:val="center"/>
          </w:tcPr>
          <w:p w14:paraId="4258FC4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Leesi rahvamaja</w:t>
            </w:r>
          </w:p>
        </w:tc>
        <w:tc>
          <w:tcPr>
            <w:tcW w:w="2939" w:type="dxa"/>
            <w:tcBorders>
              <w:top w:val="single" w:sz="4" w:space="0" w:color="auto"/>
              <w:left w:val="nil"/>
              <w:bottom w:val="single" w:sz="4" w:space="0" w:color="auto"/>
              <w:right w:val="single" w:sz="4" w:space="0" w:color="auto"/>
            </w:tcBorders>
            <w:noWrap/>
            <w:vAlign w:val="center"/>
          </w:tcPr>
          <w:p w14:paraId="6AD24B29" w14:textId="54FD46F0"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Elektriotseküte; ahi, kamin, pliit</w:t>
            </w:r>
          </w:p>
        </w:tc>
        <w:tc>
          <w:tcPr>
            <w:tcW w:w="992" w:type="dxa"/>
            <w:tcBorders>
              <w:top w:val="single" w:sz="4" w:space="0" w:color="auto"/>
              <w:left w:val="nil"/>
              <w:bottom w:val="single" w:sz="4" w:space="0" w:color="auto"/>
              <w:right w:val="single" w:sz="4" w:space="0" w:color="auto"/>
            </w:tcBorders>
            <w:noWrap/>
            <w:vAlign w:val="center"/>
          </w:tcPr>
          <w:p w14:paraId="209A6646"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305.1</w:t>
            </w:r>
          </w:p>
        </w:tc>
        <w:tc>
          <w:tcPr>
            <w:tcW w:w="992" w:type="dxa"/>
            <w:tcBorders>
              <w:top w:val="single" w:sz="4" w:space="0" w:color="auto"/>
              <w:left w:val="nil"/>
              <w:bottom w:val="single" w:sz="4" w:space="0" w:color="auto"/>
              <w:right w:val="single" w:sz="4" w:space="0" w:color="auto"/>
            </w:tcBorders>
            <w:noWrap/>
            <w:vAlign w:val="center"/>
          </w:tcPr>
          <w:p w14:paraId="5E524100"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F</w:t>
            </w:r>
          </w:p>
        </w:tc>
      </w:tr>
      <w:tr w:rsidR="00E6387B" w:rsidRPr="00E83665" w14:paraId="49CFD849"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23A4CDF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Kõnnu küla</w:t>
            </w:r>
          </w:p>
        </w:tc>
        <w:tc>
          <w:tcPr>
            <w:tcW w:w="2022" w:type="dxa"/>
            <w:tcBorders>
              <w:top w:val="single" w:sz="4" w:space="0" w:color="auto"/>
              <w:left w:val="nil"/>
              <w:bottom w:val="single" w:sz="4" w:space="0" w:color="auto"/>
              <w:right w:val="single" w:sz="4" w:space="0" w:color="auto"/>
            </w:tcBorders>
            <w:noWrap/>
            <w:vAlign w:val="center"/>
          </w:tcPr>
          <w:p w14:paraId="047E7BD0"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Kõnnu külamaja</w:t>
            </w:r>
          </w:p>
        </w:tc>
        <w:tc>
          <w:tcPr>
            <w:tcW w:w="2939" w:type="dxa"/>
            <w:tcBorders>
              <w:top w:val="single" w:sz="4" w:space="0" w:color="auto"/>
              <w:left w:val="nil"/>
              <w:bottom w:val="single" w:sz="4" w:space="0" w:color="auto"/>
              <w:right w:val="single" w:sz="4" w:space="0" w:color="auto"/>
            </w:tcBorders>
            <w:noWrap/>
            <w:vAlign w:val="center"/>
          </w:tcPr>
          <w:p w14:paraId="03609071" w14:textId="2E482AF9"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Soojuspump; ahi, kamin, pliit</w:t>
            </w:r>
          </w:p>
        </w:tc>
        <w:tc>
          <w:tcPr>
            <w:tcW w:w="992" w:type="dxa"/>
            <w:tcBorders>
              <w:top w:val="single" w:sz="4" w:space="0" w:color="auto"/>
              <w:left w:val="nil"/>
              <w:bottom w:val="single" w:sz="4" w:space="0" w:color="auto"/>
              <w:right w:val="single" w:sz="4" w:space="0" w:color="auto"/>
            </w:tcBorders>
            <w:noWrap/>
            <w:vAlign w:val="center"/>
          </w:tcPr>
          <w:p w14:paraId="2A91E32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194.6</w:t>
            </w:r>
          </w:p>
        </w:tc>
        <w:tc>
          <w:tcPr>
            <w:tcW w:w="992" w:type="dxa"/>
            <w:tcBorders>
              <w:top w:val="single" w:sz="4" w:space="0" w:color="auto"/>
              <w:left w:val="nil"/>
              <w:bottom w:val="single" w:sz="4" w:space="0" w:color="auto"/>
              <w:right w:val="single" w:sz="4" w:space="0" w:color="auto"/>
            </w:tcBorders>
            <w:noWrap/>
            <w:vAlign w:val="center"/>
          </w:tcPr>
          <w:p w14:paraId="39C4B13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B</w:t>
            </w:r>
          </w:p>
        </w:tc>
      </w:tr>
      <w:tr w:rsidR="00E6387B" w:rsidRPr="00E83665" w14:paraId="00012EDA"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45A936A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Kodasoo küla</w:t>
            </w:r>
          </w:p>
        </w:tc>
        <w:tc>
          <w:tcPr>
            <w:tcW w:w="2022" w:type="dxa"/>
            <w:tcBorders>
              <w:top w:val="single" w:sz="4" w:space="0" w:color="auto"/>
              <w:left w:val="nil"/>
              <w:bottom w:val="single" w:sz="4" w:space="0" w:color="auto"/>
              <w:right w:val="single" w:sz="4" w:space="0" w:color="auto"/>
            </w:tcBorders>
            <w:noWrap/>
            <w:vAlign w:val="center"/>
          </w:tcPr>
          <w:p w14:paraId="07A32946"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Kodasoo seltsimaja</w:t>
            </w:r>
          </w:p>
        </w:tc>
        <w:tc>
          <w:tcPr>
            <w:tcW w:w="2939" w:type="dxa"/>
            <w:tcBorders>
              <w:top w:val="single" w:sz="4" w:space="0" w:color="auto"/>
              <w:left w:val="nil"/>
              <w:bottom w:val="single" w:sz="4" w:space="0" w:color="auto"/>
              <w:right w:val="single" w:sz="4" w:space="0" w:color="auto"/>
            </w:tcBorders>
            <w:noWrap/>
            <w:vAlign w:val="center"/>
          </w:tcPr>
          <w:p w14:paraId="19730C2B" w14:textId="5F69D19C"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Elektriotseküte; ahi, kamin, pliit</w:t>
            </w:r>
          </w:p>
        </w:tc>
        <w:tc>
          <w:tcPr>
            <w:tcW w:w="992" w:type="dxa"/>
            <w:tcBorders>
              <w:top w:val="single" w:sz="4" w:space="0" w:color="auto"/>
              <w:left w:val="nil"/>
              <w:bottom w:val="single" w:sz="4" w:space="0" w:color="auto"/>
              <w:right w:val="single" w:sz="4" w:space="0" w:color="auto"/>
            </w:tcBorders>
            <w:noWrap/>
            <w:vAlign w:val="center"/>
          </w:tcPr>
          <w:p w14:paraId="6DA687C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193.7</w:t>
            </w:r>
          </w:p>
        </w:tc>
        <w:tc>
          <w:tcPr>
            <w:tcW w:w="992" w:type="dxa"/>
            <w:tcBorders>
              <w:top w:val="single" w:sz="4" w:space="0" w:color="auto"/>
              <w:left w:val="nil"/>
              <w:bottom w:val="single" w:sz="4" w:space="0" w:color="auto"/>
              <w:right w:val="single" w:sz="4" w:space="0" w:color="auto"/>
            </w:tcBorders>
            <w:noWrap/>
            <w:vAlign w:val="center"/>
          </w:tcPr>
          <w:p w14:paraId="28B3423F" w14:textId="676DC751" w:rsidR="00E6387B" w:rsidRPr="00E83665" w:rsidRDefault="007D257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w:t>
            </w:r>
            <w:r w:rsidR="00E6387B" w:rsidRPr="00E83665">
              <w:rPr>
                <w:rFonts w:eastAsia="Calibri" w:cs="Times New Roman"/>
                <w:sz w:val="20"/>
                <w:szCs w:val="20"/>
                <w:lang w:val="et-EE"/>
              </w:rPr>
              <w:t>uudub</w:t>
            </w:r>
          </w:p>
        </w:tc>
      </w:tr>
      <w:tr w:rsidR="00E6387B" w:rsidRPr="00E83665" w14:paraId="1EE6A6E6"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486F0B0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Pärispea küla</w:t>
            </w:r>
          </w:p>
        </w:tc>
        <w:tc>
          <w:tcPr>
            <w:tcW w:w="2022" w:type="dxa"/>
            <w:tcBorders>
              <w:top w:val="single" w:sz="4" w:space="0" w:color="auto"/>
              <w:left w:val="nil"/>
              <w:bottom w:val="single" w:sz="4" w:space="0" w:color="auto"/>
              <w:right w:val="single" w:sz="4" w:space="0" w:color="auto"/>
            </w:tcBorders>
            <w:noWrap/>
            <w:vAlign w:val="center"/>
          </w:tcPr>
          <w:p w14:paraId="67060CD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Pärispea seltsimaja</w:t>
            </w:r>
          </w:p>
        </w:tc>
        <w:tc>
          <w:tcPr>
            <w:tcW w:w="2939" w:type="dxa"/>
            <w:tcBorders>
              <w:top w:val="single" w:sz="4" w:space="0" w:color="auto"/>
              <w:left w:val="nil"/>
              <w:bottom w:val="single" w:sz="4" w:space="0" w:color="auto"/>
              <w:right w:val="single" w:sz="4" w:space="0" w:color="auto"/>
            </w:tcBorders>
            <w:noWrap/>
            <w:vAlign w:val="center"/>
          </w:tcPr>
          <w:p w14:paraId="6E2775E2" w14:textId="55216664"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Elektriotseküte; ahi, kamin, pliit; soojuspump</w:t>
            </w:r>
          </w:p>
        </w:tc>
        <w:tc>
          <w:tcPr>
            <w:tcW w:w="992" w:type="dxa"/>
            <w:tcBorders>
              <w:top w:val="single" w:sz="4" w:space="0" w:color="auto"/>
              <w:left w:val="nil"/>
              <w:bottom w:val="single" w:sz="4" w:space="0" w:color="auto"/>
              <w:right w:val="single" w:sz="4" w:space="0" w:color="auto"/>
            </w:tcBorders>
            <w:noWrap/>
            <w:vAlign w:val="center"/>
          </w:tcPr>
          <w:p w14:paraId="7AE260E0"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227.6</w:t>
            </w:r>
          </w:p>
        </w:tc>
        <w:tc>
          <w:tcPr>
            <w:tcW w:w="992" w:type="dxa"/>
            <w:tcBorders>
              <w:top w:val="single" w:sz="4" w:space="0" w:color="auto"/>
              <w:left w:val="nil"/>
              <w:bottom w:val="single" w:sz="4" w:space="0" w:color="auto"/>
              <w:right w:val="single" w:sz="4" w:space="0" w:color="auto"/>
            </w:tcBorders>
            <w:noWrap/>
            <w:vAlign w:val="center"/>
          </w:tcPr>
          <w:p w14:paraId="59AB624A" w14:textId="590BE516" w:rsidR="00E6387B" w:rsidRPr="00E83665" w:rsidRDefault="007D257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w:t>
            </w:r>
            <w:r w:rsidR="00E6387B" w:rsidRPr="00E83665">
              <w:rPr>
                <w:rFonts w:eastAsia="Calibri" w:cs="Times New Roman"/>
                <w:sz w:val="20"/>
                <w:szCs w:val="20"/>
                <w:lang w:val="et-EE"/>
              </w:rPr>
              <w:t>uudub</w:t>
            </w:r>
          </w:p>
        </w:tc>
      </w:tr>
      <w:tr w:rsidR="00E6387B" w:rsidRPr="00E83665" w14:paraId="45A41E63"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119D7C4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lastRenderedPageBreak/>
              <w:t>Mõisa tee 17 Kiiu</w:t>
            </w:r>
          </w:p>
        </w:tc>
        <w:tc>
          <w:tcPr>
            <w:tcW w:w="2022" w:type="dxa"/>
            <w:tcBorders>
              <w:top w:val="single" w:sz="4" w:space="0" w:color="auto"/>
              <w:left w:val="nil"/>
              <w:bottom w:val="single" w:sz="4" w:space="0" w:color="auto"/>
              <w:right w:val="single" w:sz="4" w:space="0" w:color="auto"/>
            </w:tcBorders>
            <w:noWrap/>
            <w:vAlign w:val="center"/>
          </w:tcPr>
          <w:p w14:paraId="61B49404"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Kiiu mõis</w:t>
            </w:r>
          </w:p>
        </w:tc>
        <w:tc>
          <w:tcPr>
            <w:tcW w:w="2939" w:type="dxa"/>
            <w:tcBorders>
              <w:top w:val="single" w:sz="4" w:space="0" w:color="auto"/>
              <w:left w:val="nil"/>
              <w:bottom w:val="single" w:sz="4" w:space="0" w:color="auto"/>
              <w:right w:val="single" w:sz="4" w:space="0" w:color="auto"/>
            </w:tcBorders>
            <w:noWrap/>
            <w:vAlign w:val="center"/>
          </w:tcPr>
          <w:p w14:paraId="679F4574" w14:textId="32D9707F"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Soojuspump (maasoojus)</w:t>
            </w:r>
          </w:p>
        </w:tc>
        <w:tc>
          <w:tcPr>
            <w:tcW w:w="992" w:type="dxa"/>
            <w:tcBorders>
              <w:top w:val="single" w:sz="4" w:space="0" w:color="auto"/>
              <w:left w:val="nil"/>
              <w:bottom w:val="single" w:sz="4" w:space="0" w:color="auto"/>
              <w:right w:val="single" w:sz="4" w:space="0" w:color="auto"/>
            </w:tcBorders>
            <w:noWrap/>
            <w:vAlign w:val="center"/>
          </w:tcPr>
          <w:p w14:paraId="6438517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1117.9</w:t>
            </w:r>
          </w:p>
        </w:tc>
        <w:tc>
          <w:tcPr>
            <w:tcW w:w="992" w:type="dxa"/>
            <w:tcBorders>
              <w:top w:val="single" w:sz="4" w:space="0" w:color="auto"/>
              <w:left w:val="nil"/>
              <w:bottom w:val="single" w:sz="4" w:space="0" w:color="auto"/>
              <w:right w:val="single" w:sz="4" w:space="0" w:color="auto"/>
            </w:tcBorders>
            <w:noWrap/>
            <w:vAlign w:val="center"/>
          </w:tcPr>
          <w:p w14:paraId="5F9A831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D</w:t>
            </w:r>
          </w:p>
        </w:tc>
      </w:tr>
      <w:tr w:rsidR="00E6387B" w:rsidRPr="00E83665" w14:paraId="546FD226"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442EA0A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Vihasoo küla</w:t>
            </w:r>
          </w:p>
        </w:tc>
        <w:tc>
          <w:tcPr>
            <w:tcW w:w="2022" w:type="dxa"/>
            <w:tcBorders>
              <w:top w:val="single" w:sz="4" w:space="0" w:color="auto"/>
              <w:left w:val="nil"/>
              <w:bottom w:val="single" w:sz="4" w:space="0" w:color="auto"/>
              <w:right w:val="single" w:sz="4" w:space="0" w:color="auto"/>
            </w:tcBorders>
            <w:noWrap/>
            <w:vAlign w:val="center"/>
          </w:tcPr>
          <w:p w14:paraId="4BD69EC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Vihasoo Rahvamaja</w:t>
            </w:r>
          </w:p>
        </w:tc>
        <w:tc>
          <w:tcPr>
            <w:tcW w:w="2939" w:type="dxa"/>
            <w:tcBorders>
              <w:top w:val="single" w:sz="4" w:space="0" w:color="auto"/>
              <w:left w:val="nil"/>
              <w:bottom w:val="single" w:sz="4" w:space="0" w:color="auto"/>
              <w:right w:val="single" w:sz="4" w:space="0" w:color="auto"/>
            </w:tcBorders>
            <w:noWrap/>
            <w:vAlign w:val="center"/>
          </w:tcPr>
          <w:p w14:paraId="03953BC4" w14:textId="115A6954"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Ahi, kamin, pliit</w:t>
            </w:r>
            <w:r w:rsidR="00CB0432" w:rsidRPr="00E83665">
              <w:rPr>
                <w:rFonts w:eastAsia="Calibri" w:cs="Times New Roman"/>
                <w:sz w:val="20"/>
                <w:szCs w:val="20"/>
                <w:lang w:val="et-EE"/>
              </w:rPr>
              <w:t>, soojuspump</w:t>
            </w:r>
          </w:p>
        </w:tc>
        <w:tc>
          <w:tcPr>
            <w:tcW w:w="992" w:type="dxa"/>
            <w:tcBorders>
              <w:top w:val="single" w:sz="4" w:space="0" w:color="auto"/>
              <w:left w:val="nil"/>
              <w:bottom w:val="single" w:sz="4" w:space="0" w:color="auto"/>
              <w:right w:val="single" w:sz="4" w:space="0" w:color="auto"/>
            </w:tcBorders>
            <w:noWrap/>
            <w:vAlign w:val="center"/>
          </w:tcPr>
          <w:p w14:paraId="0F22860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250.5</w:t>
            </w:r>
          </w:p>
        </w:tc>
        <w:tc>
          <w:tcPr>
            <w:tcW w:w="992" w:type="dxa"/>
            <w:tcBorders>
              <w:top w:val="single" w:sz="4" w:space="0" w:color="auto"/>
              <w:left w:val="nil"/>
              <w:bottom w:val="single" w:sz="4" w:space="0" w:color="auto"/>
              <w:right w:val="single" w:sz="4" w:space="0" w:color="auto"/>
            </w:tcBorders>
            <w:noWrap/>
            <w:vAlign w:val="center"/>
          </w:tcPr>
          <w:p w14:paraId="3A7C7A6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D</w:t>
            </w:r>
          </w:p>
        </w:tc>
      </w:tr>
      <w:tr w:rsidR="00E6387B" w:rsidRPr="00E83665" w14:paraId="3CB61300"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60DDDFC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Keskväljak 2, Kuusalu alevik</w:t>
            </w:r>
          </w:p>
        </w:tc>
        <w:tc>
          <w:tcPr>
            <w:tcW w:w="2022" w:type="dxa"/>
            <w:tcBorders>
              <w:top w:val="single" w:sz="4" w:space="0" w:color="auto"/>
              <w:left w:val="nil"/>
              <w:bottom w:val="single" w:sz="4" w:space="0" w:color="auto"/>
              <w:right w:val="single" w:sz="4" w:space="0" w:color="auto"/>
            </w:tcBorders>
            <w:noWrap/>
            <w:vAlign w:val="center"/>
          </w:tcPr>
          <w:p w14:paraId="3ADDFB2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TET Maja</w:t>
            </w:r>
          </w:p>
        </w:tc>
        <w:tc>
          <w:tcPr>
            <w:tcW w:w="2939" w:type="dxa"/>
            <w:tcBorders>
              <w:top w:val="single" w:sz="4" w:space="0" w:color="auto"/>
              <w:left w:val="nil"/>
              <w:bottom w:val="single" w:sz="4" w:space="0" w:color="auto"/>
              <w:right w:val="single" w:sz="4" w:space="0" w:color="auto"/>
            </w:tcBorders>
            <w:noWrap/>
            <w:vAlign w:val="center"/>
          </w:tcPr>
          <w:p w14:paraId="70F8F3A9" w14:textId="3334CD27"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Õhksoojuspump; elektriotseküte</w:t>
            </w:r>
          </w:p>
        </w:tc>
        <w:tc>
          <w:tcPr>
            <w:tcW w:w="992" w:type="dxa"/>
            <w:tcBorders>
              <w:top w:val="single" w:sz="4" w:space="0" w:color="auto"/>
              <w:left w:val="nil"/>
              <w:bottom w:val="single" w:sz="4" w:space="0" w:color="auto"/>
              <w:right w:val="single" w:sz="4" w:space="0" w:color="auto"/>
            </w:tcBorders>
            <w:noWrap/>
            <w:vAlign w:val="center"/>
          </w:tcPr>
          <w:p w14:paraId="19A89B3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412.9</w:t>
            </w:r>
          </w:p>
        </w:tc>
        <w:tc>
          <w:tcPr>
            <w:tcW w:w="992" w:type="dxa"/>
            <w:tcBorders>
              <w:top w:val="single" w:sz="4" w:space="0" w:color="auto"/>
              <w:left w:val="nil"/>
              <w:bottom w:val="single" w:sz="4" w:space="0" w:color="auto"/>
              <w:right w:val="single" w:sz="4" w:space="0" w:color="auto"/>
            </w:tcBorders>
            <w:noWrap/>
            <w:vAlign w:val="center"/>
          </w:tcPr>
          <w:p w14:paraId="7456B04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C</w:t>
            </w:r>
          </w:p>
        </w:tc>
      </w:tr>
      <w:tr w:rsidR="00E6387B" w:rsidRPr="00E83665" w14:paraId="387977C4"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3003B44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Kiiu alevik</w:t>
            </w:r>
          </w:p>
        </w:tc>
        <w:tc>
          <w:tcPr>
            <w:tcW w:w="2022" w:type="dxa"/>
            <w:tcBorders>
              <w:top w:val="single" w:sz="4" w:space="0" w:color="auto"/>
              <w:left w:val="nil"/>
              <w:bottom w:val="single" w:sz="4" w:space="0" w:color="auto"/>
              <w:right w:val="single" w:sz="4" w:space="0" w:color="auto"/>
            </w:tcBorders>
            <w:noWrap/>
            <w:vAlign w:val="center"/>
          </w:tcPr>
          <w:p w14:paraId="1926DF82"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Kiiu torn</w:t>
            </w:r>
          </w:p>
        </w:tc>
        <w:tc>
          <w:tcPr>
            <w:tcW w:w="2939" w:type="dxa"/>
            <w:tcBorders>
              <w:top w:val="single" w:sz="4" w:space="0" w:color="auto"/>
              <w:left w:val="nil"/>
              <w:bottom w:val="single" w:sz="4" w:space="0" w:color="auto"/>
              <w:right w:val="single" w:sz="4" w:space="0" w:color="auto"/>
            </w:tcBorders>
            <w:noWrap/>
            <w:vAlign w:val="center"/>
          </w:tcPr>
          <w:p w14:paraId="0359330E" w14:textId="0238F92C"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Ka</w:t>
            </w:r>
            <w:r w:rsidR="00731015" w:rsidRPr="00E83665">
              <w:rPr>
                <w:rFonts w:eastAsia="Calibri" w:cs="Times New Roman"/>
                <w:sz w:val="20"/>
                <w:szCs w:val="20"/>
                <w:lang w:val="et-EE"/>
              </w:rPr>
              <w:t>min</w:t>
            </w:r>
          </w:p>
        </w:tc>
        <w:tc>
          <w:tcPr>
            <w:tcW w:w="992" w:type="dxa"/>
            <w:tcBorders>
              <w:top w:val="single" w:sz="4" w:space="0" w:color="auto"/>
              <w:left w:val="nil"/>
              <w:bottom w:val="single" w:sz="4" w:space="0" w:color="auto"/>
              <w:right w:val="single" w:sz="4" w:space="0" w:color="auto"/>
            </w:tcBorders>
            <w:noWrap/>
            <w:vAlign w:val="center"/>
          </w:tcPr>
          <w:p w14:paraId="100855B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55.3</w:t>
            </w:r>
          </w:p>
        </w:tc>
        <w:tc>
          <w:tcPr>
            <w:tcW w:w="992" w:type="dxa"/>
            <w:tcBorders>
              <w:top w:val="single" w:sz="4" w:space="0" w:color="auto"/>
              <w:left w:val="nil"/>
              <w:bottom w:val="single" w:sz="4" w:space="0" w:color="auto"/>
              <w:right w:val="single" w:sz="4" w:space="0" w:color="auto"/>
            </w:tcBorders>
            <w:noWrap/>
            <w:vAlign w:val="center"/>
          </w:tcPr>
          <w:p w14:paraId="2ACDE93C" w14:textId="29030DEF" w:rsidR="00E6387B" w:rsidRPr="00E83665" w:rsidRDefault="007D257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P</w:t>
            </w:r>
            <w:r w:rsidR="00E6387B" w:rsidRPr="00E83665">
              <w:rPr>
                <w:rFonts w:eastAsia="Calibri" w:cs="Times New Roman"/>
                <w:sz w:val="20"/>
                <w:szCs w:val="20"/>
                <w:lang w:val="et-EE"/>
              </w:rPr>
              <w:t>uudub</w:t>
            </w:r>
          </w:p>
        </w:tc>
      </w:tr>
      <w:tr w:rsidR="00E6387B" w:rsidRPr="00E83665" w14:paraId="495EDA20"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26F4734B"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Viinistu küla</w:t>
            </w:r>
          </w:p>
        </w:tc>
        <w:tc>
          <w:tcPr>
            <w:tcW w:w="2022" w:type="dxa"/>
            <w:tcBorders>
              <w:top w:val="single" w:sz="4" w:space="0" w:color="auto"/>
              <w:left w:val="nil"/>
              <w:bottom w:val="single" w:sz="4" w:space="0" w:color="auto"/>
              <w:right w:val="single" w:sz="4" w:space="0" w:color="auto"/>
            </w:tcBorders>
            <w:noWrap/>
            <w:vAlign w:val="center"/>
          </w:tcPr>
          <w:p w14:paraId="0AF7DCF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Viinistu rahvamaja</w:t>
            </w:r>
          </w:p>
        </w:tc>
        <w:tc>
          <w:tcPr>
            <w:tcW w:w="2939" w:type="dxa"/>
            <w:tcBorders>
              <w:top w:val="single" w:sz="4" w:space="0" w:color="auto"/>
              <w:left w:val="nil"/>
              <w:bottom w:val="single" w:sz="4" w:space="0" w:color="auto"/>
              <w:right w:val="single" w:sz="4" w:space="0" w:color="auto"/>
            </w:tcBorders>
            <w:noWrap/>
            <w:vAlign w:val="center"/>
          </w:tcPr>
          <w:p w14:paraId="61E4A59A" w14:textId="23303E25" w:rsidR="00E6387B" w:rsidRPr="00E83665" w:rsidRDefault="006F599E"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Õhksoojuspump; elektriotseküte</w:t>
            </w:r>
          </w:p>
        </w:tc>
        <w:tc>
          <w:tcPr>
            <w:tcW w:w="992" w:type="dxa"/>
            <w:tcBorders>
              <w:top w:val="single" w:sz="4" w:space="0" w:color="auto"/>
              <w:left w:val="nil"/>
              <w:bottom w:val="single" w:sz="4" w:space="0" w:color="auto"/>
              <w:right w:val="single" w:sz="4" w:space="0" w:color="auto"/>
            </w:tcBorders>
            <w:noWrap/>
            <w:vAlign w:val="center"/>
          </w:tcPr>
          <w:p w14:paraId="1BB1F5C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244.9</w:t>
            </w:r>
          </w:p>
        </w:tc>
        <w:tc>
          <w:tcPr>
            <w:tcW w:w="992" w:type="dxa"/>
            <w:tcBorders>
              <w:top w:val="single" w:sz="4" w:space="0" w:color="auto"/>
              <w:left w:val="nil"/>
              <w:bottom w:val="single" w:sz="4" w:space="0" w:color="auto"/>
              <w:right w:val="single" w:sz="4" w:space="0" w:color="auto"/>
            </w:tcBorders>
            <w:noWrap/>
            <w:vAlign w:val="center"/>
          </w:tcPr>
          <w:p w14:paraId="152F0EFE"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Calibri" w:cs="Times New Roman"/>
                <w:sz w:val="20"/>
                <w:szCs w:val="20"/>
                <w:lang w:val="et-EE"/>
              </w:rPr>
              <w:t>A</w:t>
            </w:r>
          </w:p>
        </w:tc>
      </w:tr>
      <w:tr w:rsidR="00E6387B" w:rsidRPr="00E83665" w14:paraId="6F2A0CC4" w14:textId="77777777" w:rsidTr="00081D11">
        <w:trPr>
          <w:trHeight w:val="264"/>
        </w:trPr>
        <w:tc>
          <w:tcPr>
            <w:tcW w:w="2122" w:type="dxa"/>
            <w:tcBorders>
              <w:top w:val="single" w:sz="4" w:space="0" w:color="auto"/>
              <w:left w:val="single" w:sz="4" w:space="0" w:color="auto"/>
              <w:bottom w:val="single" w:sz="4" w:space="0" w:color="auto"/>
              <w:right w:val="single" w:sz="4" w:space="0" w:color="auto"/>
            </w:tcBorders>
            <w:noWrap/>
            <w:vAlign w:val="center"/>
          </w:tcPr>
          <w:p w14:paraId="56E2CBC6" w14:textId="77777777" w:rsidR="00E6387B" w:rsidRPr="00E83665" w:rsidRDefault="00E6387B" w:rsidP="00E6387B">
            <w:pPr>
              <w:spacing w:after="0" w:line="240" w:lineRule="auto"/>
              <w:jc w:val="center"/>
              <w:rPr>
                <w:rFonts w:eastAsia="Times New Roman" w:cs="Times New Roman"/>
                <w:color w:val="000000"/>
                <w:sz w:val="20"/>
                <w:szCs w:val="20"/>
                <w:lang w:val="et-EE"/>
              </w:rPr>
            </w:pPr>
          </w:p>
        </w:tc>
        <w:tc>
          <w:tcPr>
            <w:tcW w:w="2022" w:type="dxa"/>
            <w:tcBorders>
              <w:top w:val="single" w:sz="4" w:space="0" w:color="auto"/>
              <w:left w:val="nil"/>
              <w:bottom w:val="single" w:sz="4" w:space="0" w:color="auto"/>
              <w:right w:val="single" w:sz="4" w:space="0" w:color="auto"/>
            </w:tcBorders>
            <w:noWrap/>
            <w:vAlign w:val="center"/>
          </w:tcPr>
          <w:p w14:paraId="55B05613" w14:textId="77777777" w:rsidR="00E6387B" w:rsidRPr="00E83665" w:rsidRDefault="00E6387B" w:rsidP="00E6387B">
            <w:pPr>
              <w:spacing w:after="0" w:line="240" w:lineRule="auto"/>
              <w:jc w:val="center"/>
              <w:rPr>
                <w:rFonts w:eastAsia="Times New Roman" w:cs="Times New Roman"/>
                <w:color w:val="000000"/>
                <w:sz w:val="20"/>
                <w:szCs w:val="20"/>
                <w:lang w:val="et-EE"/>
              </w:rPr>
            </w:pPr>
          </w:p>
        </w:tc>
        <w:tc>
          <w:tcPr>
            <w:tcW w:w="2939" w:type="dxa"/>
            <w:tcBorders>
              <w:top w:val="single" w:sz="4" w:space="0" w:color="auto"/>
              <w:left w:val="nil"/>
              <w:bottom w:val="single" w:sz="4" w:space="0" w:color="auto"/>
              <w:right w:val="single" w:sz="4" w:space="0" w:color="auto"/>
            </w:tcBorders>
            <w:noWrap/>
            <w:vAlign w:val="center"/>
          </w:tcPr>
          <w:p w14:paraId="68E30D5D"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KOKKU</w:t>
            </w:r>
          </w:p>
        </w:tc>
        <w:tc>
          <w:tcPr>
            <w:tcW w:w="992" w:type="dxa"/>
            <w:tcBorders>
              <w:top w:val="single" w:sz="4" w:space="0" w:color="auto"/>
              <w:left w:val="nil"/>
              <w:bottom w:val="single" w:sz="4" w:space="0" w:color="auto"/>
              <w:right w:val="single" w:sz="4" w:space="0" w:color="auto"/>
            </w:tcBorders>
            <w:noWrap/>
            <w:vAlign w:val="center"/>
          </w:tcPr>
          <w:p w14:paraId="6984894A" w14:textId="012F337F" w:rsidR="00E6387B" w:rsidRPr="00E83665" w:rsidRDefault="007D257E" w:rsidP="00E6387B">
            <w:pPr>
              <w:spacing w:after="0" w:line="240" w:lineRule="auto"/>
              <w:jc w:val="center"/>
              <w:rPr>
                <w:rFonts w:eastAsia="Times New Roman" w:cs="Times New Roman"/>
                <w:color w:val="000000"/>
                <w:sz w:val="20"/>
                <w:szCs w:val="20"/>
              </w:rPr>
            </w:pPr>
            <w:r w:rsidRPr="00E83665">
              <w:rPr>
                <w:rFonts w:eastAsia="Calibri" w:cs="Times New Roman"/>
                <w:sz w:val="20"/>
                <w:szCs w:val="20"/>
                <w:lang w:val="et-EE"/>
              </w:rPr>
              <w:t>21</w:t>
            </w:r>
            <w:r w:rsidRPr="00E83665">
              <w:rPr>
                <w:rFonts w:eastAsia="Times New Roman" w:cs="Times New Roman"/>
                <w:color w:val="000000"/>
                <w:sz w:val="20"/>
                <w:szCs w:val="20"/>
              </w:rPr>
              <w:t>0</w:t>
            </w:r>
            <w:r w:rsidR="00146F48" w:rsidRPr="00E83665">
              <w:rPr>
                <w:rFonts w:eastAsia="Times New Roman" w:cs="Times New Roman"/>
                <w:color w:val="000000"/>
                <w:sz w:val="20"/>
                <w:szCs w:val="20"/>
              </w:rPr>
              <w:t>6</w:t>
            </w:r>
            <w:r w:rsidRPr="00E83665">
              <w:rPr>
                <w:rFonts w:eastAsia="Times New Roman" w:cs="Times New Roman"/>
                <w:color w:val="000000"/>
                <w:sz w:val="20"/>
                <w:szCs w:val="20"/>
              </w:rPr>
              <w:t>9</w:t>
            </w:r>
            <w:r w:rsidR="00146F48" w:rsidRPr="00E83665">
              <w:rPr>
                <w:rFonts w:eastAsia="Times New Roman" w:cs="Times New Roman"/>
                <w:color w:val="000000"/>
                <w:sz w:val="20"/>
                <w:szCs w:val="20"/>
              </w:rPr>
              <w:t>.</w:t>
            </w:r>
            <w:r w:rsidRPr="00E83665">
              <w:rPr>
                <w:rFonts w:eastAsia="Calibri" w:cs="Times New Roman"/>
                <w:sz w:val="20"/>
                <w:szCs w:val="20"/>
                <w:lang w:val="et-EE"/>
              </w:rPr>
              <w:t>5</w:t>
            </w:r>
          </w:p>
        </w:tc>
        <w:tc>
          <w:tcPr>
            <w:tcW w:w="992" w:type="dxa"/>
            <w:tcBorders>
              <w:top w:val="single" w:sz="4" w:space="0" w:color="auto"/>
              <w:left w:val="nil"/>
              <w:bottom w:val="single" w:sz="4" w:space="0" w:color="auto"/>
              <w:right w:val="single" w:sz="4" w:space="0" w:color="auto"/>
            </w:tcBorders>
            <w:noWrap/>
            <w:vAlign w:val="center"/>
          </w:tcPr>
          <w:p w14:paraId="1C93DA4A" w14:textId="77777777" w:rsidR="00E6387B" w:rsidRPr="00E83665" w:rsidRDefault="00E6387B" w:rsidP="007D257E">
            <w:pPr>
              <w:spacing w:after="0" w:line="240" w:lineRule="auto"/>
              <w:rPr>
                <w:rFonts w:eastAsia="Times New Roman" w:cs="Times New Roman"/>
                <w:color w:val="000000"/>
                <w:sz w:val="20"/>
                <w:szCs w:val="20"/>
                <w:lang w:val="et-EE"/>
              </w:rPr>
            </w:pPr>
          </w:p>
        </w:tc>
      </w:tr>
    </w:tbl>
    <w:p w14:paraId="19BC522E" w14:textId="77777777" w:rsidR="006F599E" w:rsidRPr="00E83665" w:rsidRDefault="006F599E" w:rsidP="006F599E">
      <w:pPr>
        <w:spacing w:after="0" w:line="240" w:lineRule="auto"/>
        <w:rPr>
          <w:rFonts w:eastAsia="Calibri" w:cs="Times New Roman"/>
          <w:lang w:val="et-EE"/>
        </w:rPr>
      </w:pPr>
    </w:p>
    <w:p w14:paraId="174FD212" w14:textId="037285A8" w:rsidR="003E679E" w:rsidRPr="00E83665" w:rsidRDefault="00E6387B" w:rsidP="006F599E">
      <w:pPr>
        <w:spacing w:after="0" w:line="240" w:lineRule="auto"/>
        <w:rPr>
          <w:rFonts w:eastAsia="Calibri" w:cs="Times New Roman"/>
          <w:lang w:val="et-EE"/>
        </w:rPr>
      </w:pPr>
      <w:r w:rsidRPr="00E83665">
        <w:rPr>
          <w:rFonts w:eastAsia="Calibri" w:cs="Times New Roman"/>
          <w:lang w:val="et-EE"/>
        </w:rPr>
        <w:t>Selliste valla hoonete osakaal, mi</w:t>
      </w:r>
      <w:r w:rsidR="00225A24" w:rsidRPr="00E83665">
        <w:rPr>
          <w:rFonts w:eastAsia="Calibri" w:cs="Times New Roman"/>
          <w:lang w:val="et-EE"/>
        </w:rPr>
        <w:t>s</w:t>
      </w:r>
      <w:r w:rsidRPr="00E83665">
        <w:rPr>
          <w:rFonts w:eastAsia="Calibri" w:cs="Times New Roman"/>
          <w:lang w:val="et-EE"/>
        </w:rPr>
        <w:t xml:space="preserve"> ei ole ühendatud kaugküttevõrku, o</w:t>
      </w:r>
      <w:r w:rsidR="008212D4" w:rsidRPr="00E83665">
        <w:rPr>
          <w:rFonts w:eastAsia="Calibri" w:cs="Times New Roman"/>
          <w:lang w:val="et-EE"/>
        </w:rPr>
        <w:t>li 2024.a</w:t>
      </w:r>
      <w:r w:rsidRPr="00E83665">
        <w:rPr>
          <w:rFonts w:eastAsia="Calibri" w:cs="Times New Roman"/>
          <w:lang w:val="et-EE"/>
        </w:rPr>
        <w:t xml:space="preserve"> pinnakasutuses </w:t>
      </w:r>
      <w:r w:rsidR="008212D4" w:rsidRPr="00E83665">
        <w:rPr>
          <w:rFonts w:eastAsia="Calibri" w:cs="Times New Roman"/>
          <w:lang w:val="et-EE"/>
        </w:rPr>
        <w:t>64.0</w:t>
      </w:r>
      <w:r w:rsidRPr="00E83665">
        <w:rPr>
          <w:rFonts w:eastAsia="Calibri" w:cs="Times New Roman"/>
          <w:lang w:val="et-EE"/>
        </w:rPr>
        <w:t>% - kaugkütteta hoonete suletud netopind</w:t>
      </w:r>
      <w:r w:rsidR="00146F48" w:rsidRPr="00E83665">
        <w:rPr>
          <w:rFonts w:eastAsia="Calibri" w:cs="Times New Roman"/>
          <w:lang w:val="et-EE"/>
        </w:rPr>
        <w:t xml:space="preserve"> </w:t>
      </w:r>
      <w:r w:rsidR="007D257E" w:rsidRPr="00E83665">
        <w:rPr>
          <w:rFonts w:eastAsia="Calibri" w:cs="Times New Roman"/>
          <w:lang w:val="et-EE"/>
        </w:rPr>
        <w:t>21</w:t>
      </w:r>
      <w:r w:rsidR="004143CF" w:rsidRPr="00E83665">
        <w:rPr>
          <w:rFonts w:eastAsia="Calibri" w:cs="Times New Roman"/>
          <w:lang w:val="et-EE"/>
        </w:rPr>
        <w:t xml:space="preserve"> </w:t>
      </w:r>
      <w:r w:rsidR="007D257E" w:rsidRPr="00E83665">
        <w:rPr>
          <w:rFonts w:eastAsia="Calibri" w:cs="Times New Roman"/>
          <w:lang w:val="et-EE"/>
        </w:rPr>
        <w:t>070</w:t>
      </w:r>
      <w:r w:rsidRPr="00E83665">
        <w:rPr>
          <w:rFonts w:eastAsia="Calibri" w:cs="Times New Roman"/>
          <w:lang w:val="et-EE"/>
        </w:rPr>
        <w:t xml:space="preserve"> m</w:t>
      </w:r>
      <w:r w:rsidRPr="00E83665">
        <w:rPr>
          <w:rFonts w:eastAsia="Calibri" w:cs="Times New Roman"/>
          <w:vertAlign w:val="superscript"/>
          <w:lang w:val="et-EE"/>
        </w:rPr>
        <w:t>2</w:t>
      </w:r>
      <w:r w:rsidR="003E679E" w:rsidRPr="00E83665">
        <w:rPr>
          <w:rFonts w:eastAsia="Calibri" w:cs="Times New Roman"/>
          <w:lang w:val="et-EE"/>
        </w:rPr>
        <w:t xml:space="preserve"> ning</w:t>
      </w:r>
      <w:r w:rsidRPr="00E83665">
        <w:rPr>
          <w:rFonts w:eastAsia="Calibri" w:cs="Times New Roman"/>
          <w:lang w:val="et-EE"/>
        </w:rPr>
        <w:t xml:space="preserve"> munitsipaalhoonete suletud netopind kokku</w:t>
      </w:r>
      <w:r w:rsidR="008212D4" w:rsidRPr="00E83665">
        <w:rPr>
          <w:rFonts w:eastAsia="Calibri" w:cs="Times New Roman"/>
          <w:lang w:val="et-EE"/>
        </w:rPr>
        <w:t xml:space="preserve"> 32</w:t>
      </w:r>
      <w:r w:rsidR="003B4FA9" w:rsidRPr="00E83665">
        <w:rPr>
          <w:rFonts w:eastAsia="Calibri" w:cs="Times New Roman"/>
          <w:lang w:val="et-EE"/>
        </w:rPr>
        <w:t xml:space="preserve"> </w:t>
      </w:r>
      <w:r w:rsidR="008212D4" w:rsidRPr="00E83665">
        <w:rPr>
          <w:rFonts w:eastAsia="Calibri" w:cs="Times New Roman"/>
          <w:lang w:val="et-EE"/>
        </w:rPr>
        <w:t>916</w:t>
      </w:r>
      <w:r w:rsidRPr="00E83665">
        <w:rPr>
          <w:rFonts w:eastAsia="Calibri" w:cs="Times New Roman"/>
          <w:lang w:val="et-EE"/>
        </w:rPr>
        <w:t xml:space="preserve"> m</w:t>
      </w:r>
      <w:r w:rsidRPr="00E83665">
        <w:rPr>
          <w:rFonts w:eastAsia="Calibri" w:cs="Times New Roman"/>
          <w:vertAlign w:val="superscript"/>
          <w:lang w:val="et-EE"/>
        </w:rPr>
        <w:t>2</w:t>
      </w:r>
      <w:r w:rsidRPr="00E83665">
        <w:rPr>
          <w:rFonts w:eastAsia="Calibri" w:cs="Times New Roman"/>
          <w:lang w:val="et-EE"/>
        </w:rPr>
        <w:t xml:space="preserve">. </w:t>
      </w:r>
      <w:r w:rsidR="00146F48" w:rsidRPr="00E83665">
        <w:rPr>
          <w:rFonts w:eastAsia="Calibri" w:cs="Times New Roman"/>
          <w:lang w:val="et-EE"/>
        </w:rPr>
        <w:t xml:space="preserve"> </w:t>
      </w:r>
      <w:r w:rsidRPr="00E83665">
        <w:rPr>
          <w:rFonts w:eastAsia="Calibri" w:cs="Times New Roman"/>
          <w:lang w:val="et-EE"/>
        </w:rPr>
        <w:t xml:space="preserve">Kaugkütteta hoonete </w:t>
      </w:r>
      <w:r w:rsidR="00172757" w:rsidRPr="00E83665">
        <w:rPr>
          <w:rFonts w:eastAsia="Calibri" w:cs="Times New Roman"/>
          <w:lang w:val="et-EE"/>
        </w:rPr>
        <w:t xml:space="preserve">kütteliigi </w:t>
      </w:r>
      <w:r w:rsidRPr="00E83665">
        <w:rPr>
          <w:rFonts w:eastAsia="Calibri" w:cs="Times New Roman"/>
          <w:lang w:val="et-EE"/>
        </w:rPr>
        <w:t xml:space="preserve">puhul </w:t>
      </w:r>
      <w:r w:rsidR="0070766B" w:rsidRPr="00E83665">
        <w:rPr>
          <w:rFonts w:eastAsia="Calibri" w:cs="Times New Roman"/>
          <w:lang w:val="et-EE"/>
        </w:rPr>
        <w:t xml:space="preserve">moodustavad </w:t>
      </w:r>
      <w:r w:rsidRPr="00E83665">
        <w:rPr>
          <w:rFonts w:eastAsia="Calibri" w:cs="Times New Roman"/>
          <w:lang w:val="et-EE"/>
        </w:rPr>
        <w:t xml:space="preserve">omakorda enamiku kas elektriküttel </w:t>
      </w:r>
      <w:r w:rsidR="000E725B" w:rsidRPr="00E83665">
        <w:rPr>
          <w:rFonts w:eastAsia="Calibri" w:cs="Times New Roman"/>
          <w:lang w:val="et-EE"/>
        </w:rPr>
        <w:t>(</w:t>
      </w:r>
      <w:r w:rsidRPr="00E83665">
        <w:rPr>
          <w:rFonts w:eastAsia="Calibri" w:cs="Times New Roman"/>
          <w:lang w:val="et-EE"/>
        </w:rPr>
        <w:t>sh</w:t>
      </w:r>
      <w:r w:rsidR="000E725B" w:rsidRPr="00E83665">
        <w:rPr>
          <w:rFonts w:eastAsia="Calibri" w:cs="Times New Roman"/>
          <w:lang w:val="et-EE"/>
        </w:rPr>
        <w:t>.</w:t>
      </w:r>
      <w:r w:rsidRPr="00E83665">
        <w:rPr>
          <w:rFonts w:eastAsia="Calibri" w:cs="Times New Roman"/>
          <w:lang w:val="et-EE"/>
        </w:rPr>
        <w:t xml:space="preserve"> õhksoojuspump</w:t>
      </w:r>
      <w:r w:rsidR="00172757" w:rsidRPr="00E83665">
        <w:rPr>
          <w:rFonts w:eastAsia="Calibri" w:cs="Times New Roman"/>
          <w:lang w:val="et-EE"/>
        </w:rPr>
        <w:t>)</w:t>
      </w:r>
      <w:r w:rsidRPr="00E83665">
        <w:rPr>
          <w:rFonts w:eastAsia="Calibri" w:cs="Times New Roman"/>
          <w:lang w:val="et-EE"/>
        </w:rPr>
        <w:t xml:space="preserve">, puiduküttel või neid kombineerivad kütteliigid. A või B energiaklassiga kaugkütteta hoonete osakaal kaugkütteta hoonetest on  12,5%. </w:t>
      </w:r>
      <w:r w:rsidR="007D257E" w:rsidRPr="00E83665">
        <w:rPr>
          <w:rFonts w:eastAsia="Calibri" w:cs="Times New Roman"/>
          <w:lang w:val="et-EE"/>
        </w:rPr>
        <w:t xml:space="preserve"> Oluline on märkida, et seoses Kuusalu keskkooli/</w:t>
      </w:r>
      <w:r w:rsidR="00D33279" w:rsidRPr="00E83665">
        <w:rPr>
          <w:rFonts w:eastAsia="Calibri" w:cs="Times New Roman"/>
          <w:lang w:val="et-EE"/>
        </w:rPr>
        <w:t>spordi</w:t>
      </w:r>
      <w:r w:rsidR="007D257E" w:rsidRPr="00E83665">
        <w:rPr>
          <w:rFonts w:eastAsia="Calibri" w:cs="Times New Roman"/>
          <w:lang w:val="et-EE"/>
        </w:rPr>
        <w:t>keskuse hoonekompleksi ümberehituse</w:t>
      </w:r>
      <w:r w:rsidR="008212D4" w:rsidRPr="00E83665">
        <w:rPr>
          <w:rFonts w:eastAsia="Calibri" w:cs="Times New Roman"/>
          <w:lang w:val="et-EE"/>
        </w:rPr>
        <w:t>l</w:t>
      </w:r>
      <w:r w:rsidR="007D257E" w:rsidRPr="00E83665">
        <w:rPr>
          <w:rFonts w:eastAsia="Calibri" w:cs="Times New Roman"/>
          <w:lang w:val="et-EE"/>
        </w:rPr>
        <w:t xml:space="preserve"> 2 hoonekompleksi osa lammutamisega vähenes 2025.</w:t>
      </w:r>
      <w:r w:rsidR="005D01F3" w:rsidRPr="00E83665">
        <w:rPr>
          <w:rFonts w:eastAsia="Calibri" w:cs="Times New Roman"/>
          <w:lang w:val="et-EE"/>
        </w:rPr>
        <w:t>a</w:t>
      </w:r>
      <w:r w:rsidR="008212D4" w:rsidRPr="00E83665">
        <w:rPr>
          <w:rFonts w:eastAsia="Calibri" w:cs="Times New Roman"/>
          <w:lang w:val="et-EE"/>
        </w:rPr>
        <w:t xml:space="preserve"> kompleksi </w:t>
      </w:r>
      <w:r w:rsidR="007D257E" w:rsidRPr="00E83665">
        <w:rPr>
          <w:rFonts w:eastAsia="Calibri" w:cs="Times New Roman"/>
          <w:lang w:val="et-EE"/>
        </w:rPr>
        <w:t>suletud netopind</w:t>
      </w:r>
      <w:r w:rsidR="005D01F3" w:rsidRPr="00E83665">
        <w:rPr>
          <w:rFonts w:eastAsia="Calibri" w:cs="Times New Roman"/>
          <w:lang w:val="et-EE"/>
        </w:rPr>
        <w:t xml:space="preserve"> -</w:t>
      </w:r>
      <w:r w:rsidR="007D257E" w:rsidRPr="00E83665">
        <w:rPr>
          <w:rFonts w:eastAsia="Calibri" w:cs="Times New Roman"/>
          <w:lang w:val="et-EE"/>
        </w:rPr>
        <w:t xml:space="preserve"> uu</w:t>
      </w:r>
      <w:r w:rsidR="005D01F3" w:rsidRPr="00E83665">
        <w:rPr>
          <w:rFonts w:eastAsia="Calibri" w:cs="Times New Roman"/>
          <w:lang w:val="et-EE"/>
        </w:rPr>
        <w:t>e</w:t>
      </w:r>
      <w:r w:rsidR="007D257E" w:rsidRPr="00E83665">
        <w:rPr>
          <w:rFonts w:eastAsia="Calibri" w:cs="Times New Roman"/>
          <w:lang w:val="et-EE"/>
        </w:rPr>
        <w:t xml:space="preserve"> kompleksi suletud netopind on peale ümberehitust </w:t>
      </w:r>
      <w:r w:rsidR="00390728" w:rsidRPr="00E83665">
        <w:rPr>
          <w:rFonts w:eastAsia="Calibri" w:cs="Times New Roman"/>
          <w:lang w:val="et-EE"/>
        </w:rPr>
        <w:t>10</w:t>
      </w:r>
      <w:r w:rsidR="003B4FA9" w:rsidRPr="00E83665">
        <w:rPr>
          <w:rFonts w:eastAsia="Calibri" w:cs="Times New Roman"/>
          <w:lang w:val="et-EE"/>
        </w:rPr>
        <w:t xml:space="preserve"> </w:t>
      </w:r>
      <w:r w:rsidR="00390728" w:rsidRPr="00E83665">
        <w:rPr>
          <w:rFonts w:eastAsia="Calibri" w:cs="Times New Roman"/>
          <w:lang w:val="et-EE"/>
        </w:rPr>
        <w:t>483.3 m</w:t>
      </w:r>
      <w:r w:rsidR="00390728" w:rsidRPr="00E83665">
        <w:rPr>
          <w:rFonts w:eastAsia="Calibri" w:cs="Times New Roman"/>
          <w:vertAlign w:val="superscript"/>
          <w:lang w:val="et-EE"/>
        </w:rPr>
        <w:t>2</w:t>
      </w:r>
      <w:r w:rsidR="008212D4" w:rsidRPr="00E83665">
        <w:rPr>
          <w:rFonts w:eastAsia="Calibri" w:cs="Times New Roman"/>
          <w:lang w:val="et-EE"/>
        </w:rPr>
        <w:t>.</w:t>
      </w:r>
      <w:r w:rsidR="00CB0432" w:rsidRPr="00E83665">
        <w:rPr>
          <w:rFonts w:eastAsia="Calibri" w:cs="Times New Roman"/>
          <w:lang w:val="et-EE"/>
        </w:rPr>
        <w:t xml:space="preserve"> Uuel</w:t>
      </w:r>
      <w:r w:rsidR="005D01F3" w:rsidRPr="00E83665">
        <w:rPr>
          <w:rFonts w:eastAsia="Calibri" w:cs="Times New Roman"/>
          <w:lang w:val="et-EE"/>
        </w:rPr>
        <w:t>e</w:t>
      </w:r>
      <w:r w:rsidR="00CB0432" w:rsidRPr="00E83665">
        <w:rPr>
          <w:rFonts w:eastAsia="Calibri" w:cs="Times New Roman"/>
          <w:lang w:val="et-EE"/>
        </w:rPr>
        <w:t xml:space="preserve"> kompleksile on omistatud energiaklass A.</w:t>
      </w:r>
    </w:p>
    <w:p w14:paraId="44E68015" w14:textId="7A9A3394" w:rsidR="006F599E" w:rsidRPr="00E83665" w:rsidRDefault="00E6387B" w:rsidP="007D257E">
      <w:pPr>
        <w:spacing w:before="120" w:after="0" w:line="240" w:lineRule="auto"/>
        <w:rPr>
          <w:rFonts w:eastAsia="Calibri" w:cs="Times New Roman"/>
          <w:lang w:val="et-EE"/>
        </w:rPr>
      </w:pPr>
      <w:r w:rsidRPr="00E83665">
        <w:rPr>
          <w:rFonts w:eastAsia="Calibri" w:cs="Times New Roman"/>
          <w:lang w:val="et-EE"/>
        </w:rPr>
        <w:t>Pinnaühiku kohta kõrgeimat heitgaaside emissiooni kaasa toova kütteõli- ja maagaasi</w:t>
      </w:r>
      <w:r w:rsidR="00225567" w:rsidRPr="00E83665">
        <w:rPr>
          <w:rFonts w:eastAsia="Calibri" w:cs="Times New Roman"/>
          <w:lang w:val="et-EE"/>
        </w:rPr>
        <w:t xml:space="preserve"> </w:t>
      </w:r>
      <w:r w:rsidRPr="00E83665">
        <w:rPr>
          <w:rFonts w:eastAsia="Calibri" w:cs="Times New Roman"/>
          <w:lang w:val="et-EE"/>
        </w:rPr>
        <w:t>kütte</w:t>
      </w:r>
      <w:r w:rsidR="00225567" w:rsidRPr="00E83665">
        <w:rPr>
          <w:rFonts w:eastAsia="Calibri" w:cs="Times New Roman"/>
          <w:lang w:val="et-EE"/>
        </w:rPr>
        <w:t>l</w:t>
      </w:r>
      <w:r w:rsidRPr="00E83665">
        <w:rPr>
          <w:rFonts w:eastAsia="Calibri" w:cs="Times New Roman"/>
          <w:lang w:val="et-EE"/>
        </w:rPr>
        <w:t xml:space="preserve"> hoonete suletud netopind o</w:t>
      </w:r>
      <w:r w:rsidR="00CB0432" w:rsidRPr="00E83665">
        <w:rPr>
          <w:rFonts w:eastAsia="Calibri" w:cs="Times New Roman"/>
          <w:lang w:val="et-EE"/>
        </w:rPr>
        <w:t>li 2024.a</w:t>
      </w:r>
      <w:r w:rsidRPr="00E83665">
        <w:rPr>
          <w:rFonts w:eastAsia="Calibri" w:cs="Times New Roman"/>
          <w:lang w:val="et-EE"/>
        </w:rPr>
        <w:t xml:space="preserve"> kokku </w:t>
      </w:r>
      <w:r w:rsidR="003B4FA9" w:rsidRPr="00E83665">
        <w:rPr>
          <w:rFonts w:eastAsia="Calibri" w:cs="Times New Roman"/>
          <w:lang w:val="et-EE"/>
        </w:rPr>
        <w:t>15 812</w:t>
      </w:r>
      <w:r w:rsidRPr="00E83665">
        <w:rPr>
          <w:rFonts w:eastAsia="Calibri" w:cs="Times New Roman"/>
          <w:lang w:val="et-EE"/>
        </w:rPr>
        <w:t xml:space="preserve"> m</w:t>
      </w:r>
      <w:r w:rsidRPr="00E83665">
        <w:rPr>
          <w:rFonts w:eastAsia="Calibri" w:cs="Times New Roman"/>
          <w:vertAlign w:val="superscript"/>
          <w:lang w:val="et-EE"/>
        </w:rPr>
        <w:t>2</w:t>
      </w:r>
      <w:r w:rsidRPr="00E83665">
        <w:rPr>
          <w:rFonts w:eastAsia="Calibri" w:cs="Times New Roman"/>
          <w:lang w:val="et-EE"/>
        </w:rPr>
        <w:t>, millest omakorda</w:t>
      </w:r>
      <w:r w:rsidR="003B4FA9" w:rsidRPr="00E83665">
        <w:rPr>
          <w:rFonts w:eastAsia="Calibri" w:cs="Times New Roman"/>
          <w:lang w:val="et-EE"/>
        </w:rPr>
        <w:t xml:space="preserve"> 13 891</w:t>
      </w:r>
      <w:r w:rsidRPr="00E83665">
        <w:rPr>
          <w:rFonts w:eastAsia="Calibri" w:cs="Times New Roman"/>
          <w:lang w:val="et-EE"/>
        </w:rPr>
        <w:t xml:space="preserve"> m</w:t>
      </w:r>
      <w:r w:rsidRPr="00E83665">
        <w:rPr>
          <w:rFonts w:eastAsia="Calibri" w:cs="Times New Roman"/>
          <w:vertAlign w:val="superscript"/>
          <w:lang w:val="et-EE"/>
        </w:rPr>
        <w:t xml:space="preserve">2 </w:t>
      </w:r>
      <w:r w:rsidRPr="00E83665">
        <w:rPr>
          <w:rFonts w:eastAsia="Calibri" w:cs="Times New Roman"/>
          <w:lang w:val="et-EE"/>
        </w:rPr>
        <w:t>moodusta</w:t>
      </w:r>
      <w:r w:rsidR="00CB0432" w:rsidRPr="00E83665">
        <w:rPr>
          <w:rFonts w:eastAsia="Calibri" w:cs="Times New Roman"/>
          <w:lang w:val="et-EE"/>
        </w:rPr>
        <w:t>sid</w:t>
      </w:r>
      <w:r w:rsidRPr="00E83665">
        <w:rPr>
          <w:rFonts w:eastAsia="Calibri" w:cs="Times New Roman"/>
          <w:lang w:val="et-EE"/>
        </w:rPr>
        <w:t xml:space="preserve"> maagaasiküttel hooned ja 1921 m</w:t>
      </w:r>
      <w:r w:rsidRPr="00E83665">
        <w:rPr>
          <w:rFonts w:eastAsia="Calibri" w:cs="Times New Roman"/>
          <w:vertAlign w:val="superscript"/>
          <w:lang w:val="et-EE"/>
        </w:rPr>
        <w:t>2</w:t>
      </w:r>
      <w:r w:rsidRPr="00E83665">
        <w:rPr>
          <w:rFonts w:eastAsia="Calibri" w:cs="Times New Roman"/>
          <w:lang w:val="et-EE"/>
        </w:rPr>
        <w:t xml:space="preserve"> kütteõlil hooned. Nende osas on leitud järgnevas tabelis küttega seotud </w:t>
      </w:r>
      <w:r w:rsidRPr="00E83665">
        <w:rPr>
          <w:rFonts w:eastAsia="Times New Roman" w:cs="Times New Roman"/>
          <w:color w:val="000000"/>
          <w:kern w:val="0"/>
          <w:lang w:val="et-EE"/>
          <w14:ligatures w14:val="none"/>
        </w:rPr>
        <w:t>CO</w:t>
      </w:r>
      <w:r w:rsidRPr="00E83665">
        <w:rPr>
          <w:rFonts w:ascii="Arial" w:eastAsia="Times New Roman" w:hAnsi="Arial" w:cs="Arial"/>
          <w:color w:val="000000"/>
          <w:kern w:val="0"/>
          <w:vertAlign w:val="subscript"/>
          <w:lang w:val="et-EE"/>
          <w14:ligatures w14:val="none"/>
        </w:rPr>
        <w:t xml:space="preserve">2 </w:t>
      </w:r>
      <w:r w:rsidRPr="00E83665">
        <w:rPr>
          <w:rFonts w:eastAsia="Calibri" w:cs="Times New Roman"/>
          <w:lang w:val="et-EE"/>
        </w:rPr>
        <w:t xml:space="preserve">emissioon 2024.a kütusetarbimise põhjal. </w:t>
      </w:r>
    </w:p>
    <w:p w14:paraId="3B38AAC6" w14:textId="68A96076" w:rsidR="00E6387B" w:rsidRPr="00E83665" w:rsidRDefault="00E6387B" w:rsidP="006F599E">
      <w:pPr>
        <w:spacing w:after="0" w:line="240" w:lineRule="auto"/>
        <w:rPr>
          <w:rFonts w:eastAsia="Calibri" w:cs="Times New Roman"/>
          <w:lang w:val="et-EE"/>
        </w:rPr>
      </w:pPr>
      <w:r w:rsidRPr="00E83665">
        <w:rPr>
          <w:rFonts w:eastAsia="Calibri" w:cs="Times New Roman"/>
          <w:lang w:val="et-EE"/>
        </w:rPr>
        <w:t xml:space="preserve"> </w:t>
      </w:r>
    </w:p>
    <w:p w14:paraId="07FC333E" w14:textId="77777777" w:rsidR="00E6387B" w:rsidRPr="00E83665" w:rsidRDefault="00E6387B" w:rsidP="003E679E">
      <w:pPr>
        <w:spacing w:after="0" w:line="240" w:lineRule="auto"/>
        <w:jc w:val="left"/>
        <w:rPr>
          <w:rFonts w:eastAsia="Times New Roman" w:cs="Times New Roman"/>
          <w:b/>
          <w:bCs/>
          <w:color w:val="000000"/>
          <w:kern w:val="0"/>
          <w:szCs w:val="24"/>
          <w:lang w:val="et-EE"/>
          <w14:ligatures w14:val="none"/>
        </w:rPr>
      </w:pPr>
      <w:r w:rsidRPr="00E83665">
        <w:rPr>
          <w:rFonts w:eastAsia="Calibri" w:cs="Times New Roman"/>
          <w:b/>
          <w:bCs/>
          <w:szCs w:val="24"/>
          <w:lang w:val="et-EE"/>
        </w:rPr>
        <w:t>Tabel 4.9. Kuusalu valla munitsipaalhoonete CO</w:t>
      </w:r>
      <w:r w:rsidRPr="00E83665">
        <w:rPr>
          <w:rFonts w:ascii="Calibri" w:eastAsia="Times New Roman" w:hAnsi="Calibri" w:cs="Calibri"/>
          <w:b/>
          <w:bCs/>
          <w:color w:val="000000"/>
          <w:kern w:val="0"/>
          <w:szCs w:val="24"/>
          <w:vertAlign w:val="subscript"/>
          <w:lang w:val="et-EE"/>
          <w14:ligatures w14:val="none"/>
        </w:rPr>
        <w:t xml:space="preserve">2 </w:t>
      </w:r>
      <w:r w:rsidRPr="00E83665">
        <w:rPr>
          <w:rFonts w:eastAsia="Times New Roman" w:cs="Times New Roman"/>
          <w:b/>
          <w:bCs/>
          <w:color w:val="000000"/>
          <w:kern w:val="0"/>
          <w:szCs w:val="24"/>
          <w:lang w:val="et-EE"/>
          <w14:ligatures w14:val="none"/>
        </w:rPr>
        <w:t>emissioon lokaalse kütteõlikatla kasutamisel 2024.a</w:t>
      </w:r>
    </w:p>
    <w:p w14:paraId="03D15515" w14:textId="77777777" w:rsidR="00DA1151" w:rsidRPr="00E83665" w:rsidRDefault="00DA1151" w:rsidP="006F599E">
      <w:pPr>
        <w:spacing w:after="0" w:line="240" w:lineRule="auto"/>
        <w:rPr>
          <w:rFonts w:eastAsia="Calibri" w:cs="Times New Roman"/>
          <w:b/>
          <w:bCs/>
          <w:szCs w:val="24"/>
          <w:lang w:val="et-EE"/>
        </w:rPr>
      </w:pPr>
    </w:p>
    <w:tbl>
      <w:tblPr>
        <w:tblW w:w="9067" w:type="dxa"/>
        <w:tblLayout w:type="fixed"/>
        <w:tblLook w:val="04A0" w:firstRow="1" w:lastRow="0" w:firstColumn="1" w:lastColumn="0" w:noHBand="0" w:noVBand="1"/>
      </w:tblPr>
      <w:tblGrid>
        <w:gridCol w:w="1063"/>
        <w:gridCol w:w="2193"/>
        <w:gridCol w:w="850"/>
        <w:gridCol w:w="992"/>
        <w:gridCol w:w="993"/>
        <w:gridCol w:w="850"/>
        <w:gridCol w:w="992"/>
        <w:gridCol w:w="1134"/>
      </w:tblGrid>
      <w:tr w:rsidR="00263C94" w:rsidRPr="00E83665" w14:paraId="60621294" w14:textId="77777777" w:rsidTr="00206AF3">
        <w:trPr>
          <w:trHeight w:val="1296"/>
        </w:trPr>
        <w:tc>
          <w:tcPr>
            <w:tcW w:w="1063" w:type="dxa"/>
            <w:tcBorders>
              <w:top w:val="single" w:sz="4" w:space="0" w:color="auto"/>
              <w:left w:val="single" w:sz="4" w:space="0" w:color="auto"/>
              <w:bottom w:val="single" w:sz="4" w:space="0" w:color="auto"/>
              <w:right w:val="single" w:sz="4" w:space="0" w:color="auto"/>
            </w:tcBorders>
            <w:vAlign w:val="center"/>
            <w:hideMark/>
          </w:tcPr>
          <w:p w14:paraId="714685AC"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p>
          <w:p w14:paraId="39830182"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Kütteõli- katel</w:t>
            </w:r>
          </w:p>
        </w:tc>
        <w:tc>
          <w:tcPr>
            <w:tcW w:w="2193" w:type="dxa"/>
            <w:tcBorders>
              <w:top w:val="single" w:sz="4" w:space="0" w:color="auto"/>
              <w:left w:val="nil"/>
              <w:bottom w:val="single" w:sz="4" w:space="0" w:color="auto"/>
              <w:right w:val="single" w:sz="4" w:space="0" w:color="auto"/>
            </w:tcBorders>
            <w:noWrap/>
            <w:vAlign w:val="center"/>
            <w:hideMark/>
          </w:tcPr>
          <w:p w14:paraId="71DDB2F6"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Hoone nimetus ja energiaklass</w:t>
            </w:r>
          </w:p>
        </w:tc>
        <w:tc>
          <w:tcPr>
            <w:tcW w:w="850" w:type="dxa"/>
            <w:tcBorders>
              <w:top w:val="single" w:sz="4" w:space="0" w:color="auto"/>
              <w:left w:val="nil"/>
              <w:bottom w:val="single" w:sz="4" w:space="0" w:color="auto"/>
              <w:right w:val="single" w:sz="4" w:space="0" w:color="auto"/>
            </w:tcBorders>
            <w:vAlign w:val="center"/>
            <w:hideMark/>
          </w:tcPr>
          <w:p w14:paraId="6127864B"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Kütuse-kasutus (l/a)</w:t>
            </w:r>
          </w:p>
        </w:tc>
        <w:tc>
          <w:tcPr>
            <w:tcW w:w="992" w:type="dxa"/>
            <w:tcBorders>
              <w:top w:val="single" w:sz="4" w:space="0" w:color="auto"/>
              <w:left w:val="nil"/>
              <w:bottom w:val="nil"/>
              <w:right w:val="nil"/>
            </w:tcBorders>
            <w:vAlign w:val="center"/>
            <w:hideMark/>
          </w:tcPr>
          <w:p w14:paraId="4457E00F"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Kütuse CO</w:t>
            </w:r>
            <w:r w:rsidRPr="00E83665">
              <w:rPr>
                <w:rFonts w:eastAsia="Times New Roman" w:cs="Times New Roman"/>
                <w:color w:val="000000"/>
                <w:kern w:val="0"/>
                <w:sz w:val="18"/>
                <w:szCs w:val="18"/>
                <w:vertAlign w:val="subscript"/>
                <w:lang w:val="et-EE"/>
                <w14:ligatures w14:val="none"/>
              </w:rPr>
              <w:t>2</w:t>
            </w:r>
            <w:r w:rsidRPr="00E83665">
              <w:rPr>
                <w:rFonts w:eastAsia="Times New Roman" w:cs="Times New Roman"/>
                <w:color w:val="000000"/>
                <w:kern w:val="0"/>
                <w:sz w:val="18"/>
                <w:szCs w:val="18"/>
                <w:lang w:val="et-EE"/>
                <w14:ligatures w14:val="none"/>
              </w:rPr>
              <w:t xml:space="preserve"> emissioon (kg/l)</w:t>
            </w:r>
          </w:p>
        </w:tc>
        <w:tc>
          <w:tcPr>
            <w:tcW w:w="993" w:type="dxa"/>
            <w:tcBorders>
              <w:top w:val="single" w:sz="4" w:space="0" w:color="auto"/>
              <w:left w:val="single" w:sz="4" w:space="0" w:color="auto"/>
              <w:bottom w:val="single" w:sz="4" w:space="0" w:color="auto"/>
              <w:right w:val="nil"/>
            </w:tcBorders>
            <w:vAlign w:val="center"/>
            <w:hideMark/>
          </w:tcPr>
          <w:p w14:paraId="7A3B801A"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Kütuse CO</w:t>
            </w:r>
            <w:r w:rsidRPr="00E83665">
              <w:rPr>
                <w:rFonts w:eastAsia="Times New Roman" w:cs="Times New Roman"/>
                <w:color w:val="000000"/>
                <w:kern w:val="0"/>
                <w:sz w:val="18"/>
                <w:szCs w:val="18"/>
                <w:vertAlign w:val="subscript"/>
                <w:lang w:val="et-EE"/>
                <w14:ligatures w14:val="none"/>
              </w:rPr>
              <w:t>2</w:t>
            </w:r>
            <w:r w:rsidRPr="00E83665">
              <w:rPr>
                <w:rFonts w:eastAsia="Times New Roman" w:cs="Times New Roman"/>
                <w:color w:val="000000"/>
                <w:kern w:val="0"/>
                <w:sz w:val="18"/>
                <w:szCs w:val="18"/>
                <w:lang w:val="et-EE"/>
                <w14:ligatures w14:val="none"/>
              </w:rPr>
              <w:t xml:space="preserve"> emissioon hoone kütmisel (t/a)</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AE71C9"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Hoonete suletud netopind (m²)</w:t>
            </w:r>
          </w:p>
        </w:tc>
        <w:tc>
          <w:tcPr>
            <w:tcW w:w="992" w:type="dxa"/>
            <w:tcBorders>
              <w:top w:val="single" w:sz="4" w:space="0" w:color="auto"/>
              <w:left w:val="nil"/>
              <w:bottom w:val="single" w:sz="4" w:space="0" w:color="auto"/>
              <w:right w:val="single" w:sz="4" w:space="0" w:color="auto"/>
            </w:tcBorders>
            <w:vAlign w:val="center"/>
            <w:hideMark/>
          </w:tcPr>
          <w:p w14:paraId="5A500E19"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Kütuse CO</w:t>
            </w:r>
            <w:r w:rsidRPr="00E83665">
              <w:rPr>
                <w:rFonts w:eastAsia="Times New Roman" w:cs="Times New Roman"/>
                <w:color w:val="000000"/>
                <w:kern w:val="0"/>
                <w:sz w:val="18"/>
                <w:szCs w:val="18"/>
                <w:vertAlign w:val="subscript"/>
                <w:lang w:val="et-EE"/>
                <w14:ligatures w14:val="none"/>
              </w:rPr>
              <w:t>2</w:t>
            </w:r>
            <w:r w:rsidRPr="00E83665">
              <w:rPr>
                <w:rFonts w:eastAsia="Times New Roman" w:cs="Times New Roman"/>
                <w:color w:val="000000"/>
                <w:kern w:val="0"/>
                <w:sz w:val="18"/>
                <w:szCs w:val="18"/>
                <w:lang w:val="et-EE"/>
                <w14:ligatures w14:val="none"/>
              </w:rPr>
              <w:t xml:space="preserve"> emissioon pinnaühiku kohta (kg/m²)</w:t>
            </w:r>
          </w:p>
        </w:tc>
        <w:tc>
          <w:tcPr>
            <w:tcW w:w="1134" w:type="dxa"/>
            <w:tcBorders>
              <w:top w:val="single" w:sz="4" w:space="0" w:color="auto"/>
              <w:left w:val="nil"/>
              <w:bottom w:val="single" w:sz="4" w:space="0" w:color="auto"/>
              <w:right w:val="single" w:sz="4" w:space="0" w:color="auto"/>
            </w:tcBorders>
            <w:vAlign w:val="center"/>
            <w:hideMark/>
          </w:tcPr>
          <w:p w14:paraId="4C39CC5E" w14:textId="58B1C8DE"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Kasutatud soojus</w:t>
            </w:r>
            <w:r w:rsidR="00263C94" w:rsidRPr="00E83665">
              <w:rPr>
                <w:rFonts w:eastAsia="Times New Roman" w:cs="Times New Roman"/>
                <w:color w:val="000000"/>
                <w:kern w:val="0"/>
                <w:sz w:val="18"/>
                <w:szCs w:val="18"/>
                <w:lang w:val="et-EE"/>
                <w14:ligatures w14:val="none"/>
              </w:rPr>
              <w:t>-</w:t>
            </w:r>
            <w:r w:rsidRPr="00E83665">
              <w:rPr>
                <w:rFonts w:eastAsia="Times New Roman" w:cs="Times New Roman"/>
                <w:color w:val="000000"/>
                <w:kern w:val="0"/>
                <w:sz w:val="18"/>
                <w:szCs w:val="18"/>
                <w:lang w:val="et-EE"/>
                <w14:ligatures w14:val="none"/>
              </w:rPr>
              <w:t>energia pinnaühiku kohta (kWh/m²)</w:t>
            </w:r>
          </w:p>
        </w:tc>
      </w:tr>
      <w:tr w:rsidR="00263C94" w:rsidRPr="00E83665" w14:paraId="1F49B10D" w14:textId="77777777" w:rsidTr="00206AF3">
        <w:trPr>
          <w:trHeight w:val="288"/>
        </w:trPr>
        <w:tc>
          <w:tcPr>
            <w:tcW w:w="1063" w:type="dxa"/>
            <w:tcBorders>
              <w:top w:val="nil"/>
              <w:left w:val="single" w:sz="4" w:space="0" w:color="auto"/>
              <w:bottom w:val="nil"/>
              <w:right w:val="single" w:sz="4" w:space="0" w:color="auto"/>
            </w:tcBorders>
            <w:noWrap/>
            <w:vAlign w:val="center"/>
            <w:hideMark/>
          </w:tcPr>
          <w:p w14:paraId="2D6FAF34"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1</w:t>
            </w:r>
          </w:p>
        </w:tc>
        <w:tc>
          <w:tcPr>
            <w:tcW w:w="2193" w:type="dxa"/>
            <w:tcBorders>
              <w:top w:val="nil"/>
              <w:left w:val="nil"/>
              <w:bottom w:val="nil"/>
              <w:right w:val="single" w:sz="4" w:space="0" w:color="auto"/>
            </w:tcBorders>
            <w:noWrap/>
            <w:vAlign w:val="center"/>
            <w:hideMark/>
          </w:tcPr>
          <w:p w14:paraId="30A125E6"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Vihasoo lasteaed (energiaklass F)</w:t>
            </w:r>
          </w:p>
        </w:tc>
        <w:tc>
          <w:tcPr>
            <w:tcW w:w="850" w:type="dxa"/>
            <w:tcBorders>
              <w:top w:val="nil"/>
              <w:left w:val="nil"/>
              <w:bottom w:val="nil"/>
              <w:right w:val="nil"/>
            </w:tcBorders>
            <w:noWrap/>
            <w:vAlign w:val="center"/>
            <w:hideMark/>
          </w:tcPr>
          <w:p w14:paraId="3137B163"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37450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9CEBB8"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2.614</w:t>
            </w:r>
          </w:p>
        </w:tc>
        <w:tc>
          <w:tcPr>
            <w:tcW w:w="993" w:type="dxa"/>
            <w:tcBorders>
              <w:top w:val="nil"/>
              <w:left w:val="nil"/>
              <w:bottom w:val="nil"/>
              <w:right w:val="single" w:sz="4" w:space="0" w:color="auto"/>
            </w:tcBorders>
            <w:noWrap/>
            <w:vAlign w:val="center"/>
            <w:hideMark/>
          </w:tcPr>
          <w:p w14:paraId="5F0BD9FE"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97.89</w:t>
            </w:r>
          </w:p>
        </w:tc>
        <w:tc>
          <w:tcPr>
            <w:tcW w:w="850" w:type="dxa"/>
            <w:tcBorders>
              <w:top w:val="nil"/>
              <w:left w:val="nil"/>
              <w:bottom w:val="single" w:sz="4" w:space="0" w:color="auto"/>
              <w:right w:val="single" w:sz="4" w:space="0" w:color="auto"/>
            </w:tcBorders>
            <w:noWrap/>
            <w:vAlign w:val="center"/>
            <w:hideMark/>
          </w:tcPr>
          <w:p w14:paraId="64B6D18B" w14:textId="77777777" w:rsidR="00E6387B" w:rsidRPr="00E83665" w:rsidRDefault="00E6387B" w:rsidP="00E6387B">
            <w:pPr>
              <w:spacing w:after="0" w:line="240" w:lineRule="auto"/>
              <w:jc w:val="center"/>
              <w:rPr>
                <w:rFonts w:eastAsia="Times New Roman" w:cs="Times New Roman"/>
                <w:kern w:val="0"/>
                <w:sz w:val="18"/>
                <w:szCs w:val="18"/>
                <w:lang w:val="et-EE"/>
                <w14:ligatures w14:val="none"/>
              </w:rPr>
            </w:pPr>
            <w:r w:rsidRPr="00E83665">
              <w:rPr>
                <w:rFonts w:eastAsia="Times New Roman" w:cs="Times New Roman"/>
                <w:kern w:val="0"/>
                <w:sz w:val="18"/>
                <w:szCs w:val="18"/>
                <w:lang w:val="et-EE"/>
                <w14:ligatures w14:val="none"/>
              </w:rPr>
              <w:t>1921.1</w:t>
            </w:r>
          </w:p>
        </w:tc>
        <w:tc>
          <w:tcPr>
            <w:tcW w:w="992" w:type="dxa"/>
            <w:tcBorders>
              <w:top w:val="nil"/>
              <w:left w:val="nil"/>
              <w:bottom w:val="nil"/>
              <w:right w:val="single" w:sz="4" w:space="0" w:color="auto"/>
            </w:tcBorders>
            <w:noWrap/>
            <w:vAlign w:val="center"/>
            <w:hideMark/>
          </w:tcPr>
          <w:p w14:paraId="5491AD64"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50.96</w:t>
            </w:r>
          </w:p>
        </w:tc>
        <w:tc>
          <w:tcPr>
            <w:tcW w:w="1134" w:type="dxa"/>
            <w:tcBorders>
              <w:top w:val="nil"/>
              <w:left w:val="nil"/>
              <w:bottom w:val="single" w:sz="4" w:space="0" w:color="auto"/>
              <w:right w:val="single" w:sz="4" w:space="0" w:color="auto"/>
            </w:tcBorders>
            <w:noWrap/>
            <w:vAlign w:val="center"/>
            <w:hideMark/>
          </w:tcPr>
          <w:p w14:paraId="73B5C4BE"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270.62</w:t>
            </w:r>
          </w:p>
        </w:tc>
      </w:tr>
      <w:tr w:rsidR="00263C94" w:rsidRPr="00E83665" w14:paraId="7554C76F" w14:textId="77777777" w:rsidTr="00206AF3">
        <w:trPr>
          <w:trHeight w:val="288"/>
        </w:trPr>
        <w:tc>
          <w:tcPr>
            <w:tcW w:w="3256" w:type="dxa"/>
            <w:gridSpan w:val="2"/>
            <w:tcBorders>
              <w:top w:val="single" w:sz="4" w:space="0" w:color="auto"/>
              <w:left w:val="single" w:sz="4" w:space="0" w:color="auto"/>
              <w:bottom w:val="single" w:sz="4" w:space="0" w:color="auto"/>
              <w:right w:val="single" w:sz="4" w:space="0" w:color="000000"/>
            </w:tcBorders>
            <w:noWrap/>
            <w:vAlign w:val="center"/>
            <w:hideMark/>
          </w:tcPr>
          <w:p w14:paraId="6919F54B"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KOKKU KERGE KÜTTEÕLI KATLAGA MUNITSIPAALHOONED</w:t>
            </w:r>
          </w:p>
        </w:tc>
        <w:tc>
          <w:tcPr>
            <w:tcW w:w="850" w:type="dxa"/>
            <w:tcBorders>
              <w:top w:val="single" w:sz="4" w:space="0" w:color="auto"/>
              <w:left w:val="nil"/>
              <w:bottom w:val="single" w:sz="4" w:space="0" w:color="auto"/>
              <w:right w:val="nil"/>
            </w:tcBorders>
            <w:noWrap/>
            <w:vAlign w:val="center"/>
            <w:hideMark/>
          </w:tcPr>
          <w:p w14:paraId="23E43995"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37450</w:t>
            </w:r>
          </w:p>
        </w:tc>
        <w:tc>
          <w:tcPr>
            <w:tcW w:w="992" w:type="dxa"/>
            <w:tcBorders>
              <w:top w:val="nil"/>
              <w:left w:val="single" w:sz="4" w:space="0" w:color="auto"/>
              <w:bottom w:val="single" w:sz="4" w:space="0" w:color="auto"/>
              <w:right w:val="single" w:sz="4" w:space="0" w:color="auto"/>
            </w:tcBorders>
            <w:vAlign w:val="center"/>
            <w:hideMark/>
          </w:tcPr>
          <w:p w14:paraId="0581BBDC"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2.614</w:t>
            </w:r>
          </w:p>
        </w:tc>
        <w:tc>
          <w:tcPr>
            <w:tcW w:w="993" w:type="dxa"/>
            <w:tcBorders>
              <w:top w:val="single" w:sz="4" w:space="0" w:color="auto"/>
              <w:left w:val="nil"/>
              <w:bottom w:val="single" w:sz="4" w:space="0" w:color="auto"/>
              <w:right w:val="single" w:sz="4" w:space="0" w:color="auto"/>
            </w:tcBorders>
            <w:noWrap/>
            <w:vAlign w:val="center"/>
            <w:hideMark/>
          </w:tcPr>
          <w:p w14:paraId="5D109946"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97.89</w:t>
            </w:r>
          </w:p>
        </w:tc>
        <w:tc>
          <w:tcPr>
            <w:tcW w:w="850" w:type="dxa"/>
            <w:tcBorders>
              <w:top w:val="nil"/>
              <w:left w:val="nil"/>
              <w:bottom w:val="single" w:sz="4" w:space="0" w:color="auto"/>
              <w:right w:val="single" w:sz="4" w:space="0" w:color="auto"/>
            </w:tcBorders>
            <w:noWrap/>
            <w:vAlign w:val="center"/>
            <w:hideMark/>
          </w:tcPr>
          <w:p w14:paraId="60D4EEAA"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1921.1</w:t>
            </w:r>
          </w:p>
        </w:tc>
        <w:tc>
          <w:tcPr>
            <w:tcW w:w="992" w:type="dxa"/>
            <w:tcBorders>
              <w:top w:val="single" w:sz="4" w:space="0" w:color="auto"/>
              <w:left w:val="nil"/>
              <w:bottom w:val="single" w:sz="4" w:space="0" w:color="auto"/>
              <w:right w:val="single" w:sz="4" w:space="0" w:color="auto"/>
            </w:tcBorders>
            <w:noWrap/>
            <w:vAlign w:val="center"/>
            <w:hideMark/>
          </w:tcPr>
          <w:p w14:paraId="63D4E099"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50.96</w:t>
            </w:r>
          </w:p>
        </w:tc>
        <w:tc>
          <w:tcPr>
            <w:tcW w:w="1134" w:type="dxa"/>
            <w:tcBorders>
              <w:top w:val="nil"/>
              <w:left w:val="nil"/>
              <w:bottom w:val="single" w:sz="4" w:space="0" w:color="auto"/>
              <w:right w:val="single" w:sz="4" w:space="0" w:color="auto"/>
            </w:tcBorders>
            <w:noWrap/>
            <w:vAlign w:val="center"/>
            <w:hideMark/>
          </w:tcPr>
          <w:p w14:paraId="78B93C8C" w14:textId="77777777" w:rsidR="00E6387B" w:rsidRPr="00E83665" w:rsidRDefault="00E6387B" w:rsidP="00E6387B">
            <w:pPr>
              <w:spacing w:after="0" w:line="240" w:lineRule="auto"/>
              <w:jc w:val="center"/>
              <w:rPr>
                <w:rFonts w:eastAsia="Times New Roman" w:cs="Times New Roman"/>
                <w:color w:val="000000"/>
                <w:kern w:val="0"/>
                <w:sz w:val="18"/>
                <w:szCs w:val="18"/>
                <w:lang w:val="et-EE"/>
                <w14:ligatures w14:val="none"/>
              </w:rPr>
            </w:pPr>
            <w:r w:rsidRPr="00E83665">
              <w:rPr>
                <w:rFonts w:eastAsia="Times New Roman" w:cs="Times New Roman"/>
                <w:color w:val="000000"/>
                <w:kern w:val="0"/>
                <w:sz w:val="18"/>
                <w:szCs w:val="18"/>
                <w:lang w:val="et-EE"/>
                <w14:ligatures w14:val="none"/>
              </w:rPr>
              <w:t>270.62</w:t>
            </w:r>
          </w:p>
        </w:tc>
      </w:tr>
    </w:tbl>
    <w:p w14:paraId="30670482" w14:textId="77777777" w:rsidR="006F599E" w:rsidRPr="00E83665" w:rsidRDefault="006F599E" w:rsidP="006F599E">
      <w:pPr>
        <w:spacing w:after="0" w:line="240" w:lineRule="auto"/>
        <w:rPr>
          <w:rFonts w:eastAsia="Calibri" w:cs="Times New Roman"/>
          <w:b/>
          <w:bCs/>
          <w:szCs w:val="24"/>
          <w:lang w:val="et-EE"/>
        </w:rPr>
      </w:pPr>
    </w:p>
    <w:p w14:paraId="5073E1D6" w14:textId="72CFFE98" w:rsidR="00E6387B" w:rsidRPr="00E83665" w:rsidRDefault="00E6387B" w:rsidP="006F599E">
      <w:pPr>
        <w:spacing w:after="0" w:line="240" w:lineRule="auto"/>
        <w:rPr>
          <w:rFonts w:eastAsia="Times New Roman" w:cs="Times New Roman"/>
          <w:b/>
          <w:bCs/>
          <w:color w:val="000000"/>
          <w:kern w:val="0"/>
          <w:szCs w:val="24"/>
          <w:lang w:val="et-EE"/>
          <w14:ligatures w14:val="none"/>
        </w:rPr>
      </w:pPr>
      <w:r w:rsidRPr="00E83665">
        <w:rPr>
          <w:rFonts w:eastAsia="Calibri" w:cs="Times New Roman"/>
          <w:b/>
          <w:bCs/>
          <w:szCs w:val="24"/>
          <w:lang w:val="et-EE"/>
        </w:rPr>
        <w:t>Tabel 4.10. Kuusalu valla munitsipaalhoonete CO</w:t>
      </w:r>
      <w:r w:rsidRPr="00E83665">
        <w:rPr>
          <w:rFonts w:ascii="Calibri" w:eastAsia="Times New Roman" w:hAnsi="Calibri" w:cs="Calibri"/>
          <w:b/>
          <w:bCs/>
          <w:color w:val="000000"/>
          <w:kern w:val="0"/>
          <w:szCs w:val="24"/>
          <w:vertAlign w:val="subscript"/>
          <w:lang w:val="et-EE"/>
          <w14:ligatures w14:val="none"/>
        </w:rPr>
        <w:t xml:space="preserve">2 </w:t>
      </w:r>
      <w:r w:rsidRPr="00E83665">
        <w:rPr>
          <w:rFonts w:eastAsia="Times New Roman" w:cs="Times New Roman"/>
          <w:b/>
          <w:bCs/>
          <w:color w:val="000000"/>
          <w:kern w:val="0"/>
          <w:szCs w:val="24"/>
          <w:lang w:val="et-EE"/>
          <w14:ligatures w14:val="none"/>
        </w:rPr>
        <w:t>emissioon lokaalse maagaasikütte kasutamisel 2024.a</w:t>
      </w:r>
    </w:p>
    <w:p w14:paraId="6D96D770" w14:textId="77777777" w:rsidR="00DA1151" w:rsidRPr="00E83665" w:rsidRDefault="00DA1151" w:rsidP="006F599E">
      <w:pPr>
        <w:spacing w:after="0" w:line="240" w:lineRule="auto"/>
        <w:rPr>
          <w:rFonts w:eastAsia="Calibri" w:cs="Times New Roman"/>
          <w:b/>
          <w:bCs/>
          <w:szCs w:val="24"/>
          <w:lang w:val="et-EE"/>
        </w:rPr>
      </w:pPr>
    </w:p>
    <w:tbl>
      <w:tblPr>
        <w:tblW w:w="9209" w:type="dxa"/>
        <w:tblLayout w:type="fixed"/>
        <w:tblLook w:val="04A0" w:firstRow="1" w:lastRow="0" w:firstColumn="1" w:lastColumn="0" w:noHBand="0" w:noVBand="1"/>
      </w:tblPr>
      <w:tblGrid>
        <w:gridCol w:w="988"/>
        <w:gridCol w:w="1842"/>
        <w:gridCol w:w="851"/>
        <w:gridCol w:w="1134"/>
        <w:gridCol w:w="1134"/>
        <w:gridCol w:w="992"/>
        <w:gridCol w:w="1134"/>
        <w:gridCol w:w="1134"/>
      </w:tblGrid>
      <w:tr w:rsidR="008528B1" w:rsidRPr="00E83665" w14:paraId="641B7E74" w14:textId="77777777" w:rsidTr="008528B1">
        <w:trPr>
          <w:trHeight w:val="1296"/>
        </w:trPr>
        <w:tc>
          <w:tcPr>
            <w:tcW w:w="988" w:type="dxa"/>
            <w:tcBorders>
              <w:top w:val="single" w:sz="4" w:space="0" w:color="auto"/>
              <w:left w:val="single" w:sz="4" w:space="0" w:color="auto"/>
              <w:bottom w:val="single" w:sz="4" w:space="0" w:color="auto"/>
              <w:right w:val="single" w:sz="4" w:space="0" w:color="auto"/>
            </w:tcBorders>
            <w:vAlign w:val="center"/>
            <w:hideMark/>
          </w:tcPr>
          <w:p w14:paraId="08ABB9F8"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p>
          <w:p w14:paraId="3F0A0FCC"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Maagaasi- katel</w:t>
            </w:r>
          </w:p>
        </w:tc>
        <w:tc>
          <w:tcPr>
            <w:tcW w:w="1842" w:type="dxa"/>
            <w:tcBorders>
              <w:top w:val="single" w:sz="4" w:space="0" w:color="auto"/>
              <w:left w:val="nil"/>
              <w:bottom w:val="single" w:sz="4" w:space="0" w:color="auto"/>
              <w:right w:val="single" w:sz="4" w:space="0" w:color="auto"/>
            </w:tcBorders>
            <w:noWrap/>
            <w:vAlign w:val="center"/>
            <w:hideMark/>
          </w:tcPr>
          <w:p w14:paraId="000CE180"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Hoone nimetus ja energiaklass</w:t>
            </w:r>
          </w:p>
        </w:tc>
        <w:tc>
          <w:tcPr>
            <w:tcW w:w="851" w:type="dxa"/>
            <w:tcBorders>
              <w:top w:val="single" w:sz="4" w:space="0" w:color="auto"/>
              <w:left w:val="nil"/>
              <w:bottom w:val="single" w:sz="4" w:space="0" w:color="auto"/>
              <w:right w:val="single" w:sz="4" w:space="0" w:color="auto"/>
            </w:tcBorders>
            <w:vAlign w:val="center"/>
            <w:hideMark/>
          </w:tcPr>
          <w:p w14:paraId="09339D8E"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Kütuse-kasutus (m³/a)</w:t>
            </w:r>
          </w:p>
        </w:tc>
        <w:tc>
          <w:tcPr>
            <w:tcW w:w="1134" w:type="dxa"/>
            <w:tcBorders>
              <w:top w:val="single" w:sz="4" w:space="0" w:color="auto"/>
              <w:left w:val="nil"/>
              <w:bottom w:val="single" w:sz="4" w:space="0" w:color="auto"/>
              <w:right w:val="nil"/>
            </w:tcBorders>
            <w:vAlign w:val="center"/>
            <w:hideMark/>
          </w:tcPr>
          <w:p w14:paraId="1C3010F4"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Kütuse CO</w:t>
            </w:r>
            <w:r w:rsidRPr="00E83665">
              <w:rPr>
                <w:rFonts w:eastAsia="Calibri" w:cs="Times New Roman"/>
                <w:color w:val="000000"/>
                <w:sz w:val="20"/>
                <w:szCs w:val="20"/>
                <w:vertAlign w:val="subscript"/>
                <w:lang w:val="et-EE"/>
              </w:rPr>
              <w:t>2</w:t>
            </w:r>
            <w:r w:rsidRPr="00E83665">
              <w:rPr>
                <w:rFonts w:eastAsia="Calibri" w:cs="Times New Roman"/>
                <w:color w:val="000000"/>
                <w:sz w:val="20"/>
                <w:szCs w:val="20"/>
                <w:lang w:val="et-EE"/>
              </w:rPr>
              <w:t xml:space="preserve"> emissioon (kg/m³)</w:t>
            </w:r>
          </w:p>
        </w:tc>
        <w:tc>
          <w:tcPr>
            <w:tcW w:w="1134" w:type="dxa"/>
            <w:tcBorders>
              <w:top w:val="single" w:sz="4" w:space="0" w:color="auto"/>
              <w:left w:val="single" w:sz="4" w:space="0" w:color="auto"/>
              <w:bottom w:val="single" w:sz="4" w:space="0" w:color="auto"/>
              <w:right w:val="nil"/>
            </w:tcBorders>
            <w:vAlign w:val="center"/>
            <w:hideMark/>
          </w:tcPr>
          <w:p w14:paraId="7B0722E5"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Kütuse CO</w:t>
            </w:r>
            <w:r w:rsidRPr="00E83665">
              <w:rPr>
                <w:rFonts w:eastAsia="Calibri" w:cs="Times New Roman"/>
                <w:color w:val="000000"/>
                <w:sz w:val="20"/>
                <w:szCs w:val="20"/>
                <w:vertAlign w:val="subscript"/>
                <w:lang w:val="et-EE"/>
              </w:rPr>
              <w:t>2</w:t>
            </w:r>
            <w:r w:rsidRPr="00E83665">
              <w:rPr>
                <w:rFonts w:eastAsia="Calibri" w:cs="Times New Roman"/>
                <w:color w:val="000000"/>
                <w:sz w:val="20"/>
                <w:szCs w:val="20"/>
                <w:lang w:val="et-EE"/>
              </w:rPr>
              <w:t xml:space="preserve"> emissioon hoone kütmisel (t/a)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D2930A"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Hoonete suletud netopind (m²)</w:t>
            </w:r>
          </w:p>
        </w:tc>
        <w:tc>
          <w:tcPr>
            <w:tcW w:w="1134" w:type="dxa"/>
            <w:tcBorders>
              <w:top w:val="single" w:sz="4" w:space="0" w:color="auto"/>
              <w:left w:val="nil"/>
              <w:bottom w:val="single" w:sz="4" w:space="0" w:color="auto"/>
              <w:right w:val="single" w:sz="4" w:space="0" w:color="auto"/>
            </w:tcBorders>
            <w:vAlign w:val="center"/>
            <w:hideMark/>
          </w:tcPr>
          <w:p w14:paraId="385FDD8B" w14:textId="77777777"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Kütuse CO</w:t>
            </w:r>
            <w:r w:rsidRPr="00E83665">
              <w:rPr>
                <w:rFonts w:eastAsia="Calibri" w:cs="Times New Roman"/>
                <w:color w:val="000000"/>
                <w:sz w:val="20"/>
                <w:szCs w:val="20"/>
                <w:vertAlign w:val="subscript"/>
                <w:lang w:val="et-EE"/>
              </w:rPr>
              <w:t>2</w:t>
            </w:r>
            <w:r w:rsidRPr="00E83665">
              <w:rPr>
                <w:rFonts w:eastAsia="Calibri" w:cs="Times New Roman"/>
                <w:color w:val="000000"/>
                <w:sz w:val="20"/>
                <w:szCs w:val="20"/>
                <w:lang w:val="et-EE"/>
              </w:rPr>
              <w:t xml:space="preserve"> emissioon pinnaühiku kohta (kg/m²)</w:t>
            </w:r>
          </w:p>
        </w:tc>
        <w:tc>
          <w:tcPr>
            <w:tcW w:w="1134" w:type="dxa"/>
            <w:tcBorders>
              <w:top w:val="single" w:sz="4" w:space="0" w:color="auto"/>
              <w:left w:val="nil"/>
              <w:bottom w:val="single" w:sz="4" w:space="0" w:color="auto"/>
              <w:right w:val="single" w:sz="4" w:space="0" w:color="auto"/>
            </w:tcBorders>
            <w:vAlign w:val="center"/>
            <w:hideMark/>
          </w:tcPr>
          <w:p w14:paraId="50C30173" w14:textId="3FB2938D" w:rsidR="00E6387B" w:rsidRPr="00E83665" w:rsidRDefault="00E6387B" w:rsidP="00E638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Kasutatud soojus</w:t>
            </w:r>
            <w:r w:rsidR="008528B1" w:rsidRPr="00E83665">
              <w:rPr>
                <w:rFonts w:eastAsia="Calibri" w:cs="Times New Roman"/>
                <w:color w:val="000000"/>
                <w:sz w:val="20"/>
                <w:szCs w:val="20"/>
                <w:lang w:val="et-EE"/>
              </w:rPr>
              <w:t>-</w:t>
            </w:r>
            <w:r w:rsidRPr="00E83665">
              <w:rPr>
                <w:rFonts w:eastAsia="Calibri" w:cs="Times New Roman"/>
                <w:color w:val="000000"/>
                <w:sz w:val="20"/>
                <w:szCs w:val="20"/>
                <w:lang w:val="et-EE"/>
              </w:rPr>
              <w:t>energia pinnaühiku kohta (kWh/m²)</w:t>
            </w:r>
          </w:p>
        </w:tc>
      </w:tr>
      <w:tr w:rsidR="00146F48" w:rsidRPr="00E83665" w14:paraId="0E854F04" w14:textId="77777777" w:rsidTr="007909DA">
        <w:trPr>
          <w:trHeight w:val="288"/>
        </w:trPr>
        <w:tc>
          <w:tcPr>
            <w:tcW w:w="988" w:type="dxa"/>
            <w:tcBorders>
              <w:top w:val="single" w:sz="4" w:space="0" w:color="auto"/>
              <w:left w:val="single" w:sz="4" w:space="0" w:color="auto"/>
              <w:bottom w:val="single" w:sz="4" w:space="0" w:color="auto"/>
              <w:right w:val="single" w:sz="4" w:space="0" w:color="auto"/>
            </w:tcBorders>
            <w:noWrap/>
            <w:vAlign w:val="center"/>
          </w:tcPr>
          <w:p w14:paraId="0DCF14A4" w14:textId="77777777"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1</w:t>
            </w:r>
          </w:p>
        </w:tc>
        <w:tc>
          <w:tcPr>
            <w:tcW w:w="1842" w:type="dxa"/>
            <w:tcBorders>
              <w:top w:val="single" w:sz="4" w:space="0" w:color="auto"/>
              <w:left w:val="nil"/>
              <w:bottom w:val="single" w:sz="4" w:space="0" w:color="auto"/>
              <w:right w:val="single" w:sz="4" w:space="0" w:color="auto"/>
            </w:tcBorders>
            <w:noWrap/>
            <w:vAlign w:val="center"/>
          </w:tcPr>
          <w:p w14:paraId="5C578BA7" w14:textId="3D46AA66"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Kuusalu Keskkool ja Spordikeskus (energiaklass G)</w:t>
            </w:r>
          </w:p>
        </w:tc>
        <w:tc>
          <w:tcPr>
            <w:tcW w:w="851" w:type="dxa"/>
            <w:tcBorders>
              <w:top w:val="single" w:sz="4" w:space="0" w:color="auto"/>
              <w:left w:val="nil"/>
              <w:bottom w:val="single" w:sz="4" w:space="0" w:color="auto"/>
              <w:right w:val="nil"/>
            </w:tcBorders>
            <w:noWrap/>
            <w:vAlign w:val="center"/>
          </w:tcPr>
          <w:p w14:paraId="259568BA" w14:textId="6BB51C1C"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177123</w:t>
            </w:r>
          </w:p>
        </w:tc>
        <w:tc>
          <w:tcPr>
            <w:tcW w:w="1134" w:type="dxa"/>
            <w:tcBorders>
              <w:top w:val="single" w:sz="4" w:space="0" w:color="auto"/>
              <w:left w:val="single" w:sz="4" w:space="0" w:color="auto"/>
              <w:bottom w:val="single" w:sz="4" w:space="0" w:color="auto"/>
              <w:right w:val="single" w:sz="4" w:space="0" w:color="auto"/>
            </w:tcBorders>
            <w:vAlign w:val="center"/>
          </w:tcPr>
          <w:p w14:paraId="6FDF5FFD" w14:textId="27356B2D"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1.87674</w:t>
            </w:r>
          </w:p>
        </w:tc>
        <w:tc>
          <w:tcPr>
            <w:tcW w:w="1134" w:type="dxa"/>
            <w:tcBorders>
              <w:top w:val="single" w:sz="4" w:space="0" w:color="auto"/>
              <w:left w:val="nil"/>
              <w:bottom w:val="single" w:sz="4" w:space="0" w:color="auto"/>
              <w:right w:val="single" w:sz="4" w:space="0" w:color="auto"/>
            </w:tcBorders>
            <w:noWrap/>
            <w:vAlign w:val="center"/>
          </w:tcPr>
          <w:p w14:paraId="6772647E" w14:textId="673C6369"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332.41</w:t>
            </w:r>
          </w:p>
        </w:tc>
        <w:tc>
          <w:tcPr>
            <w:tcW w:w="992" w:type="dxa"/>
            <w:tcBorders>
              <w:top w:val="single" w:sz="4" w:space="0" w:color="auto"/>
              <w:left w:val="nil"/>
              <w:bottom w:val="single" w:sz="4" w:space="0" w:color="auto"/>
              <w:right w:val="single" w:sz="4" w:space="0" w:color="auto"/>
            </w:tcBorders>
            <w:noWrap/>
            <w:vAlign w:val="center"/>
          </w:tcPr>
          <w:p w14:paraId="2A863215" w14:textId="3575373A" w:rsidR="00146F48" w:rsidRPr="00E83665" w:rsidRDefault="00146F48" w:rsidP="00146F48">
            <w:pPr>
              <w:spacing w:after="0" w:line="240" w:lineRule="auto"/>
              <w:jc w:val="center"/>
              <w:rPr>
                <w:rFonts w:eastAsia="Times New Roman" w:cs="Times New Roman"/>
                <w:kern w:val="0"/>
                <w:sz w:val="20"/>
                <w:szCs w:val="20"/>
                <w:lang w:val="et-EE"/>
                <w14:ligatures w14:val="none"/>
              </w:rPr>
            </w:pPr>
            <w:r w:rsidRPr="00E83665">
              <w:rPr>
                <w:sz w:val="20"/>
                <w:szCs w:val="20"/>
              </w:rPr>
              <w:t>12085.8</w:t>
            </w:r>
          </w:p>
        </w:tc>
        <w:tc>
          <w:tcPr>
            <w:tcW w:w="1134" w:type="dxa"/>
            <w:tcBorders>
              <w:top w:val="single" w:sz="4" w:space="0" w:color="auto"/>
              <w:left w:val="nil"/>
              <w:bottom w:val="single" w:sz="4" w:space="0" w:color="auto"/>
              <w:right w:val="single" w:sz="4" w:space="0" w:color="auto"/>
            </w:tcBorders>
            <w:noWrap/>
            <w:vAlign w:val="center"/>
          </w:tcPr>
          <w:p w14:paraId="793C1037" w14:textId="2CA9D548"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27.50</w:t>
            </w:r>
          </w:p>
        </w:tc>
        <w:tc>
          <w:tcPr>
            <w:tcW w:w="1134" w:type="dxa"/>
            <w:tcBorders>
              <w:top w:val="single" w:sz="4" w:space="0" w:color="auto"/>
              <w:left w:val="nil"/>
              <w:bottom w:val="single" w:sz="4" w:space="0" w:color="auto"/>
              <w:right w:val="single" w:sz="4" w:space="0" w:color="auto"/>
            </w:tcBorders>
            <w:noWrap/>
            <w:vAlign w:val="center"/>
          </w:tcPr>
          <w:p w14:paraId="1046FDDA" w14:textId="2EF6AB09" w:rsidR="00146F48" w:rsidRPr="00E83665" w:rsidRDefault="008E742C"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136.3</w:t>
            </w:r>
          </w:p>
        </w:tc>
      </w:tr>
      <w:tr w:rsidR="00146F48" w:rsidRPr="00E83665" w14:paraId="4348BA40" w14:textId="77777777" w:rsidTr="007909DA">
        <w:trPr>
          <w:trHeight w:val="288"/>
        </w:trPr>
        <w:tc>
          <w:tcPr>
            <w:tcW w:w="988" w:type="dxa"/>
            <w:tcBorders>
              <w:top w:val="single" w:sz="4" w:space="0" w:color="auto"/>
              <w:left w:val="single" w:sz="4" w:space="0" w:color="auto"/>
              <w:bottom w:val="nil"/>
              <w:right w:val="single" w:sz="4" w:space="0" w:color="auto"/>
            </w:tcBorders>
            <w:noWrap/>
            <w:vAlign w:val="center"/>
            <w:hideMark/>
          </w:tcPr>
          <w:p w14:paraId="2B35167C" w14:textId="77777777"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2</w:t>
            </w:r>
          </w:p>
        </w:tc>
        <w:tc>
          <w:tcPr>
            <w:tcW w:w="1842" w:type="dxa"/>
            <w:tcBorders>
              <w:top w:val="single" w:sz="4" w:space="0" w:color="auto"/>
              <w:left w:val="nil"/>
              <w:bottom w:val="nil"/>
              <w:right w:val="single" w:sz="4" w:space="0" w:color="auto"/>
            </w:tcBorders>
            <w:noWrap/>
            <w:vAlign w:val="center"/>
            <w:hideMark/>
          </w:tcPr>
          <w:p w14:paraId="2EAC5835" w14:textId="77777777"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Kiiu lasteaed  (energiaklass D)</w:t>
            </w:r>
          </w:p>
        </w:tc>
        <w:tc>
          <w:tcPr>
            <w:tcW w:w="851" w:type="dxa"/>
            <w:tcBorders>
              <w:top w:val="single" w:sz="4" w:space="0" w:color="auto"/>
              <w:left w:val="nil"/>
              <w:bottom w:val="nil"/>
              <w:right w:val="nil"/>
            </w:tcBorders>
            <w:noWrap/>
            <w:vAlign w:val="center"/>
          </w:tcPr>
          <w:p w14:paraId="24C0B5D5" w14:textId="4EE2F25E"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21375</w:t>
            </w:r>
          </w:p>
        </w:tc>
        <w:tc>
          <w:tcPr>
            <w:tcW w:w="1134" w:type="dxa"/>
            <w:tcBorders>
              <w:top w:val="single" w:sz="4" w:space="0" w:color="auto"/>
              <w:left w:val="single" w:sz="4" w:space="0" w:color="auto"/>
              <w:bottom w:val="single" w:sz="4" w:space="0" w:color="auto"/>
              <w:right w:val="single" w:sz="4" w:space="0" w:color="auto"/>
            </w:tcBorders>
            <w:vAlign w:val="center"/>
          </w:tcPr>
          <w:p w14:paraId="100C7849" w14:textId="7DAE97D2"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1.87674</w:t>
            </w:r>
          </w:p>
        </w:tc>
        <w:tc>
          <w:tcPr>
            <w:tcW w:w="1134" w:type="dxa"/>
            <w:tcBorders>
              <w:top w:val="single" w:sz="4" w:space="0" w:color="auto"/>
              <w:left w:val="nil"/>
              <w:bottom w:val="nil"/>
              <w:right w:val="single" w:sz="4" w:space="0" w:color="auto"/>
            </w:tcBorders>
            <w:noWrap/>
            <w:vAlign w:val="center"/>
          </w:tcPr>
          <w:p w14:paraId="496F3C12" w14:textId="50B25A01"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40.12</w:t>
            </w:r>
          </w:p>
        </w:tc>
        <w:tc>
          <w:tcPr>
            <w:tcW w:w="992" w:type="dxa"/>
            <w:tcBorders>
              <w:top w:val="single" w:sz="4" w:space="0" w:color="auto"/>
              <w:left w:val="nil"/>
              <w:bottom w:val="single" w:sz="4" w:space="0" w:color="auto"/>
              <w:right w:val="single" w:sz="4" w:space="0" w:color="auto"/>
            </w:tcBorders>
            <w:noWrap/>
            <w:vAlign w:val="center"/>
          </w:tcPr>
          <w:p w14:paraId="4B60572E" w14:textId="09C9F7C4" w:rsidR="00146F48" w:rsidRPr="00E83665" w:rsidRDefault="00146F48" w:rsidP="00146F48">
            <w:pPr>
              <w:spacing w:after="0" w:line="240" w:lineRule="auto"/>
              <w:jc w:val="center"/>
              <w:rPr>
                <w:rFonts w:eastAsia="Times New Roman" w:cs="Times New Roman"/>
                <w:kern w:val="0"/>
                <w:sz w:val="20"/>
                <w:szCs w:val="20"/>
                <w:lang w:val="et-EE"/>
                <w14:ligatures w14:val="none"/>
              </w:rPr>
            </w:pPr>
            <w:r w:rsidRPr="00E83665">
              <w:rPr>
                <w:sz w:val="20"/>
                <w:szCs w:val="20"/>
              </w:rPr>
              <w:t>1805.5</w:t>
            </w:r>
          </w:p>
        </w:tc>
        <w:tc>
          <w:tcPr>
            <w:tcW w:w="1134" w:type="dxa"/>
            <w:tcBorders>
              <w:top w:val="single" w:sz="4" w:space="0" w:color="auto"/>
              <w:left w:val="nil"/>
              <w:bottom w:val="nil"/>
              <w:right w:val="single" w:sz="4" w:space="0" w:color="auto"/>
            </w:tcBorders>
            <w:noWrap/>
            <w:vAlign w:val="center"/>
          </w:tcPr>
          <w:p w14:paraId="49FD54FB" w14:textId="4D9EABA6"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sz w:val="20"/>
                <w:szCs w:val="20"/>
              </w:rPr>
              <w:t>22.22</w:t>
            </w:r>
          </w:p>
        </w:tc>
        <w:tc>
          <w:tcPr>
            <w:tcW w:w="1134" w:type="dxa"/>
            <w:tcBorders>
              <w:top w:val="single" w:sz="4" w:space="0" w:color="auto"/>
              <w:left w:val="nil"/>
              <w:bottom w:val="single" w:sz="4" w:space="0" w:color="auto"/>
              <w:right w:val="single" w:sz="4" w:space="0" w:color="auto"/>
            </w:tcBorders>
            <w:noWrap/>
            <w:vAlign w:val="center"/>
          </w:tcPr>
          <w:p w14:paraId="16B1EFC9" w14:textId="77777777" w:rsidR="00146F48" w:rsidRPr="00E83665" w:rsidRDefault="00146F48" w:rsidP="00146F4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110.10</w:t>
            </w:r>
          </w:p>
        </w:tc>
      </w:tr>
      <w:tr w:rsidR="00D8348A" w:rsidRPr="00E83665" w14:paraId="5109A74B" w14:textId="77777777" w:rsidTr="007909DA">
        <w:trPr>
          <w:trHeight w:val="288"/>
        </w:trPr>
        <w:tc>
          <w:tcPr>
            <w:tcW w:w="2830" w:type="dxa"/>
            <w:gridSpan w:val="2"/>
            <w:tcBorders>
              <w:top w:val="single" w:sz="4" w:space="0" w:color="auto"/>
              <w:left w:val="single" w:sz="4" w:space="0" w:color="auto"/>
              <w:bottom w:val="single" w:sz="4" w:space="0" w:color="auto"/>
              <w:right w:val="single" w:sz="4" w:space="0" w:color="000000"/>
            </w:tcBorders>
            <w:noWrap/>
            <w:vAlign w:val="center"/>
            <w:hideMark/>
          </w:tcPr>
          <w:p w14:paraId="581E06FC" w14:textId="77777777"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KOKKU MAAGAASIKATLAGA MUNITSIPAALHOONED</w:t>
            </w:r>
          </w:p>
        </w:tc>
        <w:tc>
          <w:tcPr>
            <w:tcW w:w="851" w:type="dxa"/>
            <w:tcBorders>
              <w:top w:val="single" w:sz="4" w:space="0" w:color="auto"/>
              <w:left w:val="nil"/>
              <w:bottom w:val="single" w:sz="4" w:space="0" w:color="auto"/>
              <w:right w:val="nil"/>
            </w:tcBorders>
            <w:noWrap/>
            <w:vAlign w:val="center"/>
          </w:tcPr>
          <w:p w14:paraId="12FED44E" w14:textId="77777777"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198498</w:t>
            </w:r>
          </w:p>
        </w:tc>
        <w:tc>
          <w:tcPr>
            <w:tcW w:w="1134" w:type="dxa"/>
            <w:tcBorders>
              <w:top w:val="nil"/>
              <w:left w:val="single" w:sz="4" w:space="0" w:color="auto"/>
              <w:bottom w:val="single" w:sz="4" w:space="0" w:color="auto"/>
              <w:right w:val="single" w:sz="4" w:space="0" w:color="auto"/>
            </w:tcBorders>
            <w:vAlign w:val="center"/>
          </w:tcPr>
          <w:p w14:paraId="5523773F" w14:textId="70433639"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sz w:val="20"/>
                <w:szCs w:val="20"/>
              </w:rPr>
              <w:t>1.87674</w:t>
            </w:r>
          </w:p>
        </w:tc>
        <w:tc>
          <w:tcPr>
            <w:tcW w:w="1134" w:type="dxa"/>
            <w:tcBorders>
              <w:top w:val="single" w:sz="4" w:space="0" w:color="auto"/>
              <w:left w:val="nil"/>
              <w:bottom w:val="single" w:sz="4" w:space="0" w:color="auto"/>
              <w:right w:val="single" w:sz="4" w:space="0" w:color="auto"/>
            </w:tcBorders>
            <w:noWrap/>
            <w:vAlign w:val="center"/>
          </w:tcPr>
          <w:p w14:paraId="4CA28D98" w14:textId="39C52828"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372.53</w:t>
            </w:r>
          </w:p>
        </w:tc>
        <w:tc>
          <w:tcPr>
            <w:tcW w:w="992" w:type="dxa"/>
            <w:tcBorders>
              <w:top w:val="nil"/>
              <w:left w:val="nil"/>
              <w:bottom w:val="single" w:sz="4" w:space="0" w:color="auto"/>
              <w:right w:val="single" w:sz="4" w:space="0" w:color="auto"/>
            </w:tcBorders>
            <w:noWrap/>
            <w:vAlign w:val="center"/>
          </w:tcPr>
          <w:p w14:paraId="131ED4AA" w14:textId="4BB58ECC"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sz w:val="20"/>
                <w:szCs w:val="20"/>
              </w:rPr>
              <w:t>13891.3</w:t>
            </w:r>
          </w:p>
        </w:tc>
        <w:tc>
          <w:tcPr>
            <w:tcW w:w="1134" w:type="dxa"/>
            <w:tcBorders>
              <w:top w:val="single" w:sz="4" w:space="0" w:color="auto"/>
              <w:left w:val="nil"/>
              <w:bottom w:val="single" w:sz="4" w:space="0" w:color="auto"/>
              <w:right w:val="single" w:sz="4" w:space="0" w:color="auto"/>
            </w:tcBorders>
            <w:noWrap/>
            <w:vAlign w:val="center"/>
          </w:tcPr>
          <w:p w14:paraId="20D14C6F" w14:textId="58418433"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sz w:val="20"/>
                <w:szCs w:val="20"/>
              </w:rPr>
              <w:t>26.82</w:t>
            </w:r>
          </w:p>
        </w:tc>
        <w:tc>
          <w:tcPr>
            <w:tcW w:w="1134" w:type="dxa"/>
            <w:tcBorders>
              <w:top w:val="nil"/>
              <w:left w:val="nil"/>
              <w:bottom w:val="single" w:sz="4" w:space="0" w:color="auto"/>
              <w:right w:val="single" w:sz="4" w:space="0" w:color="auto"/>
            </w:tcBorders>
            <w:noWrap/>
            <w:vAlign w:val="center"/>
          </w:tcPr>
          <w:p w14:paraId="186E0D87" w14:textId="44A3D4A5" w:rsidR="00D8348A" w:rsidRPr="00E83665" w:rsidRDefault="00D8348A" w:rsidP="00D8348A">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color w:val="000000"/>
                <w:sz w:val="20"/>
                <w:szCs w:val="20"/>
                <w:lang w:val="et-EE"/>
              </w:rPr>
              <w:t>132.89</w:t>
            </w:r>
          </w:p>
        </w:tc>
      </w:tr>
    </w:tbl>
    <w:p w14:paraId="769CCD48" w14:textId="77777777" w:rsidR="00FF6619" w:rsidRPr="00E83665" w:rsidRDefault="00FF6619" w:rsidP="006F599E">
      <w:pPr>
        <w:spacing w:after="0" w:line="240" w:lineRule="auto"/>
        <w:rPr>
          <w:rFonts w:eastAsia="Calibri" w:cs="Times New Roman"/>
          <w:lang w:val="et-EE"/>
        </w:rPr>
      </w:pPr>
    </w:p>
    <w:p w14:paraId="171D22F0" w14:textId="77777777" w:rsidR="00FF6619" w:rsidRPr="00E83665" w:rsidRDefault="00FF6619" w:rsidP="006F599E">
      <w:pPr>
        <w:spacing w:after="0" w:line="240" w:lineRule="auto"/>
        <w:rPr>
          <w:rFonts w:eastAsia="Calibri" w:cs="Times New Roman"/>
          <w:lang w:val="et-EE"/>
        </w:rPr>
      </w:pPr>
    </w:p>
    <w:p w14:paraId="617E07A0" w14:textId="75DD5054" w:rsidR="00E6387B" w:rsidRPr="00E83665" w:rsidRDefault="00E6387B" w:rsidP="00524006">
      <w:pPr>
        <w:pStyle w:val="Pealkiri2"/>
        <w:spacing w:before="0" w:after="0" w:line="240" w:lineRule="auto"/>
        <w:jc w:val="left"/>
        <w:rPr>
          <w:rFonts w:eastAsia="Times New Roman"/>
          <w:lang w:val="et-EE"/>
        </w:rPr>
      </w:pPr>
      <w:bookmarkStart w:id="40" w:name="_Toc216805935"/>
      <w:r w:rsidRPr="00E83665">
        <w:rPr>
          <w:rFonts w:eastAsia="Times New Roman"/>
          <w:lang w:val="et-EE"/>
        </w:rPr>
        <w:t>Kuusalu valla elektrienergia tarbimine</w:t>
      </w:r>
      <w:bookmarkEnd w:id="37"/>
      <w:r w:rsidRPr="00E83665">
        <w:rPr>
          <w:rFonts w:eastAsia="Times New Roman"/>
          <w:lang w:val="et-EE"/>
        </w:rPr>
        <w:t xml:space="preserve"> ja sellest tulenev CO</w:t>
      </w:r>
      <w:r w:rsidRPr="00E83665">
        <w:rPr>
          <w:rFonts w:eastAsia="Times New Roman"/>
          <w:vertAlign w:val="subscript"/>
          <w:lang w:val="et-EE"/>
        </w:rPr>
        <w:t xml:space="preserve">2 </w:t>
      </w:r>
      <w:r w:rsidRPr="00E83665">
        <w:rPr>
          <w:rFonts w:eastAsia="Times New Roman"/>
          <w:lang w:val="et-EE"/>
        </w:rPr>
        <w:t>heide</w:t>
      </w:r>
      <w:bookmarkEnd w:id="38"/>
      <w:bookmarkEnd w:id="39"/>
      <w:bookmarkEnd w:id="40"/>
    </w:p>
    <w:p w14:paraId="56FD7877" w14:textId="77777777" w:rsidR="002D285A" w:rsidRPr="00E83665" w:rsidRDefault="002D285A" w:rsidP="00524006">
      <w:pPr>
        <w:spacing w:after="0" w:line="240" w:lineRule="auto"/>
        <w:jc w:val="left"/>
        <w:rPr>
          <w:lang w:val="et-EE"/>
        </w:rPr>
      </w:pPr>
    </w:p>
    <w:p w14:paraId="3AF778BD" w14:textId="08950CF7" w:rsidR="00E6387B" w:rsidRPr="00E83665" w:rsidRDefault="00E6387B" w:rsidP="00524006">
      <w:pPr>
        <w:pStyle w:val="Pealkiri3"/>
        <w:spacing w:before="0" w:after="0" w:line="240" w:lineRule="auto"/>
        <w:jc w:val="left"/>
        <w:rPr>
          <w:rFonts w:eastAsia="Times New Roman" w:cs="Times New Roman"/>
          <w:lang w:val="et-EE"/>
        </w:rPr>
      </w:pPr>
      <w:bookmarkStart w:id="41" w:name="_Toc94028709"/>
      <w:bookmarkStart w:id="42" w:name="_Toc216805936"/>
      <w:r w:rsidRPr="00E83665">
        <w:rPr>
          <w:rFonts w:eastAsia="Times New Roman" w:cs="Times New Roman"/>
          <w:lang w:val="et-EE"/>
        </w:rPr>
        <w:t>Kuusalu valla elektrienergia tarbimine, CO</w:t>
      </w:r>
      <w:r w:rsidRPr="00E83665">
        <w:rPr>
          <w:rFonts w:eastAsia="Times New Roman" w:cs="Times New Roman"/>
          <w:vertAlign w:val="subscript"/>
          <w:lang w:val="et-EE"/>
        </w:rPr>
        <w:t>2</w:t>
      </w:r>
      <w:r w:rsidRPr="00E83665">
        <w:rPr>
          <w:rFonts w:eastAsia="Times New Roman" w:cs="Times New Roman"/>
          <w:lang w:val="et-EE"/>
        </w:rPr>
        <w:t xml:space="preserve"> heide ja võrdlus Eesti kontekstis</w:t>
      </w:r>
      <w:bookmarkEnd w:id="41"/>
      <w:bookmarkEnd w:id="42"/>
    </w:p>
    <w:p w14:paraId="75BF63D9" w14:textId="77777777" w:rsidR="002D285A" w:rsidRPr="00E83665" w:rsidRDefault="002D285A" w:rsidP="006F599E">
      <w:pPr>
        <w:spacing w:after="0" w:line="240" w:lineRule="auto"/>
        <w:rPr>
          <w:lang w:val="et-EE"/>
        </w:rPr>
      </w:pPr>
    </w:p>
    <w:p w14:paraId="4C8C41F1" w14:textId="77777777" w:rsidR="00524006" w:rsidRPr="00E83665" w:rsidRDefault="00E6387B" w:rsidP="006F599E">
      <w:pPr>
        <w:spacing w:after="0" w:line="240" w:lineRule="auto"/>
        <w:rPr>
          <w:rFonts w:ascii="Calibri" w:eastAsia="Calibri" w:hAnsi="Calibri" w:cs="Times New Roman"/>
          <w:kern w:val="0"/>
          <w:lang w:val="et-EE"/>
          <w14:ligatures w14:val="none"/>
        </w:rPr>
      </w:pPr>
      <w:r w:rsidRPr="00E83665">
        <w:rPr>
          <w:rFonts w:eastAsia="Calibri" w:cs="Times New Roman"/>
          <w:lang w:val="et-EE"/>
        </w:rPr>
        <w:t>Andmed Kuusalu valla elektrienergia tarbimise kohta on saadud OÜ-lt Elektrilevi</w:t>
      </w:r>
      <w:r w:rsidRPr="00E83665">
        <w:rPr>
          <w:rFonts w:ascii="Calibri" w:eastAsia="Calibri" w:hAnsi="Calibri" w:cs="Times New Roman"/>
          <w:kern w:val="0"/>
          <w:lang w:val="et-EE"/>
          <w14:ligatures w14:val="none"/>
        </w:rPr>
        <w:t xml:space="preserve">.  </w:t>
      </w:r>
    </w:p>
    <w:p w14:paraId="44B1A7C0" w14:textId="1D093D6F" w:rsidR="007D6F2C" w:rsidRPr="00E83665" w:rsidRDefault="00E6387B" w:rsidP="006F599E">
      <w:pPr>
        <w:spacing w:after="0" w:line="240" w:lineRule="auto"/>
        <w:rPr>
          <w:rFonts w:eastAsia="Calibri" w:cs="Times New Roman"/>
          <w:lang w:val="et-EE"/>
        </w:rPr>
      </w:pPr>
      <w:r w:rsidRPr="00E83665">
        <w:rPr>
          <w:rFonts w:eastAsia="Calibri" w:cs="Times New Roman"/>
          <w:lang w:val="et-EE"/>
        </w:rPr>
        <w:t xml:space="preserve">Aastail 2022-2024 on Kuusalu vallas  elektrienergia  tarbimine olnud stabiilne, majapidamistel vahemikus 17.0 tuh kuni 18.0 tuh MWh/a ning juriidilistel isikutel vahemikus 22.2 kuni 24.5 tuh MWh/a.  </w:t>
      </w:r>
    </w:p>
    <w:p w14:paraId="654F2069" w14:textId="77777777" w:rsidR="00744CD9" w:rsidRPr="00E83665" w:rsidRDefault="00744CD9" w:rsidP="006F599E">
      <w:pPr>
        <w:spacing w:after="0" w:line="240" w:lineRule="auto"/>
        <w:rPr>
          <w:rFonts w:eastAsia="Calibri" w:cs="Times New Roman"/>
          <w:color w:val="2F5496"/>
          <w:lang w:val="et-EE"/>
        </w:rPr>
      </w:pPr>
    </w:p>
    <w:p w14:paraId="62F0DA78" w14:textId="53026F91" w:rsidR="007625BA" w:rsidRPr="00E83665" w:rsidRDefault="00E6387B" w:rsidP="006F599E">
      <w:pPr>
        <w:spacing w:after="0" w:line="240" w:lineRule="auto"/>
        <w:rPr>
          <w:rFonts w:eastAsia="Calibri" w:cs="Times New Roman"/>
          <w:b/>
          <w:bCs/>
          <w:szCs w:val="24"/>
          <w:lang w:val="et-EE"/>
        </w:rPr>
      </w:pPr>
      <w:r w:rsidRPr="00E83665">
        <w:rPr>
          <w:rFonts w:eastAsia="Calibri" w:cs="Times New Roman"/>
          <w:b/>
          <w:bCs/>
          <w:szCs w:val="24"/>
          <w:lang w:val="et-EE"/>
        </w:rPr>
        <w:t>Tabel 4.11. Kuusalu valla elektrienergia tarbimine aastatel 2022-2024, (MWh)</w:t>
      </w:r>
    </w:p>
    <w:p w14:paraId="62DDA09D" w14:textId="77777777" w:rsidR="007625BA" w:rsidRPr="00E83665" w:rsidRDefault="007625BA" w:rsidP="006F599E">
      <w:pPr>
        <w:spacing w:after="0" w:line="240" w:lineRule="auto"/>
        <w:rPr>
          <w:rFonts w:eastAsia="Calibri" w:cs="Times New Roman"/>
          <w:b/>
          <w:bCs/>
          <w:szCs w:val="24"/>
          <w:lang w:val="et-EE"/>
        </w:rPr>
      </w:pPr>
    </w:p>
    <w:tbl>
      <w:tblPr>
        <w:tblW w:w="0" w:type="auto"/>
        <w:tblLayout w:type="fixed"/>
        <w:tblLook w:val="04A0" w:firstRow="1" w:lastRow="0" w:firstColumn="1" w:lastColumn="0" w:noHBand="0" w:noVBand="1"/>
      </w:tblPr>
      <w:tblGrid>
        <w:gridCol w:w="1315"/>
        <w:gridCol w:w="2366"/>
        <w:gridCol w:w="2551"/>
        <w:gridCol w:w="1843"/>
      </w:tblGrid>
      <w:tr w:rsidR="00E6387B" w:rsidRPr="00E83665" w14:paraId="6E198E36" w14:textId="77777777" w:rsidTr="00524006">
        <w:trPr>
          <w:trHeight w:val="288"/>
        </w:trPr>
        <w:tc>
          <w:tcPr>
            <w:tcW w:w="1315" w:type="dxa"/>
            <w:tcBorders>
              <w:top w:val="single" w:sz="4" w:space="0" w:color="auto"/>
              <w:left w:val="single" w:sz="4" w:space="0" w:color="auto"/>
              <w:bottom w:val="single" w:sz="4" w:space="0" w:color="auto"/>
              <w:right w:val="single" w:sz="4" w:space="0" w:color="auto"/>
            </w:tcBorders>
            <w:noWrap/>
            <w:vAlign w:val="center"/>
            <w:hideMark/>
          </w:tcPr>
          <w:p w14:paraId="0753D42E" w14:textId="77777777" w:rsidR="00E6387B" w:rsidRPr="00E83665" w:rsidRDefault="00E6387B" w:rsidP="00E6387B">
            <w:pPr>
              <w:spacing w:after="0" w:line="240" w:lineRule="auto"/>
              <w:jc w:val="center"/>
              <w:rPr>
                <w:rFonts w:eastAsia="Times New Roman" w:cs="Times New Roman"/>
                <w:b/>
                <w:bCs/>
                <w:szCs w:val="24"/>
                <w:lang w:val="et-EE"/>
              </w:rPr>
            </w:pPr>
            <w:r w:rsidRPr="00E83665">
              <w:rPr>
                <w:rFonts w:eastAsia="Times New Roman" w:cs="Times New Roman"/>
                <w:b/>
                <w:bCs/>
                <w:szCs w:val="24"/>
                <w:lang w:val="et-EE"/>
              </w:rPr>
              <w:t>Aasta</w:t>
            </w:r>
          </w:p>
        </w:tc>
        <w:tc>
          <w:tcPr>
            <w:tcW w:w="2366" w:type="dxa"/>
            <w:tcBorders>
              <w:top w:val="single" w:sz="4" w:space="0" w:color="auto"/>
              <w:left w:val="nil"/>
              <w:bottom w:val="single" w:sz="4" w:space="0" w:color="auto"/>
              <w:right w:val="single" w:sz="4" w:space="0" w:color="auto"/>
            </w:tcBorders>
            <w:noWrap/>
            <w:vAlign w:val="center"/>
            <w:hideMark/>
          </w:tcPr>
          <w:p w14:paraId="35FF9E49" w14:textId="77777777" w:rsidR="00E6387B" w:rsidRPr="00E83665" w:rsidRDefault="00E6387B" w:rsidP="00E6387B">
            <w:pPr>
              <w:spacing w:after="0" w:line="240" w:lineRule="auto"/>
              <w:jc w:val="center"/>
              <w:rPr>
                <w:rFonts w:eastAsia="Times New Roman" w:cs="Times New Roman"/>
                <w:b/>
                <w:bCs/>
                <w:szCs w:val="24"/>
                <w:lang w:val="et-EE"/>
              </w:rPr>
            </w:pPr>
            <w:r w:rsidRPr="00E83665">
              <w:rPr>
                <w:rFonts w:eastAsia="Calibri" w:cs="Times New Roman"/>
                <w:b/>
                <w:bCs/>
                <w:color w:val="000000"/>
                <w:szCs w:val="24"/>
                <w:lang w:val="et-EE"/>
              </w:rPr>
              <w:t>Majapidamised</w:t>
            </w:r>
          </w:p>
        </w:tc>
        <w:tc>
          <w:tcPr>
            <w:tcW w:w="2551" w:type="dxa"/>
            <w:tcBorders>
              <w:top w:val="single" w:sz="4" w:space="0" w:color="auto"/>
              <w:left w:val="nil"/>
              <w:bottom w:val="single" w:sz="4" w:space="0" w:color="auto"/>
              <w:right w:val="single" w:sz="4" w:space="0" w:color="auto"/>
            </w:tcBorders>
            <w:noWrap/>
            <w:vAlign w:val="center"/>
            <w:hideMark/>
          </w:tcPr>
          <w:p w14:paraId="2A682B7D" w14:textId="77777777" w:rsidR="00E6387B" w:rsidRPr="00E83665" w:rsidRDefault="00E6387B" w:rsidP="00E6387B">
            <w:pPr>
              <w:spacing w:after="0" w:line="240" w:lineRule="auto"/>
              <w:jc w:val="center"/>
              <w:rPr>
                <w:rFonts w:eastAsia="Times New Roman" w:cs="Times New Roman"/>
                <w:b/>
                <w:bCs/>
                <w:color w:val="000000"/>
                <w:szCs w:val="24"/>
                <w:lang w:val="et-EE"/>
              </w:rPr>
            </w:pPr>
            <w:r w:rsidRPr="00E83665">
              <w:rPr>
                <w:rFonts w:eastAsia="Calibri" w:cs="Times New Roman"/>
                <w:b/>
                <w:bCs/>
                <w:color w:val="000000"/>
                <w:szCs w:val="24"/>
                <w:lang w:val="et-EE"/>
              </w:rPr>
              <w:t>Juriidilised isikud</w:t>
            </w:r>
          </w:p>
        </w:tc>
        <w:tc>
          <w:tcPr>
            <w:tcW w:w="1843" w:type="dxa"/>
            <w:tcBorders>
              <w:top w:val="single" w:sz="4" w:space="0" w:color="auto"/>
              <w:left w:val="nil"/>
              <w:bottom w:val="single" w:sz="4" w:space="0" w:color="auto"/>
              <w:right w:val="single" w:sz="4" w:space="0" w:color="auto"/>
            </w:tcBorders>
            <w:vAlign w:val="center"/>
          </w:tcPr>
          <w:p w14:paraId="7959337F" w14:textId="77777777" w:rsidR="00E6387B" w:rsidRPr="00E83665" w:rsidRDefault="00E6387B" w:rsidP="00E6387B">
            <w:pPr>
              <w:spacing w:after="0" w:line="240" w:lineRule="auto"/>
              <w:jc w:val="center"/>
              <w:rPr>
                <w:rFonts w:eastAsia="Calibri" w:cs="Times New Roman"/>
                <w:b/>
                <w:bCs/>
                <w:color w:val="000000"/>
                <w:szCs w:val="24"/>
                <w:lang w:val="et-EE"/>
              </w:rPr>
            </w:pPr>
            <w:r w:rsidRPr="00E83665">
              <w:rPr>
                <w:rFonts w:eastAsia="Calibri" w:cs="Times New Roman"/>
                <w:b/>
                <w:bCs/>
                <w:color w:val="000000"/>
                <w:szCs w:val="24"/>
                <w:lang w:val="et-EE"/>
              </w:rPr>
              <w:t>Kokku</w:t>
            </w:r>
          </w:p>
        </w:tc>
      </w:tr>
      <w:tr w:rsidR="00E6387B" w:rsidRPr="00E83665" w14:paraId="59B9F13A" w14:textId="77777777" w:rsidTr="00524006">
        <w:trPr>
          <w:trHeight w:val="288"/>
        </w:trPr>
        <w:tc>
          <w:tcPr>
            <w:tcW w:w="1315" w:type="dxa"/>
            <w:tcBorders>
              <w:top w:val="nil"/>
              <w:left w:val="single" w:sz="4" w:space="0" w:color="auto"/>
              <w:bottom w:val="single" w:sz="4" w:space="0" w:color="auto"/>
              <w:right w:val="single" w:sz="4" w:space="0" w:color="auto"/>
            </w:tcBorders>
            <w:noWrap/>
            <w:vAlign w:val="center"/>
            <w:hideMark/>
          </w:tcPr>
          <w:p w14:paraId="6571B037" w14:textId="77777777" w:rsidR="00E6387B" w:rsidRPr="00E83665" w:rsidRDefault="00E6387B" w:rsidP="00E6387B">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2022</w:t>
            </w:r>
          </w:p>
        </w:tc>
        <w:tc>
          <w:tcPr>
            <w:tcW w:w="2366" w:type="dxa"/>
            <w:tcBorders>
              <w:top w:val="nil"/>
              <w:left w:val="nil"/>
              <w:bottom w:val="single" w:sz="4" w:space="0" w:color="auto"/>
              <w:right w:val="single" w:sz="4" w:space="0" w:color="auto"/>
            </w:tcBorders>
            <w:noWrap/>
            <w:vAlign w:val="center"/>
          </w:tcPr>
          <w:p w14:paraId="55821EE5" w14:textId="77777777" w:rsidR="00E6387B" w:rsidRPr="00E83665" w:rsidRDefault="00E6387B" w:rsidP="00E6387B">
            <w:pPr>
              <w:spacing w:after="0" w:line="240" w:lineRule="auto"/>
              <w:jc w:val="center"/>
              <w:rPr>
                <w:rFonts w:eastAsia="Times New Roman" w:cs="Times New Roman"/>
                <w:szCs w:val="24"/>
                <w:lang w:val="et-EE"/>
              </w:rPr>
            </w:pPr>
            <w:r w:rsidRPr="00E83665">
              <w:rPr>
                <w:rFonts w:eastAsia="Calibri" w:cs="Times New Roman"/>
                <w:color w:val="000000"/>
                <w:szCs w:val="24"/>
                <w:lang w:val="et-EE"/>
              </w:rPr>
              <w:t>16 955</w:t>
            </w:r>
          </w:p>
        </w:tc>
        <w:tc>
          <w:tcPr>
            <w:tcW w:w="2551" w:type="dxa"/>
            <w:tcBorders>
              <w:top w:val="nil"/>
              <w:left w:val="nil"/>
              <w:bottom w:val="single" w:sz="4" w:space="0" w:color="auto"/>
              <w:right w:val="single" w:sz="4" w:space="0" w:color="auto"/>
            </w:tcBorders>
            <w:noWrap/>
            <w:vAlign w:val="center"/>
          </w:tcPr>
          <w:p w14:paraId="7BE82D20" w14:textId="77777777" w:rsidR="00E6387B" w:rsidRPr="00E83665" w:rsidRDefault="00E6387B" w:rsidP="00E6387B">
            <w:pPr>
              <w:spacing w:after="0" w:line="240" w:lineRule="auto"/>
              <w:jc w:val="center"/>
              <w:rPr>
                <w:rFonts w:eastAsia="Times New Roman" w:cs="Times New Roman"/>
                <w:color w:val="000000"/>
                <w:szCs w:val="24"/>
                <w:lang w:val="et-EE"/>
              </w:rPr>
            </w:pPr>
            <w:r w:rsidRPr="00E83665">
              <w:rPr>
                <w:rFonts w:eastAsia="Calibri" w:cs="Times New Roman"/>
                <w:color w:val="000000"/>
                <w:szCs w:val="24"/>
                <w:lang w:val="et-EE"/>
              </w:rPr>
              <w:t>24 479</w:t>
            </w:r>
          </w:p>
        </w:tc>
        <w:tc>
          <w:tcPr>
            <w:tcW w:w="1843" w:type="dxa"/>
            <w:tcBorders>
              <w:top w:val="nil"/>
              <w:left w:val="nil"/>
              <w:bottom w:val="single" w:sz="4" w:space="0" w:color="auto"/>
              <w:right w:val="single" w:sz="4" w:space="0" w:color="auto"/>
            </w:tcBorders>
            <w:vAlign w:val="center"/>
          </w:tcPr>
          <w:p w14:paraId="15182115" w14:textId="77777777" w:rsidR="00E6387B" w:rsidRPr="00E83665" w:rsidRDefault="00E6387B" w:rsidP="00E6387B">
            <w:pPr>
              <w:spacing w:after="0" w:line="240" w:lineRule="auto"/>
              <w:jc w:val="center"/>
              <w:rPr>
                <w:rFonts w:eastAsia="Calibri" w:cs="Times New Roman"/>
                <w:color w:val="000000"/>
                <w:szCs w:val="24"/>
                <w:lang w:val="et-EE"/>
              </w:rPr>
            </w:pPr>
            <w:r w:rsidRPr="00E83665">
              <w:rPr>
                <w:rFonts w:eastAsia="Calibri" w:cs="Times New Roman"/>
                <w:color w:val="000000"/>
                <w:szCs w:val="24"/>
                <w:lang w:val="et-EE"/>
              </w:rPr>
              <w:t>41 434</w:t>
            </w:r>
          </w:p>
        </w:tc>
      </w:tr>
      <w:tr w:rsidR="00E6387B" w:rsidRPr="00E83665" w14:paraId="29979C22" w14:textId="77777777" w:rsidTr="00524006">
        <w:trPr>
          <w:trHeight w:val="288"/>
        </w:trPr>
        <w:tc>
          <w:tcPr>
            <w:tcW w:w="1315" w:type="dxa"/>
            <w:tcBorders>
              <w:top w:val="nil"/>
              <w:left w:val="single" w:sz="4" w:space="0" w:color="auto"/>
              <w:bottom w:val="single" w:sz="4" w:space="0" w:color="auto"/>
              <w:right w:val="single" w:sz="4" w:space="0" w:color="auto"/>
            </w:tcBorders>
            <w:noWrap/>
            <w:vAlign w:val="center"/>
            <w:hideMark/>
          </w:tcPr>
          <w:p w14:paraId="4D682CAA" w14:textId="77777777" w:rsidR="00E6387B" w:rsidRPr="00E83665" w:rsidRDefault="00E6387B" w:rsidP="00E6387B">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2023</w:t>
            </w:r>
          </w:p>
        </w:tc>
        <w:tc>
          <w:tcPr>
            <w:tcW w:w="2366" w:type="dxa"/>
            <w:tcBorders>
              <w:top w:val="nil"/>
              <w:left w:val="nil"/>
              <w:bottom w:val="single" w:sz="4" w:space="0" w:color="auto"/>
              <w:right w:val="single" w:sz="4" w:space="0" w:color="auto"/>
            </w:tcBorders>
            <w:noWrap/>
            <w:vAlign w:val="center"/>
          </w:tcPr>
          <w:p w14:paraId="3086537F" w14:textId="77777777" w:rsidR="00E6387B" w:rsidRPr="00E83665" w:rsidRDefault="00E6387B" w:rsidP="00E6387B">
            <w:pPr>
              <w:spacing w:after="0" w:line="240" w:lineRule="auto"/>
              <w:jc w:val="center"/>
              <w:rPr>
                <w:rFonts w:eastAsia="Times New Roman" w:cs="Times New Roman"/>
                <w:szCs w:val="24"/>
                <w:lang w:val="et-EE"/>
              </w:rPr>
            </w:pPr>
            <w:r w:rsidRPr="00E83665">
              <w:rPr>
                <w:rFonts w:eastAsia="Calibri" w:cs="Times New Roman"/>
                <w:color w:val="000000"/>
                <w:szCs w:val="24"/>
                <w:lang w:val="et-EE"/>
              </w:rPr>
              <w:t>17 410</w:t>
            </w:r>
          </w:p>
        </w:tc>
        <w:tc>
          <w:tcPr>
            <w:tcW w:w="2551" w:type="dxa"/>
            <w:tcBorders>
              <w:top w:val="nil"/>
              <w:left w:val="nil"/>
              <w:bottom w:val="single" w:sz="4" w:space="0" w:color="auto"/>
              <w:right w:val="single" w:sz="4" w:space="0" w:color="auto"/>
            </w:tcBorders>
            <w:noWrap/>
            <w:vAlign w:val="center"/>
          </w:tcPr>
          <w:p w14:paraId="2C3DEB88" w14:textId="77777777" w:rsidR="00E6387B" w:rsidRPr="00E83665" w:rsidRDefault="00E6387B" w:rsidP="00E6387B">
            <w:pPr>
              <w:spacing w:after="0" w:line="240" w:lineRule="auto"/>
              <w:jc w:val="center"/>
              <w:rPr>
                <w:rFonts w:eastAsia="Times New Roman" w:cs="Times New Roman"/>
                <w:color w:val="000000"/>
                <w:szCs w:val="24"/>
                <w:lang w:val="et-EE"/>
              </w:rPr>
            </w:pPr>
            <w:r w:rsidRPr="00E83665">
              <w:rPr>
                <w:rFonts w:eastAsia="Calibri" w:cs="Times New Roman"/>
                <w:color w:val="000000"/>
                <w:szCs w:val="24"/>
                <w:lang w:val="et-EE"/>
              </w:rPr>
              <w:t>23 685</w:t>
            </w:r>
          </w:p>
        </w:tc>
        <w:tc>
          <w:tcPr>
            <w:tcW w:w="1843" w:type="dxa"/>
            <w:tcBorders>
              <w:top w:val="nil"/>
              <w:left w:val="nil"/>
              <w:bottom w:val="single" w:sz="4" w:space="0" w:color="auto"/>
              <w:right w:val="single" w:sz="4" w:space="0" w:color="auto"/>
            </w:tcBorders>
            <w:vAlign w:val="center"/>
          </w:tcPr>
          <w:p w14:paraId="5E818351" w14:textId="77777777" w:rsidR="00E6387B" w:rsidRPr="00E83665" w:rsidRDefault="00E6387B" w:rsidP="00E6387B">
            <w:pPr>
              <w:spacing w:after="0" w:line="240" w:lineRule="auto"/>
              <w:jc w:val="center"/>
              <w:rPr>
                <w:rFonts w:eastAsia="Calibri" w:cs="Times New Roman"/>
                <w:color w:val="000000"/>
                <w:szCs w:val="24"/>
                <w:lang w:val="et-EE"/>
              </w:rPr>
            </w:pPr>
            <w:r w:rsidRPr="00E83665">
              <w:rPr>
                <w:rFonts w:eastAsia="Calibri" w:cs="Times New Roman"/>
                <w:color w:val="000000"/>
                <w:szCs w:val="24"/>
                <w:lang w:val="et-EE"/>
              </w:rPr>
              <w:t>41 095</w:t>
            </w:r>
          </w:p>
        </w:tc>
      </w:tr>
      <w:tr w:rsidR="00E6387B" w:rsidRPr="00E83665" w14:paraId="6BBB9922" w14:textId="77777777" w:rsidTr="00524006">
        <w:trPr>
          <w:trHeight w:val="288"/>
        </w:trPr>
        <w:tc>
          <w:tcPr>
            <w:tcW w:w="1315" w:type="dxa"/>
            <w:tcBorders>
              <w:top w:val="nil"/>
              <w:left w:val="single" w:sz="4" w:space="0" w:color="auto"/>
              <w:bottom w:val="single" w:sz="4" w:space="0" w:color="auto"/>
              <w:right w:val="single" w:sz="4" w:space="0" w:color="auto"/>
            </w:tcBorders>
            <w:noWrap/>
            <w:vAlign w:val="center"/>
          </w:tcPr>
          <w:p w14:paraId="384D98CC" w14:textId="77777777" w:rsidR="00E6387B" w:rsidRPr="00E83665" w:rsidRDefault="00E6387B" w:rsidP="00E6387B">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2024</w:t>
            </w:r>
          </w:p>
        </w:tc>
        <w:tc>
          <w:tcPr>
            <w:tcW w:w="2366" w:type="dxa"/>
            <w:tcBorders>
              <w:top w:val="nil"/>
              <w:left w:val="nil"/>
              <w:bottom w:val="single" w:sz="4" w:space="0" w:color="auto"/>
              <w:right w:val="single" w:sz="4" w:space="0" w:color="auto"/>
            </w:tcBorders>
            <w:noWrap/>
            <w:vAlign w:val="center"/>
          </w:tcPr>
          <w:p w14:paraId="13EB98C9" w14:textId="77777777" w:rsidR="00E6387B" w:rsidRPr="00E83665" w:rsidRDefault="00E6387B" w:rsidP="00E6387B">
            <w:pPr>
              <w:spacing w:after="0" w:line="240" w:lineRule="auto"/>
              <w:jc w:val="center"/>
              <w:rPr>
                <w:rFonts w:eastAsia="Calibri" w:cs="Times New Roman"/>
                <w:szCs w:val="24"/>
                <w:lang w:val="et-EE"/>
              </w:rPr>
            </w:pPr>
            <w:r w:rsidRPr="00E83665">
              <w:rPr>
                <w:rFonts w:eastAsia="Calibri" w:cs="Times New Roman"/>
                <w:color w:val="000000"/>
                <w:szCs w:val="24"/>
                <w:lang w:val="et-EE"/>
              </w:rPr>
              <w:t>17 958</w:t>
            </w:r>
          </w:p>
        </w:tc>
        <w:tc>
          <w:tcPr>
            <w:tcW w:w="2551" w:type="dxa"/>
            <w:tcBorders>
              <w:top w:val="nil"/>
              <w:left w:val="nil"/>
              <w:bottom w:val="single" w:sz="4" w:space="0" w:color="auto"/>
              <w:right w:val="single" w:sz="4" w:space="0" w:color="auto"/>
            </w:tcBorders>
            <w:noWrap/>
            <w:vAlign w:val="center"/>
          </w:tcPr>
          <w:p w14:paraId="50512638" w14:textId="77777777" w:rsidR="00E6387B" w:rsidRPr="00E83665" w:rsidRDefault="00E6387B" w:rsidP="00E6387B">
            <w:pPr>
              <w:spacing w:after="0" w:line="240" w:lineRule="auto"/>
              <w:jc w:val="center"/>
              <w:rPr>
                <w:rFonts w:eastAsia="Calibri" w:cs="Times New Roman"/>
                <w:szCs w:val="24"/>
                <w:lang w:val="et-EE"/>
              </w:rPr>
            </w:pPr>
            <w:r w:rsidRPr="00E83665">
              <w:rPr>
                <w:rFonts w:eastAsia="Calibri" w:cs="Times New Roman"/>
                <w:color w:val="000000"/>
                <w:szCs w:val="24"/>
                <w:lang w:val="et-EE"/>
              </w:rPr>
              <w:t>22 235</w:t>
            </w:r>
          </w:p>
        </w:tc>
        <w:tc>
          <w:tcPr>
            <w:tcW w:w="1843" w:type="dxa"/>
            <w:tcBorders>
              <w:top w:val="nil"/>
              <w:left w:val="nil"/>
              <w:bottom w:val="single" w:sz="4" w:space="0" w:color="auto"/>
              <w:right w:val="single" w:sz="4" w:space="0" w:color="auto"/>
            </w:tcBorders>
            <w:vAlign w:val="center"/>
          </w:tcPr>
          <w:p w14:paraId="54340BF5" w14:textId="77777777" w:rsidR="00E6387B" w:rsidRPr="00E83665" w:rsidRDefault="00E6387B" w:rsidP="00E6387B">
            <w:pPr>
              <w:spacing w:after="0" w:line="240" w:lineRule="auto"/>
              <w:jc w:val="center"/>
              <w:rPr>
                <w:rFonts w:eastAsia="Calibri" w:cs="Times New Roman"/>
                <w:szCs w:val="24"/>
                <w:lang w:val="et-EE"/>
              </w:rPr>
            </w:pPr>
            <w:r w:rsidRPr="00E83665">
              <w:rPr>
                <w:rFonts w:eastAsia="Calibri" w:cs="Times New Roman"/>
                <w:color w:val="000000"/>
                <w:szCs w:val="24"/>
                <w:lang w:val="et-EE"/>
              </w:rPr>
              <w:t>40 193</w:t>
            </w:r>
          </w:p>
        </w:tc>
      </w:tr>
    </w:tbl>
    <w:p w14:paraId="16EE931B" w14:textId="77777777" w:rsidR="00E6387B" w:rsidRPr="00E83665" w:rsidRDefault="00E6387B" w:rsidP="00E6387B">
      <w:pPr>
        <w:keepNext/>
        <w:spacing w:after="0" w:line="240" w:lineRule="auto"/>
        <w:rPr>
          <w:rFonts w:eastAsia="Calibri" w:cs="Times New Roman"/>
          <w:b/>
          <w:bCs/>
          <w:kern w:val="0"/>
          <w:szCs w:val="24"/>
          <w:lang w:val="et-EE"/>
          <w14:ligatures w14:val="none"/>
        </w:rPr>
      </w:pPr>
      <w:bookmarkStart w:id="43" w:name="_Ref93915585"/>
    </w:p>
    <w:p w14:paraId="6180BEF2" w14:textId="77777777" w:rsidR="008B26ED" w:rsidRPr="00E83665" w:rsidRDefault="00E6387B" w:rsidP="007625BA">
      <w:pPr>
        <w:spacing w:after="0" w:line="240" w:lineRule="auto"/>
        <w:rPr>
          <w:rFonts w:eastAsia="Calibri" w:cs="Times New Roman"/>
          <w:szCs w:val="24"/>
          <w:lang w:val="et-EE"/>
        </w:rPr>
      </w:pPr>
      <w:r w:rsidRPr="00E83665">
        <w:rPr>
          <w:rFonts w:eastAsia="Calibri" w:cs="Times New Roman"/>
          <w:szCs w:val="24"/>
          <w:lang w:val="et-EE"/>
        </w:rPr>
        <w:t xml:space="preserve">Kuusalu valla elektrienergia tarbimise kohta on saadud OÜ-lt Elektrilevi, </w:t>
      </w:r>
      <w:r w:rsidR="009314F6" w:rsidRPr="00E83665">
        <w:rPr>
          <w:rFonts w:eastAsia="Calibri" w:cs="Times New Roman"/>
          <w:szCs w:val="24"/>
          <w:lang w:val="et-EE"/>
        </w:rPr>
        <w:t xml:space="preserve">kuid </w:t>
      </w:r>
      <w:r w:rsidRPr="00E83665">
        <w:rPr>
          <w:rFonts w:eastAsia="Calibri" w:cs="Times New Roman"/>
          <w:szCs w:val="24"/>
          <w:lang w:val="et-EE"/>
        </w:rPr>
        <w:t>omavalitsuse andmeid on kõrvutatud Eesti andmeid koondava Elektrilevilt saadud üleriiklikku tarbimist kirjeldava osaga</w:t>
      </w:r>
      <w:r w:rsidR="008B26ED" w:rsidRPr="00E83665">
        <w:rPr>
          <w:rFonts w:eastAsia="Calibri" w:cs="Times New Roman"/>
          <w:szCs w:val="24"/>
          <w:lang w:val="et-EE"/>
        </w:rPr>
        <w:t xml:space="preserve">. </w:t>
      </w:r>
    </w:p>
    <w:p w14:paraId="598E400F" w14:textId="0312D91E" w:rsidR="00E6387B" w:rsidRPr="00E83665" w:rsidRDefault="008B26ED" w:rsidP="0005522F">
      <w:pPr>
        <w:spacing w:before="120" w:after="0" w:line="240" w:lineRule="auto"/>
        <w:rPr>
          <w:rFonts w:eastAsia="Calibri" w:cs="Times New Roman"/>
          <w:szCs w:val="24"/>
          <w:lang w:val="et-EE"/>
        </w:rPr>
      </w:pPr>
      <w:r w:rsidRPr="00E83665">
        <w:rPr>
          <w:rFonts w:eastAsia="Calibri" w:cs="Times New Roman"/>
          <w:szCs w:val="24"/>
          <w:lang w:val="et-EE"/>
        </w:rPr>
        <w:t>S</w:t>
      </w:r>
      <w:r w:rsidR="00E6387B" w:rsidRPr="00E83665">
        <w:rPr>
          <w:rFonts w:eastAsia="Calibri" w:cs="Times New Roman"/>
          <w:szCs w:val="24"/>
          <w:lang w:val="et-EE"/>
        </w:rPr>
        <w:t>eejuures on suhtelise tarbimise võrdlusel kasutatud lähenemist, kus Kuusalu valla tegelikke 2024. aasta kohta käivaid andmeid kõrvutatakse andmetega, mis on leitud Eesti keskmiste näitajate kohaldamisel Kuusalu valla suuruse rahvaarvuga piirkonnale (ekvivalentpiirkond)</w:t>
      </w:r>
      <w:r w:rsidR="00247544" w:rsidRPr="00E83665">
        <w:rPr>
          <w:rFonts w:eastAsia="Calibri" w:cs="Times New Roman"/>
          <w:szCs w:val="24"/>
          <w:lang w:val="et-EE"/>
        </w:rPr>
        <w:t>.</w:t>
      </w:r>
      <w:r w:rsidR="00E6387B" w:rsidRPr="00E83665">
        <w:rPr>
          <w:rFonts w:eastAsia="Calibri" w:cs="Times New Roman"/>
          <w:szCs w:val="24"/>
          <w:lang w:val="et-EE"/>
        </w:rPr>
        <w:t xml:space="preserve"> </w:t>
      </w:r>
      <w:r w:rsidR="00247544" w:rsidRPr="00E83665">
        <w:rPr>
          <w:rFonts w:eastAsia="Calibri" w:cs="Times New Roman"/>
          <w:szCs w:val="24"/>
          <w:lang w:val="et-EE"/>
        </w:rPr>
        <w:t>A</w:t>
      </w:r>
      <w:r w:rsidR="00E6387B" w:rsidRPr="00E83665">
        <w:rPr>
          <w:rFonts w:eastAsia="Calibri" w:cs="Times New Roman"/>
          <w:szCs w:val="24"/>
          <w:lang w:val="et-EE"/>
        </w:rPr>
        <w:t>rvestades Kuusalu valla rahvastiku osakaalu Eesti elanikkonnast</w:t>
      </w:r>
      <w:r w:rsidR="0006198A" w:rsidRPr="00E83665">
        <w:rPr>
          <w:rFonts w:eastAsia="Calibri" w:cs="Times New Roman"/>
          <w:szCs w:val="24"/>
          <w:lang w:val="et-EE"/>
        </w:rPr>
        <w:t>,</w:t>
      </w:r>
      <w:r w:rsidR="00E6387B" w:rsidRPr="00E83665">
        <w:rPr>
          <w:rFonts w:eastAsia="Calibri" w:cs="Times New Roman"/>
          <w:szCs w:val="24"/>
          <w:lang w:val="et-EE"/>
        </w:rPr>
        <w:t xml:space="preserve"> moodustab </w:t>
      </w:r>
      <w:r w:rsidR="00247544" w:rsidRPr="00E83665">
        <w:rPr>
          <w:rFonts w:eastAsia="Calibri" w:cs="Times New Roman"/>
          <w:szCs w:val="24"/>
          <w:lang w:val="et-EE"/>
        </w:rPr>
        <w:t xml:space="preserve">see </w:t>
      </w:r>
      <w:r w:rsidR="00E6387B" w:rsidRPr="00E83665">
        <w:rPr>
          <w:rFonts w:eastAsia="Calibri" w:cs="Times New Roman"/>
          <w:szCs w:val="24"/>
          <w:lang w:val="et-EE"/>
        </w:rPr>
        <w:t>0.468% Eesti näitudest. Tabelis 4.12. on kõrvutatud Kuusalu valla ja Kuusalu vallaga võrreldava rahvaarvu ja majapidamiste ning juriidiliste isikute lõikes Eesti keskmise elektrienergia ühiktarbimisega ekvivalentpiirkonna elektrienergia tarbimise näitajad 2024.a. kohta</w:t>
      </w:r>
      <w:r w:rsidR="006F599E" w:rsidRPr="00E83665">
        <w:rPr>
          <w:rFonts w:eastAsia="Calibri" w:cs="Times New Roman"/>
          <w:szCs w:val="24"/>
          <w:lang w:val="et-EE"/>
        </w:rPr>
        <w:t>.</w:t>
      </w:r>
    </w:p>
    <w:p w14:paraId="25181725" w14:textId="77777777" w:rsidR="002D285A" w:rsidRPr="00E83665" w:rsidRDefault="002D285A" w:rsidP="007625BA">
      <w:pPr>
        <w:spacing w:after="0" w:line="240" w:lineRule="auto"/>
        <w:rPr>
          <w:rFonts w:eastAsia="Calibri" w:cs="Times New Roman"/>
          <w:szCs w:val="24"/>
          <w:lang w:val="et-EE"/>
        </w:rPr>
      </w:pPr>
    </w:p>
    <w:p w14:paraId="413C63B4" w14:textId="26E1E981" w:rsidR="00E6387B" w:rsidRPr="00E83665" w:rsidRDefault="00E6387B" w:rsidP="00E6387B">
      <w:pPr>
        <w:keepNext/>
        <w:spacing w:after="0" w:line="240" w:lineRule="auto"/>
        <w:rPr>
          <w:rFonts w:eastAsia="Calibri" w:cs="Times New Roman"/>
          <w:b/>
          <w:bCs/>
          <w:kern w:val="0"/>
          <w:szCs w:val="24"/>
          <w:lang w:val="et-EE"/>
          <w14:ligatures w14:val="none"/>
        </w:rPr>
      </w:pPr>
      <w:r w:rsidRPr="00E83665">
        <w:rPr>
          <w:rFonts w:eastAsia="Calibri" w:cs="Times New Roman"/>
          <w:b/>
          <w:bCs/>
          <w:kern w:val="0"/>
          <w:szCs w:val="24"/>
          <w:lang w:val="et-EE"/>
          <w14:ligatures w14:val="none"/>
        </w:rPr>
        <w:t>Tabel</w:t>
      </w:r>
      <w:bookmarkEnd w:id="43"/>
      <w:r w:rsidRPr="00E83665">
        <w:rPr>
          <w:rFonts w:eastAsia="Calibri" w:cs="Times New Roman"/>
          <w:b/>
          <w:bCs/>
          <w:kern w:val="0"/>
          <w:szCs w:val="24"/>
          <w:lang w:val="et-EE"/>
          <w14:ligatures w14:val="none"/>
        </w:rPr>
        <w:t xml:space="preserve"> 4.12. Võrdlus Kuusalu valla 2024. a elektritarbimise ja Kuusalu valla elanikkonnale vastava ekvivalentpiirkonna elektritarbimise vahel</w:t>
      </w:r>
    </w:p>
    <w:p w14:paraId="759175EB" w14:textId="77777777" w:rsidR="007625BA" w:rsidRPr="00E83665" w:rsidRDefault="007625BA"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3397"/>
        <w:gridCol w:w="2268"/>
        <w:gridCol w:w="1985"/>
        <w:gridCol w:w="1412"/>
      </w:tblGrid>
      <w:tr w:rsidR="00E6387B" w:rsidRPr="00E83665" w14:paraId="5D9F4A82" w14:textId="77777777" w:rsidTr="00065D53">
        <w:trPr>
          <w:trHeight w:val="288"/>
        </w:trPr>
        <w:tc>
          <w:tcPr>
            <w:tcW w:w="3397" w:type="dxa"/>
            <w:tcBorders>
              <w:top w:val="single" w:sz="4" w:space="0" w:color="auto"/>
              <w:left w:val="single" w:sz="4" w:space="0" w:color="auto"/>
              <w:bottom w:val="single" w:sz="4" w:space="0" w:color="auto"/>
              <w:right w:val="single" w:sz="4" w:space="0" w:color="auto"/>
            </w:tcBorders>
            <w:noWrap/>
            <w:vAlign w:val="center"/>
            <w:hideMark/>
          </w:tcPr>
          <w:p w14:paraId="44C9CB94" w14:textId="77777777" w:rsidR="00E6387B" w:rsidRPr="00E83665" w:rsidRDefault="00E6387B" w:rsidP="00E6387B">
            <w:pPr>
              <w:spacing w:after="0" w:line="240" w:lineRule="auto"/>
              <w:jc w:val="center"/>
              <w:rPr>
                <w:rFonts w:eastAsia="Times New Roman" w:cs="Times New Roman"/>
                <w:b/>
                <w:bCs/>
                <w:sz w:val="22"/>
                <w:lang w:val="et-EE"/>
              </w:rPr>
            </w:pPr>
            <w:r w:rsidRPr="00E83665">
              <w:rPr>
                <w:rFonts w:eastAsia="Calibri" w:cs="Times New Roman"/>
                <w:b/>
                <w:bCs/>
                <w:color w:val="000000"/>
                <w:sz w:val="22"/>
                <w:lang w:val="et-EE"/>
              </w:rPr>
              <w:t>Näitaja</w:t>
            </w:r>
          </w:p>
        </w:tc>
        <w:tc>
          <w:tcPr>
            <w:tcW w:w="2268" w:type="dxa"/>
            <w:tcBorders>
              <w:top w:val="single" w:sz="4" w:space="0" w:color="auto"/>
              <w:left w:val="nil"/>
              <w:bottom w:val="single" w:sz="4" w:space="0" w:color="auto"/>
              <w:right w:val="single" w:sz="4" w:space="0" w:color="auto"/>
            </w:tcBorders>
            <w:noWrap/>
            <w:vAlign w:val="center"/>
            <w:hideMark/>
          </w:tcPr>
          <w:p w14:paraId="0C93C8C8" w14:textId="77777777" w:rsidR="00E6387B" w:rsidRPr="00E83665" w:rsidRDefault="00E6387B" w:rsidP="00E6387B">
            <w:pPr>
              <w:spacing w:after="0" w:line="240" w:lineRule="auto"/>
              <w:jc w:val="center"/>
              <w:rPr>
                <w:rFonts w:eastAsia="Times New Roman" w:cs="Times New Roman"/>
                <w:b/>
                <w:bCs/>
                <w:sz w:val="22"/>
                <w:lang w:val="et-EE"/>
              </w:rPr>
            </w:pPr>
            <w:r w:rsidRPr="00E83665">
              <w:rPr>
                <w:rFonts w:eastAsia="Calibri" w:cs="Times New Roman"/>
                <w:b/>
                <w:bCs/>
                <w:color w:val="000000"/>
                <w:sz w:val="22"/>
                <w:lang w:val="et-EE"/>
              </w:rPr>
              <w:t>Majapidamised</w:t>
            </w:r>
          </w:p>
        </w:tc>
        <w:tc>
          <w:tcPr>
            <w:tcW w:w="1985" w:type="dxa"/>
            <w:tcBorders>
              <w:top w:val="single" w:sz="4" w:space="0" w:color="auto"/>
              <w:left w:val="nil"/>
              <w:bottom w:val="single" w:sz="4" w:space="0" w:color="auto"/>
              <w:right w:val="single" w:sz="4" w:space="0" w:color="auto"/>
            </w:tcBorders>
            <w:noWrap/>
            <w:vAlign w:val="center"/>
            <w:hideMark/>
          </w:tcPr>
          <w:p w14:paraId="1C8A563C" w14:textId="77777777" w:rsidR="00E6387B" w:rsidRPr="00E83665" w:rsidRDefault="00E6387B" w:rsidP="00E6387B">
            <w:pPr>
              <w:spacing w:after="0" w:line="240" w:lineRule="auto"/>
              <w:jc w:val="center"/>
              <w:rPr>
                <w:rFonts w:eastAsia="Times New Roman" w:cs="Times New Roman"/>
                <w:b/>
                <w:bCs/>
                <w:color w:val="000000"/>
                <w:sz w:val="22"/>
                <w:lang w:val="et-EE"/>
              </w:rPr>
            </w:pPr>
            <w:r w:rsidRPr="00E83665">
              <w:rPr>
                <w:rFonts w:eastAsia="Calibri" w:cs="Times New Roman"/>
                <w:b/>
                <w:bCs/>
                <w:color w:val="000000"/>
                <w:sz w:val="22"/>
                <w:lang w:val="et-EE"/>
              </w:rPr>
              <w:t>Juriidilised isikud</w:t>
            </w:r>
          </w:p>
        </w:tc>
        <w:tc>
          <w:tcPr>
            <w:tcW w:w="1412" w:type="dxa"/>
            <w:tcBorders>
              <w:top w:val="single" w:sz="4" w:space="0" w:color="auto"/>
              <w:left w:val="nil"/>
              <w:bottom w:val="single" w:sz="4" w:space="0" w:color="auto"/>
              <w:right w:val="single" w:sz="4" w:space="0" w:color="auto"/>
            </w:tcBorders>
            <w:vAlign w:val="center"/>
          </w:tcPr>
          <w:p w14:paraId="021AEA68" w14:textId="77777777" w:rsidR="00E6387B" w:rsidRPr="00E83665" w:rsidRDefault="00E6387B" w:rsidP="00E6387B">
            <w:pPr>
              <w:spacing w:after="0" w:line="240" w:lineRule="auto"/>
              <w:jc w:val="center"/>
              <w:rPr>
                <w:rFonts w:eastAsia="Calibri" w:cs="Times New Roman"/>
                <w:b/>
                <w:bCs/>
                <w:color w:val="000000"/>
                <w:sz w:val="22"/>
                <w:lang w:val="et-EE"/>
              </w:rPr>
            </w:pPr>
            <w:r w:rsidRPr="00E83665">
              <w:rPr>
                <w:rFonts w:eastAsia="Calibri" w:cs="Times New Roman"/>
                <w:b/>
                <w:bCs/>
                <w:color w:val="000000"/>
                <w:sz w:val="22"/>
                <w:lang w:val="et-EE"/>
              </w:rPr>
              <w:t>Kokku</w:t>
            </w:r>
          </w:p>
        </w:tc>
      </w:tr>
      <w:tr w:rsidR="00E6387B" w:rsidRPr="00E83665" w14:paraId="0E7AAA4B" w14:textId="77777777" w:rsidTr="00065D53">
        <w:trPr>
          <w:trHeight w:val="288"/>
        </w:trPr>
        <w:tc>
          <w:tcPr>
            <w:tcW w:w="3397" w:type="dxa"/>
            <w:tcBorders>
              <w:top w:val="nil"/>
              <w:left w:val="single" w:sz="4" w:space="0" w:color="auto"/>
              <w:bottom w:val="single" w:sz="4" w:space="0" w:color="auto"/>
              <w:right w:val="single" w:sz="4" w:space="0" w:color="auto"/>
            </w:tcBorders>
            <w:noWrap/>
            <w:vAlign w:val="center"/>
            <w:hideMark/>
          </w:tcPr>
          <w:p w14:paraId="42FA35F2" w14:textId="77777777" w:rsidR="00E6387B" w:rsidRPr="00E83665" w:rsidRDefault="00E6387B" w:rsidP="00E6387B">
            <w:pPr>
              <w:spacing w:after="0" w:line="240" w:lineRule="auto"/>
              <w:rPr>
                <w:rFonts w:eastAsia="Times New Roman" w:cs="Times New Roman"/>
                <w:color w:val="000000"/>
                <w:sz w:val="22"/>
                <w:lang w:val="et-EE"/>
              </w:rPr>
            </w:pPr>
            <w:r w:rsidRPr="00E83665">
              <w:rPr>
                <w:rFonts w:eastAsia="Calibri" w:cs="Times New Roman"/>
                <w:color w:val="000000"/>
                <w:sz w:val="22"/>
                <w:lang w:val="et-EE"/>
              </w:rPr>
              <w:t>A Kuusalu valla tegelik (MWh/a)</w:t>
            </w:r>
          </w:p>
        </w:tc>
        <w:tc>
          <w:tcPr>
            <w:tcW w:w="2268" w:type="dxa"/>
            <w:tcBorders>
              <w:top w:val="nil"/>
              <w:left w:val="nil"/>
              <w:bottom w:val="single" w:sz="4" w:space="0" w:color="auto"/>
              <w:right w:val="single" w:sz="4" w:space="0" w:color="auto"/>
            </w:tcBorders>
            <w:noWrap/>
            <w:vAlign w:val="center"/>
          </w:tcPr>
          <w:p w14:paraId="13F451CB" w14:textId="77777777" w:rsidR="00E6387B" w:rsidRPr="00E83665" w:rsidRDefault="00E6387B" w:rsidP="00E6387B">
            <w:pPr>
              <w:spacing w:after="0" w:line="240" w:lineRule="auto"/>
              <w:jc w:val="center"/>
              <w:rPr>
                <w:rFonts w:eastAsia="Times New Roman" w:cs="Times New Roman"/>
                <w:b/>
                <w:bCs/>
                <w:sz w:val="22"/>
                <w:lang w:val="et-EE"/>
              </w:rPr>
            </w:pPr>
            <w:r w:rsidRPr="00E83665">
              <w:rPr>
                <w:rFonts w:eastAsia="Calibri" w:cs="Times New Roman"/>
                <w:color w:val="000000"/>
                <w:sz w:val="22"/>
                <w:lang w:val="et-EE"/>
              </w:rPr>
              <w:t>17 958</w:t>
            </w:r>
          </w:p>
        </w:tc>
        <w:tc>
          <w:tcPr>
            <w:tcW w:w="1985" w:type="dxa"/>
            <w:tcBorders>
              <w:top w:val="nil"/>
              <w:left w:val="nil"/>
              <w:bottom w:val="single" w:sz="4" w:space="0" w:color="auto"/>
              <w:right w:val="single" w:sz="4" w:space="0" w:color="auto"/>
            </w:tcBorders>
            <w:noWrap/>
            <w:vAlign w:val="center"/>
          </w:tcPr>
          <w:p w14:paraId="1EF29A29" w14:textId="77777777" w:rsidR="00E6387B" w:rsidRPr="00E83665" w:rsidRDefault="00E6387B" w:rsidP="00E6387B">
            <w:pPr>
              <w:spacing w:after="0" w:line="240" w:lineRule="auto"/>
              <w:jc w:val="center"/>
              <w:rPr>
                <w:rFonts w:eastAsia="Times New Roman" w:cs="Times New Roman"/>
                <w:color w:val="000000"/>
                <w:sz w:val="22"/>
                <w:lang w:val="et-EE"/>
              </w:rPr>
            </w:pPr>
            <w:r w:rsidRPr="00E83665">
              <w:rPr>
                <w:rFonts w:eastAsia="Calibri" w:cs="Times New Roman"/>
                <w:color w:val="000000"/>
                <w:sz w:val="22"/>
                <w:lang w:val="et-EE"/>
              </w:rPr>
              <w:t>22 235</w:t>
            </w:r>
          </w:p>
        </w:tc>
        <w:tc>
          <w:tcPr>
            <w:tcW w:w="1412" w:type="dxa"/>
            <w:tcBorders>
              <w:top w:val="nil"/>
              <w:left w:val="nil"/>
              <w:bottom w:val="single" w:sz="4" w:space="0" w:color="auto"/>
              <w:right w:val="single" w:sz="4" w:space="0" w:color="auto"/>
            </w:tcBorders>
            <w:vAlign w:val="center"/>
          </w:tcPr>
          <w:p w14:paraId="5C10E053" w14:textId="77777777" w:rsidR="00E6387B" w:rsidRPr="00E83665" w:rsidRDefault="00E6387B" w:rsidP="00E6387B">
            <w:pPr>
              <w:spacing w:after="0" w:line="240" w:lineRule="auto"/>
              <w:jc w:val="center"/>
              <w:rPr>
                <w:rFonts w:eastAsia="Calibri" w:cs="Times New Roman"/>
                <w:color w:val="000000"/>
                <w:sz w:val="22"/>
                <w:lang w:val="et-EE"/>
              </w:rPr>
            </w:pPr>
            <w:r w:rsidRPr="00E83665">
              <w:rPr>
                <w:rFonts w:eastAsia="Calibri" w:cs="Times New Roman"/>
                <w:color w:val="000000"/>
                <w:sz w:val="22"/>
                <w:lang w:val="et-EE"/>
              </w:rPr>
              <w:t>40 193</w:t>
            </w:r>
          </w:p>
        </w:tc>
      </w:tr>
      <w:tr w:rsidR="00E6387B" w:rsidRPr="00E83665" w14:paraId="03FEE8C8" w14:textId="77777777" w:rsidTr="00065D53">
        <w:trPr>
          <w:trHeight w:val="288"/>
        </w:trPr>
        <w:tc>
          <w:tcPr>
            <w:tcW w:w="3397" w:type="dxa"/>
            <w:tcBorders>
              <w:top w:val="nil"/>
              <w:left w:val="single" w:sz="4" w:space="0" w:color="auto"/>
              <w:bottom w:val="single" w:sz="4" w:space="0" w:color="auto"/>
              <w:right w:val="single" w:sz="4" w:space="0" w:color="auto"/>
            </w:tcBorders>
            <w:noWrap/>
            <w:vAlign w:val="center"/>
            <w:hideMark/>
          </w:tcPr>
          <w:p w14:paraId="12E3C66E" w14:textId="77777777" w:rsidR="00E6387B" w:rsidRPr="00E83665" w:rsidRDefault="00E6387B" w:rsidP="00E6387B">
            <w:pPr>
              <w:spacing w:after="0" w:line="240" w:lineRule="auto"/>
              <w:rPr>
                <w:rFonts w:eastAsia="Times New Roman" w:cs="Times New Roman"/>
                <w:color w:val="000000"/>
                <w:sz w:val="22"/>
                <w:lang w:val="et-EE"/>
              </w:rPr>
            </w:pPr>
            <w:r w:rsidRPr="00E83665">
              <w:rPr>
                <w:rFonts w:eastAsia="Calibri" w:cs="Times New Roman"/>
                <w:color w:val="000000"/>
                <w:sz w:val="22"/>
                <w:lang w:val="et-EE"/>
              </w:rPr>
              <w:t>B Ekvivalentpiirkond (MWh/a)</w:t>
            </w:r>
          </w:p>
        </w:tc>
        <w:tc>
          <w:tcPr>
            <w:tcW w:w="2268" w:type="dxa"/>
            <w:tcBorders>
              <w:top w:val="nil"/>
              <w:left w:val="nil"/>
              <w:bottom w:val="single" w:sz="4" w:space="0" w:color="auto"/>
              <w:right w:val="single" w:sz="4" w:space="0" w:color="auto"/>
            </w:tcBorders>
            <w:noWrap/>
            <w:vAlign w:val="center"/>
          </w:tcPr>
          <w:p w14:paraId="474032DE" w14:textId="77777777" w:rsidR="00E6387B" w:rsidRPr="00E83665" w:rsidRDefault="00E6387B" w:rsidP="00E6387B">
            <w:pPr>
              <w:spacing w:after="0" w:line="240" w:lineRule="auto"/>
              <w:jc w:val="center"/>
              <w:rPr>
                <w:rFonts w:eastAsia="Times New Roman" w:cs="Times New Roman"/>
                <w:sz w:val="22"/>
                <w:lang w:val="et-EE"/>
              </w:rPr>
            </w:pPr>
            <w:r w:rsidRPr="00E83665">
              <w:rPr>
                <w:rFonts w:eastAsia="Times New Roman" w:cs="Times New Roman"/>
                <w:sz w:val="22"/>
                <w:lang w:val="et-EE"/>
              </w:rPr>
              <w:t>8 602</w:t>
            </w:r>
          </w:p>
        </w:tc>
        <w:tc>
          <w:tcPr>
            <w:tcW w:w="1985" w:type="dxa"/>
            <w:tcBorders>
              <w:top w:val="nil"/>
              <w:left w:val="nil"/>
              <w:bottom w:val="single" w:sz="4" w:space="0" w:color="auto"/>
              <w:right w:val="single" w:sz="4" w:space="0" w:color="auto"/>
            </w:tcBorders>
            <w:noWrap/>
            <w:vAlign w:val="center"/>
          </w:tcPr>
          <w:p w14:paraId="04EC3E60" w14:textId="77777777" w:rsidR="00E6387B" w:rsidRPr="00E83665" w:rsidRDefault="00E6387B" w:rsidP="00E6387B">
            <w:pPr>
              <w:spacing w:after="0" w:line="240" w:lineRule="auto"/>
              <w:jc w:val="center"/>
              <w:rPr>
                <w:rFonts w:eastAsia="Times New Roman" w:cs="Times New Roman"/>
                <w:color w:val="000000"/>
                <w:sz w:val="22"/>
                <w:lang w:val="et-EE"/>
              </w:rPr>
            </w:pPr>
            <w:r w:rsidRPr="00E83665">
              <w:rPr>
                <w:rFonts w:eastAsia="Times New Roman" w:cs="Times New Roman"/>
                <w:color w:val="000000"/>
                <w:sz w:val="22"/>
                <w:lang w:val="et-EE"/>
              </w:rPr>
              <w:t>22 319</w:t>
            </w:r>
          </w:p>
        </w:tc>
        <w:tc>
          <w:tcPr>
            <w:tcW w:w="1412" w:type="dxa"/>
            <w:tcBorders>
              <w:top w:val="nil"/>
              <w:left w:val="nil"/>
              <w:bottom w:val="single" w:sz="4" w:space="0" w:color="auto"/>
              <w:right w:val="single" w:sz="4" w:space="0" w:color="auto"/>
            </w:tcBorders>
            <w:vAlign w:val="center"/>
          </w:tcPr>
          <w:p w14:paraId="7621A68A" w14:textId="77777777" w:rsidR="00E6387B" w:rsidRPr="00E83665" w:rsidRDefault="00E6387B" w:rsidP="00E6387B">
            <w:pPr>
              <w:spacing w:after="0" w:line="240" w:lineRule="auto"/>
              <w:jc w:val="center"/>
              <w:rPr>
                <w:rFonts w:eastAsia="Calibri" w:cs="Times New Roman"/>
                <w:color w:val="000000"/>
                <w:sz w:val="22"/>
                <w:lang w:val="et-EE"/>
              </w:rPr>
            </w:pPr>
            <w:r w:rsidRPr="00E83665">
              <w:rPr>
                <w:rFonts w:eastAsia="Calibri" w:cs="Times New Roman"/>
                <w:color w:val="000000"/>
                <w:sz w:val="22"/>
                <w:lang w:val="et-EE"/>
              </w:rPr>
              <w:t>30 921</w:t>
            </w:r>
          </w:p>
        </w:tc>
      </w:tr>
      <w:tr w:rsidR="00E6387B" w:rsidRPr="00E83665" w14:paraId="672E30C7" w14:textId="77777777" w:rsidTr="00065D53">
        <w:trPr>
          <w:trHeight w:val="288"/>
        </w:trPr>
        <w:tc>
          <w:tcPr>
            <w:tcW w:w="3397" w:type="dxa"/>
            <w:tcBorders>
              <w:top w:val="nil"/>
              <w:left w:val="single" w:sz="4" w:space="0" w:color="auto"/>
              <w:bottom w:val="single" w:sz="4" w:space="0" w:color="auto"/>
              <w:right w:val="single" w:sz="4" w:space="0" w:color="auto"/>
            </w:tcBorders>
            <w:noWrap/>
            <w:vAlign w:val="center"/>
          </w:tcPr>
          <w:p w14:paraId="653502D1" w14:textId="77777777" w:rsidR="00E6387B" w:rsidRPr="00E83665" w:rsidRDefault="00E6387B" w:rsidP="00E6387B">
            <w:pPr>
              <w:spacing w:after="0" w:line="240" w:lineRule="auto"/>
              <w:rPr>
                <w:rFonts w:eastAsia="Times New Roman" w:cs="Times New Roman"/>
                <w:color w:val="000000"/>
                <w:sz w:val="22"/>
                <w:lang w:val="et-EE"/>
              </w:rPr>
            </w:pPr>
            <w:r w:rsidRPr="00E83665">
              <w:rPr>
                <w:rFonts w:eastAsia="Calibri" w:cs="Times New Roman"/>
                <w:color w:val="000000"/>
                <w:sz w:val="22"/>
                <w:lang w:val="et-EE"/>
              </w:rPr>
              <w:t>Vahe (A-B), MWh/a</w:t>
            </w:r>
          </w:p>
        </w:tc>
        <w:tc>
          <w:tcPr>
            <w:tcW w:w="2268" w:type="dxa"/>
            <w:tcBorders>
              <w:top w:val="nil"/>
              <w:left w:val="nil"/>
              <w:bottom w:val="single" w:sz="4" w:space="0" w:color="auto"/>
              <w:right w:val="single" w:sz="4" w:space="0" w:color="auto"/>
            </w:tcBorders>
            <w:noWrap/>
            <w:vAlign w:val="center"/>
          </w:tcPr>
          <w:p w14:paraId="3DB9F4AD" w14:textId="77777777" w:rsidR="00E6387B" w:rsidRPr="00E83665" w:rsidRDefault="00E6387B" w:rsidP="00E6387B">
            <w:pPr>
              <w:spacing w:after="0" w:line="240" w:lineRule="auto"/>
              <w:jc w:val="center"/>
              <w:rPr>
                <w:rFonts w:eastAsia="Calibri" w:cs="Times New Roman"/>
                <w:sz w:val="22"/>
                <w:lang w:val="et-EE"/>
              </w:rPr>
            </w:pPr>
            <w:r w:rsidRPr="00E83665">
              <w:rPr>
                <w:rFonts w:eastAsia="Calibri" w:cs="Times New Roman"/>
                <w:sz w:val="22"/>
                <w:lang w:val="et-EE"/>
              </w:rPr>
              <w:t>9 356</w:t>
            </w:r>
          </w:p>
        </w:tc>
        <w:tc>
          <w:tcPr>
            <w:tcW w:w="1985" w:type="dxa"/>
            <w:tcBorders>
              <w:top w:val="nil"/>
              <w:left w:val="nil"/>
              <w:bottom w:val="single" w:sz="4" w:space="0" w:color="auto"/>
              <w:right w:val="single" w:sz="4" w:space="0" w:color="auto"/>
            </w:tcBorders>
            <w:noWrap/>
            <w:vAlign w:val="center"/>
          </w:tcPr>
          <w:p w14:paraId="21EC6824" w14:textId="77777777" w:rsidR="00E6387B" w:rsidRPr="00E83665" w:rsidRDefault="00E6387B" w:rsidP="00E6387B">
            <w:pPr>
              <w:spacing w:after="0" w:line="240" w:lineRule="auto"/>
              <w:jc w:val="center"/>
              <w:rPr>
                <w:rFonts w:eastAsia="Calibri" w:cs="Times New Roman"/>
                <w:sz w:val="22"/>
                <w:lang w:val="et-EE"/>
              </w:rPr>
            </w:pPr>
            <w:r w:rsidRPr="00E83665">
              <w:rPr>
                <w:rFonts w:eastAsia="Calibri" w:cs="Times New Roman"/>
                <w:sz w:val="22"/>
                <w:lang w:val="et-EE"/>
              </w:rPr>
              <w:t>-84</w:t>
            </w:r>
          </w:p>
        </w:tc>
        <w:tc>
          <w:tcPr>
            <w:tcW w:w="1412" w:type="dxa"/>
            <w:tcBorders>
              <w:top w:val="nil"/>
              <w:left w:val="nil"/>
              <w:bottom w:val="single" w:sz="4" w:space="0" w:color="auto"/>
              <w:right w:val="single" w:sz="4" w:space="0" w:color="auto"/>
            </w:tcBorders>
            <w:vAlign w:val="center"/>
          </w:tcPr>
          <w:p w14:paraId="0563F803" w14:textId="77777777" w:rsidR="00E6387B" w:rsidRPr="00E83665" w:rsidRDefault="00E6387B" w:rsidP="00E6387B">
            <w:pPr>
              <w:spacing w:after="0" w:line="240" w:lineRule="auto"/>
              <w:jc w:val="center"/>
              <w:rPr>
                <w:rFonts w:eastAsia="Calibri" w:cs="Times New Roman"/>
                <w:sz w:val="22"/>
                <w:lang w:val="et-EE"/>
              </w:rPr>
            </w:pPr>
            <w:r w:rsidRPr="00E83665">
              <w:rPr>
                <w:rFonts w:eastAsia="Calibri" w:cs="Times New Roman"/>
                <w:sz w:val="22"/>
                <w:lang w:val="et-EE"/>
              </w:rPr>
              <w:t>9 272</w:t>
            </w:r>
          </w:p>
        </w:tc>
      </w:tr>
      <w:tr w:rsidR="00E6387B" w:rsidRPr="00E83665" w14:paraId="1572B05A" w14:textId="77777777" w:rsidTr="00065D53">
        <w:trPr>
          <w:trHeight w:val="288"/>
        </w:trPr>
        <w:tc>
          <w:tcPr>
            <w:tcW w:w="3397" w:type="dxa"/>
            <w:tcBorders>
              <w:top w:val="nil"/>
              <w:left w:val="single" w:sz="4" w:space="0" w:color="auto"/>
              <w:bottom w:val="single" w:sz="4" w:space="0" w:color="auto"/>
              <w:right w:val="single" w:sz="4" w:space="0" w:color="auto"/>
            </w:tcBorders>
            <w:noWrap/>
            <w:vAlign w:val="center"/>
            <w:hideMark/>
          </w:tcPr>
          <w:p w14:paraId="72122A24" w14:textId="77777777" w:rsidR="00E6387B" w:rsidRPr="00E83665" w:rsidRDefault="00E6387B" w:rsidP="00E6387B">
            <w:pPr>
              <w:spacing w:after="0" w:line="240" w:lineRule="auto"/>
              <w:rPr>
                <w:rFonts w:eastAsia="Times New Roman" w:cs="Times New Roman"/>
                <w:color w:val="000000"/>
                <w:sz w:val="22"/>
                <w:lang w:val="et-EE"/>
              </w:rPr>
            </w:pPr>
            <w:r w:rsidRPr="00E83665">
              <w:rPr>
                <w:rFonts w:eastAsia="Calibri" w:cs="Times New Roman"/>
                <w:color w:val="000000"/>
                <w:sz w:val="22"/>
                <w:lang w:val="et-EE"/>
              </w:rPr>
              <w:t>Kuusalu valla näitaja (A) suhe Eesti keskmisesse tarbimisse (B),  %</w:t>
            </w:r>
          </w:p>
        </w:tc>
        <w:tc>
          <w:tcPr>
            <w:tcW w:w="2268" w:type="dxa"/>
            <w:tcBorders>
              <w:top w:val="nil"/>
              <w:left w:val="nil"/>
              <w:bottom w:val="single" w:sz="4" w:space="0" w:color="auto"/>
              <w:right w:val="single" w:sz="4" w:space="0" w:color="auto"/>
            </w:tcBorders>
            <w:noWrap/>
            <w:vAlign w:val="center"/>
          </w:tcPr>
          <w:p w14:paraId="3DE79DD7" w14:textId="77777777" w:rsidR="00E6387B" w:rsidRPr="00E83665" w:rsidRDefault="00E6387B" w:rsidP="00E6387B">
            <w:pPr>
              <w:spacing w:after="0" w:line="240" w:lineRule="auto"/>
              <w:jc w:val="center"/>
              <w:rPr>
                <w:rFonts w:eastAsia="Times New Roman" w:cs="Times New Roman"/>
                <w:sz w:val="22"/>
                <w:lang w:val="et-EE"/>
              </w:rPr>
            </w:pPr>
            <w:r w:rsidRPr="00E83665">
              <w:rPr>
                <w:rFonts w:eastAsia="Times New Roman" w:cs="Times New Roman"/>
                <w:sz w:val="22"/>
                <w:lang w:val="et-EE"/>
              </w:rPr>
              <w:t>209%</w:t>
            </w:r>
          </w:p>
        </w:tc>
        <w:tc>
          <w:tcPr>
            <w:tcW w:w="1985" w:type="dxa"/>
            <w:tcBorders>
              <w:top w:val="nil"/>
              <w:left w:val="nil"/>
              <w:bottom w:val="single" w:sz="4" w:space="0" w:color="auto"/>
              <w:right w:val="single" w:sz="4" w:space="0" w:color="auto"/>
            </w:tcBorders>
            <w:noWrap/>
            <w:vAlign w:val="center"/>
          </w:tcPr>
          <w:p w14:paraId="799F1732" w14:textId="77777777" w:rsidR="00E6387B" w:rsidRPr="00E83665" w:rsidRDefault="00E6387B" w:rsidP="00E6387B">
            <w:pPr>
              <w:spacing w:after="0" w:line="240" w:lineRule="auto"/>
              <w:jc w:val="center"/>
              <w:rPr>
                <w:rFonts w:eastAsia="Times New Roman" w:cs="Times New Roman"/>
                <w:color w:val="000000"/>
                <w:sz w:val="22"/>
                <w:lang w:val="et-EE"/>
              </w:rPr>
            </w:pPr>
            <w:r w:rsidRPr="00E83665">
              <w:rPr>
                <w:rFonts w:eastAsia="Times New Roman" w:cs="Times New Roman"/>
                <w:sz w:val="22"/>
                <w:lang w:val="et-EE"/>
              </w:rPr>
              <w:t>100%</w:t>
            </w:r>
          </w:p>
        </w:tc>
        <w:tc>
          <w:tcPr>
            <w:tcW w:w="1412" w:type="dxa"/>
            <w:tcBorders>
              <w:top w:val="nil"/>
              <w:left w:val="nil"/>
              <w:bottom w:val="single" w:sz="4" w:space="0" w:color="auto"/>
              <w:right w:val="single" w:sz="4" w:space="0" w:color="auto"/>
            </w:tcBorders>
            <w:vAlign w:val="center"/>
          </w:tcPr>
          <w:p w14:paraId="6749CE0D" w14:textId="77777777" w:rsidR="00E6387B" w:rsidRPr="00E83665" w:rsidRDefault="00E6387B" w:rsidP="00E6387B">
            <w:pPr>
              <w:spacing w:after="0" w:line="240" w:lineRule="auto"/>
              <w:jc w:val="center"/>
              <w:rPr>
                <w:rFonts w:eastAsia="Calibri" w:cs="Times New Roman"/>
                <w:color w:val="000000"/>
                <w:sz w:val="22"/>
                <w:lang w:val="et-EE"/>
              </w:rPr>
            </w:pPr>
            <w:r w:rsidRPr="00E83665">
              <w:rPr>
                <w:rFonts w:eastAsia="Times New Roman" w:cs="Times New Roman"/>
                <w:sz w:val="22"/>
                <w:lang w:val="et-EE"/>
              </w:rPr>
              <w:t>130%</w:t>
            </w:r>
          </w:p>
        </w:tc>
      </w:tr>
    </w:tbl>
    <w:p w14:paraId="06D7C1A5" w14:textId="77777777" w:rsidR="00B1428C" w:rsidRPr="00E83665" w:rsidRDefault="00B1428C" w:rsidP="006F599E">
      <w:pPr>
        <w:spacing w:after="0" w:line="240" w:lineRule="auto"/>
        <w:rPr>
          <w:rFonts w:eastAsia="Calibri" w:cs="Times New Roman"/>
          <w:lang w:val="et-EE"/>
        </w:rPr>
      </w:pPr>
    </w:p>
    <w:p w14:paraId="6BE42830" w14:textId="2B0B61C5" w:rsidR="00E6387B" w:rsidRPr="00E83665" w:rsidRDefault="00E6387B" w:rsidP="006F599E">
      <w:pPr>
        <w:spacing w:after="0" w:line="240" w:lineRule="auto"/>
        <w:rPr>
          <w:rFonts w:eastAsia="Calibri" w:cs="Times New Roman"/>
          <w:lang w:val="et-EE"/>
        </w:rPr>
      </w:pPr>
      <w:r w:rsidRPr="00E83665">
        <w:rPr>
          <w:rFonts w:eastAsia="Calibri" w:cs="Times New Roman"/>
          <w:lang w:val="et-EE"/>
        </w:rPr>
        <w:t>Kuusalu valla elektritarbimine ületaks Eesti keskmise tarbimisega vastava suurusega piirkonna tarbimist 30% võrra. Erinevus tuleneb ainult majapidamiste segmendi erinevast tarbimistasemest, kus elektrienergia tarbimine inimese kohta ületab Eesti keskmist enam kui 2 korda</w:t>
      </w:r>
      <w:r w:rsidR="00372BFD" w:rsidRPr="00E83665">
        <w:rPr>
          <w:rFonts w:eastAsia="Calibri" w:cs="Times New Roman"/>
          <w:lang w:val="et-EE"/>
        </w:rPr>
        <w:t>. V</w:t>
      </w:r>
      <w:r w:rsidRPr="00E83665">
        <w:rPr>
          <w:rFonts w:eastAsia="Calibri" w:cs="Times New Roman"/>
          <w:lang w:val="et-EE"/>
        </w:rPr>
        <w:t>alla tarbimisbilansis suurem juriidiliste isikute tarbimine on aga Eesti keskmise ühiktarbimisega võrdne.</w:t>
      </w:r>
      <w:r w:rsidR="0005522F" w:rsidRPr="00E83665">
        <w:rPr>
          <w:lang w:val="et-EE"/>
        </w:rPr>
        <w:t xml:space="preserve">  Eeldatavalt on </w:t>
      </w:r>
      <w:r w:rsidR="004121A0" w:rsidRPr="00E83665">
        <w:rPr>
          <w:lang w:val="et-EE"/>
        </w:rPr>
        <w:t xml:space="preserve">Kuusalu valla </w:t>
      </w:r>
      <w:r w:rsidR="0005522F" w:rsidRPr="00E83665">
        <w:rPr>
          <w:lang w:val="et-EE"/>
        </w:rPr>
        <w:t xml:space="preserve">majapidamiste Eesti keskmisest </w:t>
      </w:r>
      <w:r w:rsidR="00B24F6A" w:rsidRPr="00E83665">
        <w:rPr>
          <w:lang w:val="et-EE"/>
        </w:rPr>
        <w:t>kõrgem</w:t>
      </w:r>
      <w:r w:rsidR="0005522F" w:rsidRPr="00E83665">
        <w:rPr>
          <w:lang w:val="et-EE"/>
        </w:rPr>
        <w:t xml:space="preserve"> elektritarbimine põhjendat</w:t>
      </w:r>
      <w:r w:rsidR="00B24F6A" w:rsidRPr="00E83665">
        <w:rPr>
          <w:lang w:val="et-EE"/>
        </w:rPr>
        <w:t>av</w:t>
      </w:r>
      <w:r w:rsidR="0005522F" w:rsidRPr="00E83665">
        <w:rPr>
          <w:lang w:val="et-EE"/>
        </w:rPr>
        <w:t xml:space="preserve"> kaugkütte väikese osakaaluga Kuusalu vallas ja elektrienergiale tuginevate </w:t>
      </w:r>
      <w:r w:rsidR="00261A90" w:rsidRPr="00E83665">
        <w:rPr>
          <w:lang w:val="et-EE"/>
        </w:rPr>
        <w:t>kütte</w:t>
      </w:r>
      <w:r w:rsidR="0005522F" w:rsidRPr="00E83665">
        <w:rPr>
          <w:lang w:val="et-EE"/>
        </w:rPr>
        <w:t xml:space="preserve">lahenduste </w:t>
      </w:r>
      <w:r w:rsidR="00261A90" w:rsidRPr="00E83665">
        <w:rPr>
          <w:lang w:val="et-EE"/>
        </w:rPr>
        <w:t xml:space="preserve">(soojuspumbad) </w:t>
      </w:r>
      <w:r w:rsidR="0005522F" w:rsidRPr="00E83665">
        <w:rPr>
          <w:lang w:val="et-EE"/>
        </w:rPr>
        <w:t>suure</w:t>
      </w:r>
      <w:r w:rsidR="00505652" w:rsidRPr="00E83665">
        <w:rPr>
          <w:lang w:val="et-EE"/>
        </w:rPr>
        <w:t>ma</w:t>
      </w:r>
      <w:r w:rsidR="0005522F" w:rsidRPr="00E83665">
        <w:rPr>
          <w:lang w:val="et-EE"/>
        </w:rPr>
        <w:t xml:space="preserve"> osatähtsusega elamute küttelii</w:t>
      </w:r>
      <w:r w:rsidR="009D4616" w:rsidRPr="00E83665">
        <w:rPr>
          <w:lang w:val="et-EE"/>
        </w:rPr>
        <w:t>kide</w:t>
      </w:r>
      <w:r w:rsidR="006A798D" w:rsidRPr="00E83665">
        <w:rPr>
          <w:lang w:val="et-EE"/>
        </w:rPr>
        <w:t>s</w:t>
      </w:r>
      <w:r w:rsidR="0005522F" w:rsidRPr="00E83665">
        <w:rPr>
          <w:lang w:val="et-EE"/>
        </w:rPr>
        <w:t>.</w:t>
      </w:r>
    </w:p>
    <w:p w14:paraId="0EC30B14" w14:textId="77777777" w:rsidR="006F599E" w:rsidRPr="00E83665" w:rsidRDefault="006F599E" w:rsidP="006F599E">
      <w:pPr>
        <w:spacing w:after="0" w:line="240" w:lineRule="auto"/>
        <w:rPr>
          <w:rFonts w:eastAsia="Calibri" w:cs="Times New Roman"/>
          <w:lang w:val="et-EE"/>
        </w:rPr>
      </w:pPr>
    </w:p>
    <w:p w14:paraId="2A8253E9" w14:textId="2FAB274C" w:rsidR="006F599E" w:rsidRPr="00E83665" w:rsidRDefault="00E6387B" w:rsidP="006F599E">
      <w:pPr>
        <w:spacing w:line="240" w:lineRule="auto"/>
        <w:rPr>
          <w:rFonts w:eastAsia="Calibri" w:cs="Times New Roman"/>
          <w:lang w:val="et-EE"/>
        </w:rPr>
      </w:pPr>
      <w:r w:rsidRPr="00E83665">
        <w:rPr>
          <w:rFonts w:eastAsia="Calibri" w:cs="Times New Roman"/>
          <w:lang w:val="et-EE"/>
        </w:rPr>
        <w:lastRenderedPageBreak/>
        <w:t xml:space="preserve">Lisaks üleriikliku emissioonitaseme kohaldamisele valla elektritarbimise osas on alternatiivselt arvesse võetud asjaolu, et Kuusalu vallas on kiiresti kasvanud ja olulise osakaalu saavutanud 0-emissiooniga päikeseenergial rajanev elektritootmine, 2022.a anti Elektrilevi andmetel vallas võrku päikeseenergiat 2 801 MWh, kuid 2024.a oli vastav näitaja juba 20 016 MWh ehk kahe aastaga kasvas </w:t>
      </w:r>
      <w:r w:rsidR="00A12307" w:rsidRPr="00E83665">
        <w:rPr>
          <w:rFonts w:eastAsia="Calibri" w:cs="Times New Roman"/>
          <w:lang w:val="et-EE"/>
        </w:rPr>
        <w:t>elektri</w:t>
      </w:r>
      <w:r w:rsidRPr="00E83665">
        <w:rPr>
          <w:rFonts w:eastAsia="Calibri" w:cs="Times New Roman"/>
          <w:lang w:val="et-EE"/>
        </w:rPr>
        <w:t xml:space="preserve">võrku antud päikeseenergia kogus enam kui 7 korda. Tuuleenergiat Kuusalu vallas vastaval perioodil </w:t>
      </w:r>
      <w:r w:rsidR="00A12307" w:rsidRPr="00E83665">
        <w:rPr>
          <w:rFonts w:eastAsia="Calibri" w:cs="Times New Roman"/>
          <w:lang w:val="et-EE"/>
        </w:rPr>
        <w:t>elektri</w:t>
      </w:r>
      <w:r w:rsidRPr="00E83665">
        <w:rPr>
          <w:rFonts w:eastAsia="Calibri" w:cs="Times New Roman"/>
          <w:lang w:val="et-EE"/>
        </w:rPr>
        <w:t xml:space="preserve">võrku ei antud.   </w:t>
      </w:r>
    </w:p>
    <w:p w14:paraId="16936C93" w14:textId="0878B8E4" w:rsidR="006F599E" w:rsidRPr="00E83665" w:rsidRDefault="00E6387B" w:rsidP="006F599E">
      <w:pPr>
        <w:spacing w:line="240" w:lineRule="auto"/>
        <w:rPr>
          <w:rFonts w:eastAsia="Times New Roman" w:cs="Times New Roman"/>
          <w:color w:val="000000"/>
          <w:lang w:val="et-EE"/>
        </w:rPr>
      </w:pPr>
      <w:r w:rsidRPr="00E83665">
        <w:rPr>
          <w:rFonts w:eastAsia="Calibri" w:cs="Times New Roman"/>
          <w:lang w:val="et-EE"/>
        </w:rPr>
        <w:t>Valla CO</w:t>
      </w:r>
      <w:r w:rsidRPr="00E83665">
        <w:rPr>
          <w:rFonts w:eastAsia="Calibri" w:cs="Times New Roman"/>
          <w:vertAlign w:val="subscript"/>
          <w:lang w:val="et-EE"/>
        </w:rPr>
        <w:t xml:space="preserve">2 </w:t>
      </w:r>
      <w:r w:rsidRPr="00E83665">
        <w:rPr>
          <w:rFonts w:eastAsia="Calibri" w:cs="Times New Roman"/>
          <w:lang w:val="et-EE"/>
        </w:rPr>
        <w:t xml:space="preserve">emissiooni arvestuses on eeldatud, et Kuusalu vallas võrku antud taastuvenergia tarbitakse samuti Kuusalu vallas. </w:t>
      </w:r>
      <w:r w:rsidRPr="00E83665">
        <w:rPr>
          <w:rFonts w:eastAsia="Times New Roman" w:cs="Times New Roman"/>
          <w:color w:val="000000"/>
          <w:lang w:val="et-EE"/>
        </w:rPr>
        <w:t xml:space="preserve">Kuusalu vallas moodustas 2024.a 0-emissiooniga taastuvenergia ehk 100% ulatuses päikeseparkide poolt toodetud lokaalse taastuvenergia võrku antud kogus 49,8% valla kõikide tarbijate tarbimise koondkogusest. 2022.a oli vastav osakaal </w:t>
      </w:r>
      <w:r w:rsidR="00DE5C75" w:rsidRPr="00E83665">
        <w:rPr>
          <w:rFonts w:eastAsia="Times New Roman" w:cs="Times New Roman"/>
          <w:color w:val="000000"/>
          <w:lang w:val="et-EE"/>
        </w:rPr>
        <w:t xml:space="preserve">vaid </w:t>
      </w:r>
      <w:r w:rsidRPr="00E83665">
        <w:rPr>
          <w:rFonts w:eastAsia="Times New Roman" w:cs="Times New Roman"/>
          <w:color w:val="000000"/>
          <w:lang w:val="et-EE"/>
        </w:rPr>
        <w:t xml:space="preserve">6.8%.  </w:t>
      </w:r>
    </w:p>
    <w:p w14:paraId="4E7507C0" w14:textId="1A59A812" w:rsidR="00B1428C" w:rsidRPr="00E83665" w:rsidRDefault="00E6387B" w:rsidP="00744CD9">
      <w:pPr>
        <w:spacing w:line="240" w:lineRule="auto"/>
        <w:rPr>
          <w:rFonts w:eastAsia="Times New Roman" w:cs="Times New Roman"/>
          <w:color w:val="000000"/>
          <w:lang w:val="et-EE"/>
        </w:rPr>
      </w:pPr>
      <w:r w:rsidRPr="00E83665">
        <w:rPr>
          <w:rFonts w:eastAsia="Times New Roman" w:cs="Times New Roman"/>
          <w:color w:val="000000"/>
          <w:lang w:val="et-EE"/>
        </w:rPr>
        <w:t xml:space="preserve">Seejuures on Kuusalu vallas ka suhtelises võrdluses Eestiga nihe taastuvenergia osakaalu väga olulisele kasvule toimunud just viimastel aastatel, sest veel 2022.aastal oli taastuvenergia allikatest saadava energiakoguse osakaal koondtarbimisest Kuusalu vallas väiksem kui Eestis tervikuna, vastavalt 7% ja 8%. </w:t>
      </w:r>
    </w:p>
    <w:p w14:paraId="44084C1D" w14:textId="7C19E467" w:rsidR="00960D40" w:rsidRPr="00E83665" w:rsidRDefault="00960D40" w:rsidP="00960D40">
      <w:pPr>
        <w:rPr>
          <w:lang w:val="et-EE"/>
        </w:rPr>
      </w:pPr>
      <w:r w:rsidRPr="00E83665">
        <w:rPr>
          <w:color w:val="2F5496"/>
          <w:lang w:val="et-EE"/>
        </w:rPr>
        <w:t xml:space="preserve">Tabel 4.13 </w:t>
      </w:r>
      <w:r w:rsidRPr="00E83665">
        <w:rPr>
          <w:lang w:val="et-EE"/>
        </w:rPr>
        <w:t>kirjeldab Kuusalu valla elektritarbimisega seotud aastast kasvuhoonegaaside heidet, arvestades Keskkonnauuringute Keskuse Eesti energiatootmisele kohaldatud kasvuhoonegaaside kava koostamise hetkel värskeimat 2023.a ühikemissiooninäitajat (512.95 gCO₂/ekWh). Vastav näitaja on leitud elektrijaamade ja koostootmisjaamade toodetud energiakoguse alusel.</w:t>
      </w:r>
    </w:p>
    <w:p w14:paraId="6BF48DCB" w14:textId="5A652264" w:rsidR="00E6387B" w:rsidRPr="00E83665" w:rsidRDefault="00E6387B" w:rsidP="00B1428C">
      <w:pPr>
        <w:keepNext/>
        <w:spacing w:after="0" w:line="240" w:lineRule="auto"/>
        <w:rPr>
          <w:rFonts w:eastAsia="Calibri" w:cs="Times New Roman"/>
          <w:b/>
          <w:bCs/>
          <w:kern w:val="0"/>
          <w:szCs w:val="24"/>
          <w:lang w:val="et-EE"/>
          <w14:ligatures w14:val="none"/>
        </w:rPr>
      </w:pPr>
      <w:bookmarkStart w:id="44" w:name="_Ref93915691"/>
      <w:r w:rsidRPr="00E83665">
        <w:rPr>
          <w:rFonts w:eastAsia="Calibri" w:cs="Times New Roman"/>
          <w:b/>
          <w:bCs/>
          <w:kern w:val="0"/>
          <w:szCs w:val="24"/>
          <w:lang w:val="et-EE"/>
          <w14:ligatures w14:val="none"/>
        </w:rPr>
        <w:t xml:space="preserve">Tabel </w:t>
      </w:r>
      <w:bookmarkEnd w:id="44"/>
      <w:r w:rsidRPr="00E83665">
        <w:rPr>
          <w:rFonts w:eastAsia="Calibri" w:cs="Times New Roman"/>
          <w:b/>
          <w:bCs/>
          <w:kern w:val="0"/>
          <w:szCs w:val="24"/>
          <w:lang w:val="et-EE"/>
          <w14:ligatures w14:val="none"/>
        </w:rPr>
        <w:t>4.</w:t>
      </w:r>
      <w:r w:rsidR="004F7194" w:rsidRPr="00E83665">
        <w:rPr>
          <w:rFonts w:eastAsia="Calibri" w:cs="Times New Roman"/>
          <w:b/>
          <w:bCs/>
          <w:kern w:val="0"/>
          <w:szCs w:val="24"/>
          <w:lang w:val="et-EE"/>
          <w14:ligatures w14:val="none"/>
        </w:rPr>
        <w:t>13</w:t>
      </w:r>
      <w:r w:rsidRPr="00E83665">
        <w:rPr>
          <w:rFonts w:eastAsia="Calibri" w:cs="Times New Roman"/>
          <w:b/>
          <w:bCs/>
          <w:kern w:val="0"/>
          <w:szCs w:val="24"/>
          <w:lang w:val="et-EE"/>
          <w14:ligatures w14:val="none"/>
        </w:rPr>
        <w:t>. Kuusalu valla elektrienergia tarbimise CO</w:t>
      </w:r>
      <w:r w:rsidRPr="00E83665">
        <w:rPr>
          <w:rFonts w:eastAsia="Calibri" w:cs="Times New Roman"/>
          <w:b/>
          <w:bCs/>
          <w:kern w:val="0"/>
          <w:szCs w:val="24"/>
          <w:vertAlign w:val="subscript"/>
          <w:lang w:val="et-EE"/>
          <w14:ligatures w14:val="none"/>
        </w:rPr>
        <w:t>2</w:t>
      </w:r>
      <w:r w:rsidRPr="00E83665">
        <w:rPr>
          <w:rFonts w:eastAsia="Calibri" w:cs="Times New Roman"/>
          <w:b/>
          <w:bCs/>
          <w:kern w:val="0"/>
          <w:szCs w:val="24"/>
          <w:lang w:val="et-EE"/>
          <w14:ligatures w14:val="none"/>
        </w:rPr>
        <w:t xml:space="preserve"> heide, 2024.a</w:t>
      </w:r>
    </w:p>
    <w:p w14:paraId="1E029835" w14:textId="77777777" w:rsidR="007625BA" w:rsidRPr="00E83665" w:rsidRDefault="007625BA"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3935"/>
        <w:gridCol w:w="1447"/>
        <w:gridCol w:w="3680"/>
      </w:tblGrid>
      <w:tr w:rsidR="00E6387B" w:rsidRPr="00E83665" w14:paraId="4E671496" w14:textId="77777777" w:rsidTr="00DE5C75">
        <w:trPr>
          <w:trHeight w:val="288"/>
        </w:trPr>
        <w:tc>
          <w:tcPr>
            <w:tcW w:w="3935" w:type="dxa"/>
            <w:tcBorders>
              <w:top w:val="single" w:sz="4" w:space="0" w:color="auto"/>
              <w:left w:val="single" w:sz="4" w:space="0" w:color="auto"/>
              <w:bottom w:val="single" w:sz="4" w:space="0" w:color="auto"/>
              <w:right w:val="single" w:sz="4" w:space="0" w:color="auto"/>
            </w:tcBorders>
            <w:noWrap/>
            <w:vAlign w:val="bottom"/>
            <w:hideMark/>
          </w:tcPr>
          <w:p w14:paraId="1FF0A207" w14:textId="77777777" w:rsidR="00E6387B" w:rsidRPr="00E83665" w:rsidRDefault="00E6387B" w:rsidP="00E6387B">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Näitaja</w:t>
            </w:r>
          </w:p>
        </w:tc>
        <w:tc>
          <w:tcPr>
            <w:tcW w:w="1447" w:type="dxa"/>
            <w:tcBorders>
              <w:top w:val="single" w:sz="4" w:space="0" w:color="auto"/>
              <w:left w:val="nil"/>
              <w:bottom w:val="single" w:sz="4" w:space="0" w:color="auto"/>
              <w:right w:val="single" w:sz="4" w:space="0" w:color="auto"/>
            </w:tcBorders>
            <w:noWrap/>
            <w:vAlign w:val="bottom"/>
            <w:hideMark/>
          </w:tcPr>
          <w:p w14:paraId="6D84B4FE" w14:textId="77777777" w:rsidR="00E6387B" w:rsidRPr="00E83665" w:rsidRDefault="00E6387B" w:rsidP="00E6387B">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Kokku</w:t>
            </w:r>
          </w:p>
        </w:tc>
        <w:tc>
          <w:tcPr>
            <w:tcW w:w="3680" w:type="dxa"/>
            <w:tcBorders>
              <w:top w:val="single" w:sz="4" w:space="0" w:color="auto"/>
              <w:left w:val="nil"/>
              <w:bottom w:val="single" w:sz="4" w:space="0" w:color="auto"/>
              <w:right w:val="single" w:sz="4" w:space="0" w:color="auto"/>
            </w:tcBorders>
          </w:tcPr>
          <w:p w14:paraId="172054EF" w14:textId="77777777" w:rsidR="00E6387B" w:rsidRPr="00E83665" w:rsidRDefault="00E6387B" w:rsidP="00E6387B">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Märkused</w:t>
            </w:r>
          </w:p>
        </w:tc>
      </w:tr>
      <w:tr w:rsidR="00E6387B" w:rsidRPr="00E83665" w14:paraId="3DF30914" w14:textId="77777777" w:rsidTr="00DE5C75">
        <w:trPr>
          <w:trHeight w:val="377"/>
        </w:trPr>
        <w:tc>
          <w:tcPr>
            <w:tcW w:w="3935" w:type="dxa"/>
            <w:tcBorders>
              <w:top w:val="nil"/>
              <w:left w:val="single" w:sz="4" w:space="0" w:color="auto"/>
              <w:bottom w:val="single" w:sz="4" w:space="0" w:color="auto"/>
              <w:right w:val="single" w:sz="4" w:space="0" w:color="auto"/>
            </w:tcBorders>
            <w:vAlign w:val="center"/>
          </w:tcPr>
          <w:p w14:paraId="638DAE6F"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Tarbimine kokku, MWh</w:t>
            </w:r>
          </w:p>
        </w:tc>
        <w:tc>
          <w:tcPr>
            <w:tcW w:w="1447" w:type="dxa"/>
            <w:tcBorders>
              <w:top w:val="nil"/>
              <w:left w:val="nil"/>
              <w:bottom w:val="single" w:sz="4" w:space="0" w:color="auto"/>
              <w:right w:val="single" w:sz="4" w:space="0" w:color="auto"/>
            </w:tcBorders>
            <w:noWrap/>
            <w:vAlign w:val="center"/>
          </w:tcPr>
          <w:p w14:paraId="4D69C066"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000000"/>
                <w:lang w:val="et-EE"/>
              </w:rPr>
              <w:t>40 193</w:t>
            </w:r>
          </w:p>
        </w:tc>
        <w:tc>
          <w:tcPr>
            <w:tcW w:w="3680" w:type="dxa"/>
            <w:tcBorders>
              <w:top w:val="nil"/>
              <w:left w:val="nil"/>
              <w:bottom w:val="single" w:sz="4" w:space="0" w:color="auto"/>
              <w:right w:val="single" w:sz="4" w:space="0" w:color="auto"/>
            </w:tcBorders>
            <w:vAlign w:val="center"/>
          </w:tcPr>
          <w:p w14:paraId="6D06EE5B" w14:textId="77777777" w:rsidR="00E6387B" w:rsidRPr="00E83665" w:rsidRDefault="00E6387B" w:rsidP="00E6387B">
            <w:pPr>
              <w:spacing w:after="0" w:line="240" w:lineRule="auto"/>
              <w:jc w:val="center"/>
              <w:rPr>
                <w:rFonts w:eastAsia="Calibri" w:cs="Times New Roman"/>
                <w:color w:val="000000"/>
                <w:lang w:val="et-EE"/>
              </w:rPr>
            </w:pPr>
            <w:r w:rsidRPr="00E83665">
              <w:rPr>
                <w:rFonts w:eastAsia="Calibri" w:cs="Times New Roman"/>
                <w:color w:val="000000"/>
                <w:lang w:val="et-EE"/>
              </w:rPr>
              <w:t>CO</w:t>
            </w:r>
            <w:r w:rsidRPr="00E83665">
              <w:rPr>
                <w:rFonts w:eastAsia="Calibri" w:cs="Times New Roman"/>
                <w:vertAlign w:val="subscript"/>
                <w:lang w:val="et-EE"/>
              </w:rPr>
              <w:t>2</w:t>
            </w:r>
            <w:r w:rsidRPr="00E83665">
              <w:rPr>
                <w:rFonts w:eastAsia="Calibri" w:cs="Times New Roman"/>
                <w:color w:val="000000"/>
                <w:lang w:val="et-EE"/>
              </w:rPr>
              <w:t xml:space="preserve"> ühikemissioon 0.513</w:t>
            </w:r>
            <w:r w:rsidRPr="00E83665">
              <w:rPr>
                <w:rFonts w:eastAsia="Calibri" w:cs="Times New Roman"/>
                <w:lang w:val="et-EE"/>
              </w:rPr>
              <w:t xml:space="preserve"> t/MWh</w:t>
            </w:r>
          </w:p>
        </w:tc>
      </w:tr>
      <w:tr w:rsidR="00E6387B" w:rsidRPr="00E83665" w14:paraId="006C7BE7" w14:textId="77777777" w:rsidTr="00DE5C75">
        <w:trPr>
          <w:trHeight w:val="368"/>
        </w:trPr>
        <w:tc>
          <w:tcPr>
            <w:tcW w:w="3935" w:type="dxa"/>
            <w:tcBorders>
              <w:top w:val="nil"/>
              <w:left w:val="single" w:sz="4" w:space="0" w:color="auto"/>
              <w:bottom w:val="single" w:sz="4" w:space="0" w:color="auto"/>
              <w:right w:val="single" w:sz="4" w:space="0" w:color="auto"/>
            </w:tcBorders>
            <w:vAlign w:val="center"/>
          </w:tcPr>
          <w:p w14:paraId="2FB00D06"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Taastuvenergia tootmine vallas, MWh</w:t>
            </w:r>
          </w:p>
        </w:tc>
        <w:tc>
          <w:tcPr>
            <w:tcW w:w="1447" w:type="dxa"/>
            <w:tcBorders>
              <w:top w:val="nil"/>
              <w:left w:val="nil"/>
              <w:bottom w:val="single" w:sz="4" w:space="0" w:color="auto"/>
              <w:right w:val="single" w:sz="4" w:space="0" w:color="auto"/>
            </w:tcBorders>
            <w:noWrap/>
            <w:vAlign w:val="center"/>
          </w:tcPr>
          <w:p w14:paraId="0FF060F8" w14:textId="77777777" w:rsidR="00E6387B" w:rsidRPr="00E83665" w:rsidRDefault="00E6387B" w:rsidP="00E6387B">
            <w:pPr>
              <w:spacing w:after="0"/>
              <w:jc w:val="center"/>
              <w:rPr>
                <w:rFonts w:eastAsia="Calibri" w:cs="Times New Roman"/>
                <w:color w:val="000000"/>
                <w:lang w:val="et-EE"/>
              </w:rPr>
            </w:pPr>
            <w:r w:rsidRPr="00E83665">
              <w:rPr>
                <w:rFonts w:eastAsia="Calibri" w:cs="Times New Roman"/>
                <w:color w:val="000000"/>
                <w:lang w:val="et-EE"/>
              </w:rPr>
              <w:t>20 016</w:t>
            </w:r>
          </w:p>
        </w:tc>
        <w:tc>
          <w:tcPr>
            <w:tcW w:w="3680" w:type="dxa"/>
            <w:tcBorders>
              <w:top w:val="nil"/>
              <w:left w:val="nil"/>
              <w:bottom w:val="single" w:sz="4" w:space="0" w:color="auto"/>
              <w:right w:val="single" w:sz="4" w:space="0" w:color="auto"/>
            </w:tcBorders>
            <w:vAlign w:val="center"/>
          </w:tcPr>
          <w:p w14:paraId="13C4D001" w14:textId="77777777" w:rsidR="00E6387B" w:rsidRPr="00E83665" w:rsidRDefault="00E6387B" w:rsidP="00E6387B">
            <w:pPr>
              <w:spacing w:after="0"/>
              <w:jc w:val="center"/>
              <w:rPr>
                <w:rFonts w:eastAsia="Calibri" w:cs="Times New Roman"/>
                <w:color w:val="000000"/>
                <w:lang w:val="et-EE"/>
              </w:rPr>
            </w:pPr>
            <w:r w:rsidRPr="00E83665">
              <w:rPr>
                <w:rFonts w:eastAsia="Calibri" w:cs="Times New Roman"/>
                <w:color w:val="000000"/>
                <w:lang w:val="et-EE"/>
              </w:rPr>
              <w:t>0-emissioon</w:t>
            </w:r>
          </w:p>
        </w:tc>
      </w:tr>
      <w:tr w:rsidR="00E6387B" w:rsidRPr="00E83665" w14:paraId="24EEC45E" w14:textId="77777777" w:rsidTr="00DE5C75">
        <w:trPr>
          <w:trHeight w:val="368"/>
        </w:trPr>
        <w:tc>
          <w:tcPr>
            <w:tcW w:w="3935" w:type="dxa"/>
            <w:tcBorders>
              <w:top w:val="nil"/>
              <w:left w:val="single" w:sz="4" w:space="0" w:color="auto"/>
              <w:bottom w:val="single" w:sz="4" w:space="0" w:color="auto"/>
              <w:right w:val="single" w:sz="4" w:space="0" w:color="auto"/>
            </w:tcBorders>
            <w:vAlign w:val="center"/>
          </w:tcPr>
          <w:p w14:paraId="5CD9EF9C"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Kuusalu valla</w:t>
            </w:r>
            <w:r w:rsidRPr="00E83665">
              <w:rPr>
                <w:rFonts w:eastAsia="Calibri" w:cs="Times New Roman"/>
                <w:vertAlign w:val="subscript"/>
                <w:lang w:val="et-EE"/>
              </w:rPr>
              <w:t xml:space="preserve">  </w:t>
            </w:r>
            <w:r w:rsidRPr="00E83665">
              <w:rPr>
                <w:rFonts w:eastAsia="Times New Roman" w:cs="Times New Roman"/>
                <w:color w:val="000000"/>
                <w:lang w:val="et-EE"/>
              </w:rPr>
              <w:t>elektrienergia tarbimise 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heide lokaalset taastuvenergia tootmist arvestamata (t/a)</w:t>
            </w:r>
          </w:p>
        </w:tc>
        <w:tc>
          <w:tcPr>
            <w:tcW w:w="1447" w:type="dxa"/>
            <w:tcBorders>
              <w:top w:val="nil"/>
              <w:left w:val="nil"/>
              <w:bottom w:val="single" w:sz="4" w:space="0" w:color="auto"/>
              <w:right w:val="single" w:sz="4" w:space="0" w:color="auto"/>
            </w:tcBorders>
            <w:noWrap/>
            <w:vAlign w:val="center"/>
          </w:tcPr>
          <w:p w14:paraId="2FCA1156" w14:textId="77777777" w:rsidR="00E6387B" w:rsidRPr="00E83665" w:rsidRDefault="00E6387B" w:rsidP="00E6387B">
            <w:pPr>
              <w:spacing w:after="0"/>
              <w:jc w:val="center"/>
              <w:rPr>
                <w:rFonts w:eastAsia="Calibri" w:cs="Times New Roman"/>
                <w:b/>
                <w:bCs/>
                <w:color w:val="000000"/>
                <w:lang w:val="et-EE"/>
              </w:rPr>
            </w:pPr>
            <w:r w:rsidRPr="00E83665">
              <w:rPr>
                <w:rFonts w:eastAsia="Calibri" w:cs="Times New Roman"/>
                <w:b/>
                <w:bCs/>
                <w:color w:val="000000"/>
                <w:lang w:val="et-EE"/>
              </w:rPr>
              <w:t>20 619.0</w:t>
            </w:r>
          </w:p>
        </w:tc>
        <w:tc>
          <w:tcPr>
            <w:tcW w:w="3680" w:type="dxa"/>
            <w:tcBorders>
              <w:top w:val="nil"/>
              <w:left w:val="nil"/>
              <w:bottom w:val="single" w:sz="4" w:space="0" w:color="auto"/>
              <w:right w:val="single" w:sz="4" w:space="0" w:color="auto"/>
            </w:tcBorders>
            <w:vAlign w:val="center"/>
          </w:tcPr>
          <w:p w14:paraId="7607D121" w14:textId="77777777" w:rsidR="00E6387B" w:rsidRPr="00E83665" w:rsidRDefault="00E6387B" w:rsidP="00E6387B">
            <w:pPr>
              <w:spacing w:after="0"/>
              <w:jc w:val="center"/>
              <w:rPr>
                <w:rFonts w:eastAsia="Calibri" w:cs="Times New Roman"/>
                <w:color w:val="000000"/>
                <w:lang w:val="et-EE"/>
              </w:rPr>
            </w:pPr>
            <w:r w:rsidRPr="00E83665">
              <w:rPr>
                <w:rFonts w:eastAsia="Calibri" w:cs="Times New Roman"/>
                <w:color w:val="000000"/>
                <w:lang w:val="et-EE"/>
              </w:rPr>
              <w:t>CO</w:t>
            </w:r>
            <w:r w:rsidRPr="00E83665">
              <w:rPr>
                <w:rFonts w:eastAsia="Calibri" w:cs="Times New Roman"/>
                <w:vertAlign w:val="subscript"/>
                <w:lang w:val="et-EE"/>
              </w:rPr>
              <w:t>2</w:t>
            </w:r>
            <w:r w:rsidRPr="00E83665">
              <w:rPr>
                <w:rFonts w:eastAsia="Calibri" w:cs="Times New Roman"/>
                <w:color w:val="000000"/>
                <w:lang w:val="et-EE"/>
              </w:rPr>
              <w:t xml:space="preserve"> ühikemissioon 0.513</w:t>
            </w:r>
            <w:r w:rsidRPr="00E83665">
              <w:rPr>
                <w:rFonts w:eastAsia="Calibri" w:cs="Times New Roman"/>
                <w:lang w:val="et-EE"/>
              </w:rPr>
              <w:t xml:space="preserve"> t/MWh</w:t>
            </w:r>
          </w:p>
        </w:tc>
      </w:tr>
      <w:tr w:rsidR="00E6387B" w:rsidRPr="00E83665" w14:paraId="38245EE1" w14:textId="77777777" w:rsidTr="00DE5C75">
        <w:trPr>
          <w:trHeight w:val="368"/>
        </w:trPr>
        <w:tc>
          <w:tcPr>
            <w:tcW w:w="3935" w:type="dxa"/>
            <w:tcBorders>
              <w:top w:val="nil"/>
              <w:left w:val="single" w:sz="4" w:space="0" w:color="auto"/>
              <w:bottom w:val="single" w:sz="4" w:space="0" w:color="auto"/>
              <w:right w:val="single" w:sz="4" w:space="0" w:color="auto"/>
            </w:tcBorders>
            <w:vAlign w:val="center"/>
            <w:hideMark/>
          </w:tcPr>
          <w:p w14:paraId="76F01AD8" w14:textId="77777777" w:rsidR="00E6387B" w:rsidRPr="00E83665" w:rsidRDefault="00E6387B" w:rsidP="00E6387B">
            <w:pPr>
              <w:spacing w:after="0" w:line="240" w:lineRule="auto"/>
              <w:jc w:val="center"/>
              <w:rPr>
                <w:rFonts w:eastAsia="Times New Roman" w:cs="Times New Roman"/>
                <w:color w:val="000000"/>
                <w:lang w:val="et-EE"/>
              </w:rPr>
            </w:pPr>
            <w:r w:rsidRPr="00E83665">
              <w:rPr>
                <w:rFonts w:eastAsia="Times New Roman" w:cs="Times New Roman"/>
                <w:color w:val="000000"/>
                <w:lang w:val="et-EE"/>
              </w:rPr>
              <w:t>Kuusalu valla elektrienergia tarbimise CO</w:t>
            </w:r>
            <w:r w:rsidRPr="00E83665">
              <w:rPr>
                <w:rFonts w:eastAsia="Calibri" w:cs="Times New Roman"/>
                <w:vertAlign w:val="subscript"/>
                <w:lang w:val="et-EE"/>
              </w:rPr>
              <w:t xml:space="preserve">2 </w:t>
            </w:r>
            <w:r w:rsidRPr="00E83665">
              <w:rPr>
                <w:rFonts w:eastAsia="Times New Roman" w:cs="Times New Roman"/>
                <w:color w:val="000000"/>
                <w:lang w:val="et-EE"/>
              </w:rPr>
              <w:t>heide arvestades lokaalset taastuvenergia tootmist (t/a)</w:t>
            </w:r>
          </w:p>
        </w:tc>
        <w:tc>
          <w:tcPr>
            <w:tcW w:w="1447" w:type="dxa"/>
            <w:tcBorders>
              <w:top w:val="nil"/>
              <w:left w:val="nil"/>
              <w:bottom w:val="single" w:sz="4" w:space="0" w:color="auto"/>
              <w:right w:val="single" w:sz="4" w:space="0" w:color="auto"/>
            </w:tcBorders>
            <w:noWrap/>
            <w:vAlign w:val="center"/>
            <w:hideMark/>
          </w:tcPr>
          <w:p w14:paraId="7442C25B" w14:textId="77777777" w:rsidR="00E6387B" w:rsidRPr="00E83665" w:rsidRDefault="00E6387B" w:rsidP="00E6387B">
            <w:pPr>
              <w:spacing w:after="0"/>
              <w:jc w:val="center"/>
              <w:rPr>
                <w:rFonts w:eastAsia="Calibri" w:cs="Times New Roman"/>
                <w:b/>
                <w:bCs/>
                <w:color w:val="000000"/>
                <w:lang w:val="et-EE"/>
              </w:rPr>
            </w:pPr>
            <w:r w:rsidRPr="00E83665">
              <w:rPr>
                <w:rFonts w:eastAsia="Calibri" w:cs="Times New Roman"/>
                <w:b/>
                <w:bCs/>
                <w:color w:val="000000"/>
                <w:lang w:val="et-EE"/>
              </w:rPr>
              <w:t>10 350.8</w:t>
            </w:r>
          </w:p>
        </w:tc>
        <w:tc>
          <w:tcPr>
            <w:tcW w:w="3680" w:type="dxa"/>
            <w:tcBorders>
              <w:top w:val="nil"/>
              <w:left w:val="nil"/>
              <w:bottom w:val="single" w:sz="4" w:space="0" w:color="auto"/>
              <w:right w:val="single" w:sz="4" w:space="0" w:color="auto"/>
            </w:tcBorders>
            <w:vAlign w:val="center"/>
          </w:tcPr>
          <w:p w14:paraId="402720DC" w14:textId="5D7AA2F5" w:rsidR="00E6387B" w:rsidRPr="00E83665" w:rsidRDefault="00E6387B" w:rsidP="00E6387B">
            <w:pPr>
              <w:spacing w:after="0"/>
              <w:jc w:val="center"/>
              <w:rPr>
                <w:rFonts w:eastAsia="Calibri" w:cs="Times New Roman"/>
                <w:b/>
                <w:bCs/>
                <w:color w:val="000000"/>
                <w:lang w:val="et-EE"/>
              </w:rPr>
            </w:pPr>
            <w:r w:rsidRPr="00E83665">
              <w:rPr>
                <w:rFonts w:eastAsia="Calibri" w:cs="Times New Roman"/>
                <w:color w:val="000000"/>
                <w:lang w:val="et-EE"/>
              </w:rPr>
              <w:t>Valla elektrienergia CO</w:t>
            </w:r>
            <w:r w:rsidRPr="00E83665">
              <w:rPr>
                <w:rFonts w:eastAsia="Calibri" w:cs="Times New Roman"/>
                <w:vertAlign w:val="subscript"/>
                <w:lang w:val="et-EE"/>
              </w:rPr>
              <w:t>2</w:t>
            </w:r>
            <w:r w:rsidRPr="00E83665">
              <w:rPr>
                <w:rFonts w:eastAsia="Calibri" w:cs="Times New Roman"/>
                <w:lang w:val="et-EE"/>
              </w:rPr>
              <w:t xml:space="preserve"> emiss</w:t>
            </w:r>
            <w:r w:rsidR="00515994" w:rsidRPr="00E83665">
              <w:rPr>
                <w:rFonts w:eastAsia="Calibri" w:cs="Times New Roman"/>
                <w:lang w:val="et-EE"/>
              </w:rPr>
              <w:t>i</w:t>
            </w:r>
            <w:r w:rsidRPr="00E83665">
              <w:rPr>
                <w:rFonts w:eastAsia="Calibri" w:cs="Times New Roman"/>
                <w:lang w:val="et-EE"/>
              </w:rPr>
              <w:t>oon, arvestades kohapealse taastuvenergia tootmise mõju CO</w:t>
            </w:r>
            <w:r w:rsidRPr="00E83665">
              <w:rPr>
                <w:rFonts w:eastAsia="Calibri" w:cs="Times New Roman"/>
                <w:vertAlign w:val="subscript"/>
                <w:lang w:val="et-EE"/>
              </w:rPr>
              <w:t xml:space="preserve">2 </w:t>
            </w:r>
            <w:r w:rsidRPr="00E83665">
              <w:rPr>
                <w:rFonts w:eastAsia="Calibri" w:cs="Times New Roman"/>
                <w:lang w:val="et-EE"/>
              </w:rPr>
              <w:t xml:space="preserve">emissiooni vähenemisele </w:t>
            </w:r>
          </w:p>
        </w:tc>
      </w:tr>
    </w:tbl>
    <w:p w14:paraId="6658B81A" w14:textId="77777777" w:rsidR="00E6387B" w:rsidRPr="00E83665" w:rsidRDefault="00E6387B" w:rsidP="00263C94">
      <w:pPr>
        <w:spacing w:after="0" w:line="240" w:lineRule="auto"/>
        <w:rPr>
          <w:rFonts w:ascii="Calibri" w:eastAsia="Calibri" w:hAnsi="Calibri" w:cs="Times New Roman"/>
          <w:lang w:val="et-EE"/>
        </w:rPr>
      </w:pPr>
      <w:bookmarkStart w:id="45" w:name="_Toc92111876"/>
      <w:bookmarkStart w:id="46" w:name="_Toc94028710"/>
    </w:p>
    <w:p w14:paraId="749B9988" w14:textId="591F1A53" w:rsidR="00E6387B" w:rsidRPr="00E83665" w:rsidRDefault="00E6387B" w:rsidP="002D285A">
      <w:pPr>
        <w:pStyle w:val="Pealkiri3"/>
        <w:spacing w:before="0" w:after="0" w:line="240" w:lineRule="auto"/>
        <w:rPr>
          <w:rFonts w:eastAsia="Times New Roman" w:cs="Times New Roman"/>
          <w:lang w:val="et-EE"/>
        </w:rPr>
      </w:pPr>
      <w:bookmarkStart w:id="47" w:name="_Toc216805937"/>
      <w:r w:rsidRPr="00E83665">
        <w:rPr>
          <w:rFonts w:eastAsia="Times New Roman" w:cs="Times New Roman"/>
          <w:lang w:val="et-EE"/>
        </w:rPr>
        <w:t>Kuusalu valla munitsipaalhoonete ja -rajatiste elektrienergia tarbimine ja CO</w:t>
      </w:r>
      <w:r w:rsidRPr="00E83665">
        <w:rPr>
          <w:rFonts w:eastAsia="Times New Roman" w:cs="Times New Roman"/>
          <w:vertAlign w:val="subscript"/>
          <w:lang w:val="et-EE"/>
        </w:rPr>
        <w:t xml:space="preserve">2 </w:t>
      </w:r>
      <w:bookmarkEnd w:id="45"/>
      <w:r w:rsidRPr="00E83665">
        <w:rPr>
          <w:rFonts w:eastAsia="Times New Roman" w:cs="Times New Roman"/>
          <w:lang w:val="et-EE"/>
        </w:rPr>
        <w:t>heide</w:t>
      </w:r>
      <w:bookmarkEnd w:id="46"/>
      <w:bookmarkEnd w:id="47"/>
    </w:p>
    <w:p w14:paraId="004D01E1" w14:textId="0388137C" w:rsidR="007625BA" w:rsidRPr="00E83665" w:rsidRDefault="00E6387B" w:rsidP="002D285A">
      <w:pPr>
        <w:spacing w:before="120" w:after="0" w:line="240" w:lineRule="auto"/>
        <w:rPr>
          <w:rFonts w:eastAsia="Calibri" w:cs="Times New Roman"/>
          <w:b/>
          <w:bCs/>
          <w:szCs w:val="24"/>
          <w:lang w:val="et-EE"/>
        </w:rPr>
      </w:pPr>
      <w:r w:rsidRPr="00E83665">
        <w:rPr>
          <w:rFonts w:eastAsia="Calibri" w:cs="Times New Roman"/>
          <w:b/>
          <w:bCs/>
          <w:szCs w:val="24"/>
          <w:lang w:val="et-EE"/>
        </w:rPr>
        <w:t>Tabel 4.1</w:t>
      </w:r>
      <w:r w:rsidR="00F450CA" w:rsidRPr="00E83665">
        <w:rPr>
          <w:rFonts w:eastAsia="Calibri" w:cs="Times New Roman"/>
          <w:b/>
          <w:bCs/>
          <w:szCs w:val="24"/>
          <w:lang w:val="et-EE"/>
        </w:rPr>
        <w:t>4</w:t>
      </w:r>
      <w:r w:rsidRPr="00E83665">
        <w:rPr>
          <w:rFonts w:eastAsia="Calibri" w:cs="Times New Roman"/>
          <w:b/>
          <w:bCs/>
          <w:szCs w:val="24"/>
          <w:lang w:val="et-EE"/>
        </w:rPr>
        <w:t>. Kuusalu valla munitsipaalhoonete elektrienergia tarbimine 2024.a</w:t>
      </w:r>
    </w:p>
    <w:p w14:paraId="0699BA0B" w14:textId="77777777" w:rsidR="007625BA" w:rsidRPr="00E83665" w:rsidRDefault="007625BA" w:rsidP="007625BA">
      <w:pPr>
        <w:spacing w:after="0" w:line="240" w:lineRule="auto"/>
        <w:rPr>
          <w:rFonts w:eastAsia="Calibri" w:cs="Times New Roman"/>
          <w:b/>
          <w:bCs/>
          <w:szCs w:val="24"/>
          <w:lang w:val="et-EE"/>
        </w:rPr>
      </w:pPr>
    </w:p>
    <w:tbl>
      <w:tblPr>
        <w:tblW w:w="9067" w:type="dxa"/>
        <w:tblLayout w:type="fixed"/>
        <w:tblLook w:val="04A0" w:firstRow="1" w:lastRow="0" w:firstColumn="1" w:lastColumn="0" w:noHBand="0" w:noVBand="1"/>
      </w:tblPr>
      <w:tblGrid>
        <w:gridCol w:w="1413"/>
        <w:gridCol w:w="1559"/>
        <w:gridCol w:w="1134"/>
        <w:gridCol w:w="1134"/>
        <w:gridCol w:w="1276"/>
        <w:gridCol w:w="992"/>
        <w:gridCol w:w="1559"/>
      </w:tblGrid>
      <w:tr w:rsidR="00FC127B" w:rsidRPr="00E83665" w14:paraId="6AA27149" w14:textId="77777777" w:rsidTr="007849AE">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7B66A2E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b/>
                <w:bCs/>
                <w:color w:val="000000"/>
                <w:sz w:val="20"/>
                <w:szCs w:val="20"/>
                <w:lang w:val="et-EE"/>
              </w:rPr>
              <w:t>Hoone aadress</w:t>
            </w:r>
          </w:p>
        </w:tc>
        <w:tc>
          <w:tcPr>
            <w:tcW w:w="1559" w:type="dxa"/>
            <w:tcBorders>
              <w:top w:val="single" w:sz="4" w:space="0" w:color="auto"/>
              <w:left w:val="nil"/>
              <w:bottom w:val="single" w:sz="4" w:space="0" w:color="auto"/>
              <w:right w:val="single" w:sz="4" w:space="0" w:color="auto"/>
            </w:tcBorders>
            <w:noWrap/>
            <w:vAlign w:val="center"/>
          </w:tcPr>
          <w:p w14:paraId="2B849E1C"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b/>
                <w:bCs/>
                <w:color w:val="000000"/>
                <w:sz w:val="20"/>
                <w:szCs w:val="20"/>
                <w:lang w:val="et-EE"/>
              </w:rPr>
              <w:t>Asutuse nimetus</w:t>
            </w:r>
          </w:p>
        </w:tc>
        <w:tc>
          <w:tcPr>
            <w:tcW w:w="1134" w:type="dxa"/>
            <w:tcBorders>
              <w:top w:val="single" w:sz="4" w:space="0" w:color="auto"/>
              <w:left w:val="nil"/>
              <w:bottom w:val="single" w:sz="4" w:space="0" w:color="auto"/>
              <w:right w:val="single" w:sz="4" w:space="0" w:color="auto"/>
            </w:tcBorders>
            <w:noWrap/>
            <w:vAlign w:val="center"/>
          </w:tcPr>
          <w:p w14:paraId="19B26D85" w14:textId="382279A8"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b/>
                <w:bCs/>
                <w:color w:val="000000"/>
                <w:sz w:val="20"/>
                <w:szCs w:val="20"/>
                <w:lang w:val="et-EE"/>
              </w:rPr>
              <w:t>TarbiminekWh</w:t>
            </w:r>
          </w:p>
        </w:tc>
        <w:tc>
          <w:tcPr>
            <w:tcW w:w="1134" w:type="dxa"/>
            <w:tcBorders>
              <w:top w:val="single" w:sz="4" w:space="0" w:color="auto"/>
              <w:left w:val="nil"/>
              <w:bottom w:val="single" w:sz="4" w:space="0" w:color="auto"/>
              <w:right w:val="single" w:sz="4" w:space="0" w:color="auto"/>
            </w:tcBorders>
            <w:noWrap/>
            <w:vAlign w:val="center"/>
          </w:tcPr>
          <w:p w14:paraId="6D203685" w14:textId="55FB68BA"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b/>
                <w:bCs/>
                <w:color w:val="000000"/>
                <w:sz w:val="20"/>
                <w:szCs w:val="20"/>
                <w:lang w:val="et-EE"/>
              </w:rPr>
              <w:t>Suletud netopind (m</w:t>
            </w:r>
            <w:r w:rsidR="00FC127B" w:rsidRPr="00E83665">
              <w:rPr>
                <w:rFonts w:eastAsia="Calibri" w:cs="Times New Roman"/>
                <w:b/>
                <w:bCs/>
                <w:color w:val="000000"/>
                <w:sz w:val="20"/>
                <w:szCs w:val="20"/>
                <w:vertAlign w:val="superscript"/>
                <w:lang w:val="et-EE"/>
              </w:rPr>
              <w:t>2</w:t>
            </w:r>
            <w:r w:rsidRPr="00E83665">
              <w:rPr>
                <w:rFonts w:eastAsia="Calibri" w:cs="Times New Roman"/>
                <w:b/>
                <w:bCs/>
                <w:color w:val="000000"/>
                <w:sz w:val="20"/>
                <w:szCs w:val="20"/>
                <w:lang w:val="et-EE"/>
              </w:rPr>
              <w:t>)</w:t>
            </w:r>
          </w:p>
        </w:tc>
        <w:tc>
          <w:tcPr>
            <w:tcW w:w="1276" w:type="dxa"/>
            <w:tcBorders>
              <w:top w:val="single" w:sz="4" w:space="0" w:color="auto"/>
              <w:left w:val="nil"/>
              <w:bottom w:val="single" w:sz="4" w:space="0" w:color="auto"/>
              <w:right w:val="single" w:sz="4" w:space="0" w:color="auto"/>
            </w:tcBorders>
            <w:noWrap/>
            <w:vAlign w:val="center"/>
          </w:tcPr>
          <w:p w14:paraId="07D876C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b/>
                <w:bCs/>
                <w:color w:val="000000"/>
                <w:sz w:val="20"/>
                <w:szCs w:val="20"/>
                <w:lang w:val="et-EE"/>
              </w:rPr>
              <w:t>Ühiktarve (kWh/m²), 2022-2024</w:t>
            </w:r>
          </w:p>
        </w:tc>
        <w:tc>
          <w:tcPr>
            <w:tcW w:w="992" w:type="dxa"/>
            <w:tcBorders>
              <w:top w:val="single" w:sz="4" w:space="0" w:color="auto"/>
              <w:left w:val="nil"/>
              <w:bottom w:val="single" w:sz="4" w:space="0" w:color="auto"/>
              <w:right w:val="single" w:sz="4" w:space="0" w:color="auto"/>
            </w:tcBorders>
            <w:noWrap/>
            <w:vAlign w:val="center"/>
          </w:tcPr>
          <w:p w14:paraId="16520192"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b/>
                <w:bCs/>
                <w:color w:val="000000"/>
                <w:sz w:val="20"/>
                <w:szCs w:val="20"/>
                <w:lang w:val="et-EE"/>
              </w:rPr>
              <w:t>Energia-klass</w:t>
            </w:r>
          </w:p>
        </w:tc>
        <w:tc>
          <w:tcPr>
            <w:tcW w:w="1559" w:type="dxa"/>
            <w:tcBorders>
              <w:top w:val="single" w:sz="4" w:space="0" w:color="auto"/>
              <w:left w:val="nil"/>
              <w:bottom w:val="single" w:sz="4" w:space="0" w:color="auto"/>
              <w:right w:val="single" w:sz="4" w:space="0" w:color="auto"/>
            </w:tcBorders>
            <w:vAlign w:val="center"/>
          </w:tcPr>
          <w:p w14:paraId="6312FDE0" w14:textId="31DDC59C" w:rsidR="00E6387B" w:rsidRPr="00E83665" w:rsidRDefault="00E6387B" w:rsidP="00FC127B">
            <w:pPr>
              <w:spacing w:after="0" w:line="240" w:lineRule="auto"/>
              <w:jc w:val="center"/>
              <w:rPr>
                <w:rFonts w:eastAsia="Calibri" w:cs="Times New Roman"/>
                <w:b/>
                <w:bCs/>
                <w:color w:val="000000"/>
                <w:sz w:val="20"/>
                <w:szCs w:val="20"/>
                <w:lang w:val="et-EE"/>
              </w:rPr>
            </w:pPr>
            <w:r w:rsidRPr="00E83665">
              <w:rPr>
                <w:rFonts w:eastAsia="Calibri" w:cs="Times New Roman"/>
                <w:b/>
                <w:bCs/>
                <w:color w:val="000000"/>
                <w:sz w:val="20"/>
                <w:szCs w:val="20"/>
                <w:lang w:val="et-EE"/>
              </w:rPr>
              <w:t>Kütteliik</w:t>
            </w:r>
          </w:p>
        </w:tc>
      </w:tr>
      <w:tr w:rsidR="00FC127B" w:rsidRPr="00E83665" w14:paraId="212286D9" w14:textId="77777777" w:rsidTr="007849AE">
        <w:trPr>
          <w:trHeight w:val="264"/>
        </w:trPr>
        <w:tc>
          <w:tcPr>
            <w:tcW w:w="1413" w:type="dxa"/>
            <w:tcBorders>
              <w:top w:val="single" w:sz="4" w:space="0" w:color="auto"/>
              <w:left w:val="single" w:sz="4" w:space="0" w:color="auto"/>
              <w:bottom w:val="single" w:sz="4" w:space="0" w:color="auto"/>
              <w:right w:val="single" w:sz="4" w:space="0" w:color="auto"/>
            </w:tcBorders>
            <w:noWrap/>
            <w:vAlign w:val="center"/>
          </w:tcPr>
          <w:p w14:paraId="74E0E17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Vana-Narva mnt 28, Kuusalu küla</w:t>
            </w:r>
          </w:p>
        </w:tc>
        <w:tc>
          <w:tcPr>
            <w:tcW w:w="1559" w:type="dxa"/>
            <w:tcBorders>
              <w:top w:val="single" w:sz="4" w:space="0" w:color="auto"/>
              <w:left w:val="nil"/>
              <w:bottom w:val="single" w:sz="4" w:space="0" w:color="auto"/>
              <w:right w:val="single" w:sz="4" w:space="0" w:color="auto"/>
            </w:tcBorders>
            <w:noWrap/>
            <w:vAlign w:val="center"/>
          </w:tcPr>
          <w:p w14:paraId="7236C4A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Kuusalu keskkool</w:t>
            </w:r>
          </w:p>
        </w:tc>
        <w:tc>
          <w:tcPr>
            <w:tcW w:w="1134" w:type="dxa"/>
            <w:tcBorders>
              <w:top w:val="single" w:sz="4" w:space="0" w:color="auto"/>
              <w:left w:val="nil"/>
              <w:bottom w:val="single" w:sz="4" w:space="0" w:color="auto"/>
              <w:right w:val="single" w:sz="4" w:space="0" w:color="auto"/>
            </w:tcBorders>
            <w:noWrap/>
            <w:vAlign w:val="center"/>
          </w:tcPr>
          <w:p w14:paraId="3A22676C" w14:textId="3548166E"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558266</w:t>
            </w:r>
          </w:p>
        </w:tc>
        <w:tc>
          <w:tcPr>
            <w:tcW w:w="1134" w:type="dxa"/>
            <w:tcBorders>
              <w:top w:val="single" w:sz="4" w:space="0" w:color="auto"/>
              <w:left w:val="nil"/>
              <w:bottom w:val="single" w:sz="4" w:space="0" w:color="auto"/>
              <w:right w:val="single" w:sz="4" w:space="0" w:color="auto"/>
            </w:tcBorders>
            <w:noWrap/>
            <w:vAlign w:val="center"/>
          </w:tcPr>
          <w:p w14:paraId="54E67BB7" w14:textId="0427316F" w:rsidR="00E6387B" w:rsidRPr="00E83665" w:rsidRDefault="00280C0A" w:rsidP="00FC127B">
            <w:pPr>
              <w:spacing w:after="0" w:line="240" w:lineRule="auto"/>
              <w:jc w:val="center"/>
              <w:rPr>
                <w:rFonts w:eastAsia="Times New Roman" w:cs="Times New Roman"/>
                <w:kern w:val="0"/>
                <w:sz w:val="20"/>
                <w:szCs w:val="20"/>
                <w:lang w:val="et-EE"/>
                <w14:ligatures w14:val="none"/>
              </w:rPr>
            </w:pPr>
            <w:r w:rsidRPr="00E83665">
              <w:rPr>
                <w:rFonts w:eastAsia="Times New Roman" w:cs="Times New Roman"/>
                <w:kern w:val="0"/>
                <w:sz w:val="20"/>
                <w:szCs w:val="20"/>
                <w:lang w:val="et-EE"/>
                <w14:ligatures w14:val="none"/>
              </w:rPr>
              <w:t>12085.8</w:t>
            </w:r>
          </w:p>
        </w:tc>
        <w:tc>
          <w:tcPr>
            <w:tcW w:w="1276" w:type="dxa"/>
            <w:tcBorders>
              <w:top w:val="single" w:sz="4" w:space="0" w:color="auto"/>
              <w:left w:val="nil"/>
              <w:bottom w:val="single" w:sz="4" w:space="0" w:color="auto"/>
              <w:right w:val="single" w:sz="4" w:space="0" w:color="auto"/>
            </w:tcBorders>
            <w:noWrap/>
            <w:vAlign w:val="center"/>
          </w:tcPr>
          <w:p w14:paraId="29250162" w14:textId="63BDEB88" w:rsidR="00E6387B" w:rsidRPr="00E83665" w:rsidRDefault="007D0588"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46.87</w:t>
            </w:r>
          </w:p>
        </w:tc>
        <w:tc>
          <w:tcPr>
            <w:tcW w:w="992" w:type="dxa"/>
            <w:tcBorders>
              <w:top w:val="single" w:sz="4" w:space="0" w:color="auto"/>
              <w:left w:val="nil"/>
              <w:bottom w:val="single" w:sz="4" w:space="0" w:color="auto"/>
              <w:right w:val="single" w:sz="4" w:space="0" w:color="auto"/>
            </w:tcBorders>
            <w:noWrap/>
            <w:vAlign w:val="center"/>
          </w:tcPr>
          <w:p w14:paraId="0BB2E7A5"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G</w:t>
            </w:r>
          </w:p>
        </w:tc>
        <w:tc>
          <w:tcPr>
            <w:tcW w:w="1559" w:type="dxa"/>
            <w:tcBorders>
              <w:top w:val="single" w:sz="4" w:space="0" w:color="auto"/>
              <w:left w:val="nil"/>
              <w:bottom w:val="single" w:sz="4" w:space="0" w:color="auto"/>
              <w:right w:val="single" w:sz="4" w:space="0" w:color="auto"/>
            </w:tcBorders>
            <w:vAlign w:val="center"/>
          </w:tcPr>
          <w:p w14:paraId="696D4CA7" w14:textId="23E52A97" w:rsidR="00E6387B" w:rsidRPr="00E83665" w:rsidRDefault="007849AE"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Maagaas</w:t>
            </w:r>
          </w:p>
        </w:tc>
      </w:tr>
      <w:tr w:rsidR="00FC127B" w:rsidRPr="00E83665" w14:paraId="0A5AF27D" w14:textId="77777777" w:rsidTr="007849AE">
        <w:trPr>
          <w:trHeight w:val="264"/>
        </w:trPr>
        <w:tc>
          <w:tcPr>
            <w:tcW w:w="141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9C070D"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Nõmme tn 11, Kuusalu alevik</w:t>
            </w:r>
          </w:p>
        </w:tc>
        <w:tc>
          <w:tcPr>
            <w:tcW w:w="1559" w:type="dxa"/>
            <w:tcBorders>
              <w:top w:val="single" w:sz="4" w:space="0" w:color="auto"/>
              <w:left w:val="nil"/>
              <w:bottom w:val="single" w:sz="4" w:space="0" w:color="auto"/>
              <w:right w:val="single" w:sz="4" w:space="0" w:color="auto"/>
            </w:tcBorders>
            <w:shd w:val="clear" w:color="000000" w:fill="FFFFFF"/>
            <w:noWrap/>
            <w:vAlign w:val="center"/>
          </w:tcPr>
          <w:p w14:paraId="30C75DD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Kuusalu lasteaed Jussike,</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6B68761E" w14:textId="1A111A12"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137136</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21885BC1"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2934.2</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14:paraId="0734C286"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46.40</w:t>
            </w:r>
          </w:p>
        </w:tc>
        <w:tc>
          <w:tcPr>
            <w:tcW w:w="992" w:type="dxa"/>
            <w:tcBorders>
              <w:top w:val="single" w:sz="4" w:space="0" w:color="auto"/>
              <w:left w:val="nil"/>
              <w:bottom w:val="single" w:sz="4" w:space="0" w:color="auto"/>
              <w:right w:val="single" w:sz="4" w:space="0" w:color="auto"/>
            </w:tcBorders>
            <w:shd w:val="clear" w:color="000000" w:fill="FFFFFF"/>
            <w:noWrap/>
            <w:vAlign w:val="center"/>
          </w:tcPr>
          <w:p w14:paraId="0E174621"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D</w:t>
            </w:r>
          </w:p>
        </w:tc>
        <w:tc>
          <w:tcPr>
            <w:tcW w:w="1559" w:type="dxa"/>
            <w:tcBorders>
              <w:top w:val="single" w:sz="4" w:space="0" w:color="auto"/>
              <w:left w:val="nil"/>
              <w:bottom w:val="single" w:sz="4" w:space="0" w:color="auto"/>
              <w:right w:val="single" w:sz="4" w:space="0" w:color="auto"/>
            </w:tcBorders>
            <w:shd w:val="clear" w:color="000000" w:fill="FFFFFF"/>
            <w:vAlign w:val="center"/>
          </w:tcPr>
          <w:p w14:paraId="2DEA235A" w14:textId="7CBAC415"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K</w:t>
            </w:r>
            <w:r w:rsidR="00E6387B" w:rsidRPr="00E83665">
              <w:rPr>
                <w:rFonts w:eastAsia="Calibri" w:cs="Times New Roman"/>
                <w:sz w:val="20"/>
                <w:szCs w:val="20"/>
                <w:lang w:val="et-EE"/>
              </w:rPr>
              <w:t>augküte, elekter, vedelkütus</w:t>
            </w:r>
            <w:r w:rsidR="008B125D" w:rsidRPr="00E83665">
              <w:rPr>
                <w:rFonts w:eastAsia="Calibri" w:cs="Times New Roman"/>
                <w:sz w:val="20"/>
                <w:szCs w:val="20"/>
                <w:lang w:val="et-EE"/>
              </w:rPr>
              <w:t>-</w:t>
            </w:r>
            <w:r w:rsidR="00E6387B" w:rsidRPr="00E83665">
              <w:rPr>
                <w:rFonts w:eastAsia="Calibri" w:cs="Times New Roman"/>
                <w:sz w:val="20"/>
                <w:szCs w:val="20"/>
                <w:lang w:val="et-EE"/>
              </w:rPr>
              <w:t>katel</w:t>
            </w:r>
          </w:p>
        </w:tc>
      </w:tr>
      <w:tr w:rsidR="00FC127B" w:rsidRPr="00E83665" w14:paraId="3BFBA9F0"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5E156120"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lastRenderedPageBreak/>
              <w:t xml:space="preserve"> Kuusalu tee 22, Kuusalu alevik</w:t>
            </w:r>
          </w:p>
        </w:tc>
        <w:tc>
          <w:tcPr>
            <w:tcW w:w="1559" w:type="dxa"/>
            <w:tcBorders>
              <w:top w:val="nil"/>
              <w:left w:val="nil"/>
              <w:bottom w:val="single" w:sz="4" w:space="0" w:color="auto"/>
              <w:right w:val="single" w:sz="4" w:space="0" w:color="auto"/>
            </w:tcBorders>
            <w:shd w:val="clear" w:color="000000" w:fill="FFFFFF"/>
            <w:noWrap/>
            <w:vAlign w:val="center"/>
          </w:tcPr>
          <w:p w14:paraId="753BFFE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Hugo Lepnurme Kuusalu kunstide kool</w:t>
            </w:r>
          </w:p>
        </w:tc>
        <w:tc>
          <w:tcPr>
            <w:tcW w:w="1134" w:type="dxa"/>
            <w:tcBorders>
              <w:top w:val="nil"/>
              <w:left w:val="nil"/>
              <w:bottom w:val="single" w:sz="4" w:space="0" w:color="auto"/>
              <w:right w:val="single" w:sz="4" w:space="0" w:color="auto"/>
            </w:tcBorders>
            <w:shd w:val="clear" w:color="000000" w:fill="FFFFFF"/>
            <w:noWrap/>
            <w:vAlign w:val="center"/>
          </w:tcPr>
          <w:p w14:paraId="19D56E14"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76367</w:t>
            </w:r>
          </w:p>
        </w:tc>
        <w:tc>
          <w:tcPr>
            <w:tcW w:w="1134" w:type="dxa"/>
            <w:tcBorders>
              <w:top w:val="nil"/>
              <w:left w:val="nil"/>
              <w:bottom w:val="single" w:sz="4" w:space="0" w:color="auto"/>
              <w:right w:val="single" w:sz="4" w:space="0" w:color="auto"/>
            </w:tcBorders>
            <w:shd w:val="clear" w:color="000000" w:fill="FFFFFF"/>
            <w:noWrap/>
            <w:vAlign w:val="center"/>
          </w:tcPr>
          <w:p w14:paraId="2BECC66A"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674.5</w:t>
            </w:r>
          </w:p>
        </w:tc>
        <w:tc>
          <w:tcPr>
            <w:tcW w:w="1276" w:type="dxa"/>
            <w:tcBorders>
              <w:top w:val="nil"/>
              <w:left w:val="nil"/>
              <w:bottom w:val="single" w:sz="4" w:space="0" w:color="auto"/>
              <w:right w:val="single" w:sz="4" w:space="0" w:color="auto"/>
            </w:tcBorders>
            <w:shd w:val="clear" w:color="000000" w:fill="FFFFFF"/>
            <w:noWrap/>
            <w:vAlign w:val="center"/>
          </w:tcPr>
          <w:p w14:paraId="35849F7C"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112.07</w:t>
            </w:r>
          </w:p>
        </w:tc>
        <w:tc>
          <w:tcPr>
            <w:tcW w:w="992" w:type="dxa"/>
            <w:tcBorders>
              <w:top w:val="nil"/>
              <w:left w:val="nil"/>
              <w:bottom w:val="single" w:sz="4" w:space="0" w:color="auto"/>
              <w:right w:val="single" w:sz="4" w:space="0" w:color="auto"/>
            </w:tcBorders>
            <w:shd w:val="clear" w:color="000000" w:fill="FFFFFF"/>
            <w:noWrap/>
            <w:vAlign w:val="center"/>
          </w:tcPr>
          <w:p w14:paraId="3BE71CC2"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G</w:t>
            </w:r>
          </w:p>
        </w:tc>
        <w:tc>
          <w:tcPr>
            <w:tcW w:w="1559" w:type="dxa"/>
            <w:tcBorders>
              <w:top w:val="nil"/>
              <w:left w:val="nil"/>
              <w:bottom w:val="single" w:sz="4" w:space="0" w:color="auto"/>
              <w:right w:val="single" w:sz="4" w:space="0" w:color="auto"/>
            </w:tcBorders>
            <w:shd w:val="clear" w:color="000000" w:fill="FFFFFF"/>
            <w:vAlign w:val="center"/>
          </w:tcPr>
          <w:p w14:paraId="2C47079C" w14:textId="2BACCA09"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E</w:t>
            </w:r>
            <w:r w:rsidR="00E6387B" w:rsidRPr="00E83665">
              <w:rPr>
                <w:rFonts w:eastAsia="Calibri" w:cs="Times New Roman"/>
                <w:sz w:val="20"/>
                <w:szCs w:val="20"/>
                <w:lang w:val="et-EE"/>
              </w:rPr>
              <w:t>lektriküte, puit</w:t>
            </w:r>
          </w:p>
        </w:tc>
      </w:tr>
      <w:tr w:rsidR="00FC127B" w:rsidRPr="00E83665" w14:paraId="18092E36"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40B333D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Vihasoo küla</w:t>
            </w:r>
          </w:p>
        </w:tc>
        <w:tc>
          <w:tcPr>
            <w:tcW w:w="1559" w:type="dxa"/>
            <w:tcBorders>
              <w:top w:val="nil"/>
              <w:left w:val="nil"/>
              <w:bottom w:val="single" w:sz="4" w:space="0" w:color="auto"/>
              <w:right w:val="single" w:sz="4" w:space="0" w:color="auto"/>
            </w:tcBorders>
            <w:shd w:val="clear" w:color="000000" w:fill="FFFFFF"/>
            <w:noWrap/>
            <w:vAlign w:val="center"/>
          </w:tcPr>
          <w:p w14:paraId="35D91FF7"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Vihasoo Lasteaed-Algkool</w:t>
            </w:r>
          </w:p>
        </w:tc>
        <w:tc>
          <w:tcPr>
            <w:tcW w:w="1134" w:type="dxa"/>
            <w:tcBorders>
              <w:top w:val="nil"/>
              <w:left w:val="nil"/>
              <w:bottom w:val="single" w:sz="4" w:space="0" w:color="auto"/>
              <w:right w:val="single" w:sz="4" w:space="0" w:color="auto"/>
            </w:tcBorders>
            <w:shd w:val="clear" w:color="000000" w:fill="FFFFFF"/>
            <w:noWrap/>
            <w:vAlign w:val="center"/>
          </w:tcPr>
          <w:p w14:paraId="65AC248A" w14:textId="5C63D61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38409</w:t>
            </w:r>
          </w:p>
        </w:tc>
        <w:tc>
          <w:tcPr>
            <w:tcW w:w="1134" w:type="dxa"/>
            <w:tcBorders>
              <w:top w:val="nil"/>
              <w:left w:val="nil"/>
              <w:bottom w:val="single" w:sz="4" w:space="0" w:color="auto"/>
              <w:right w:val="single" w:sz="4" w:space="0" w:color="auto"/>
            </w:tcBorders>
            <w:shd w:val="clear" w:color="000000" w:fill="FFFFFF"/>
            <w:noWrap/>
            <w:vAlign w:val="center"/>
          </w:tcPr>
          <w:p w14:paraId="1802ABDC"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1921.1</w:t>
            </w:r>
          </w:p>
        </w:tc>
        <w:tc>
          <w:tcPr>
            <w:tcW w:w="1276" w:type="dxa"/>
            <w:tcBorders>
              <w:top w:val="nil"/>
              <w:left w:val="nil"/>
              <w:bottom w:val="single" w:sz="4" w:space="0" w:color="auto"/>
              <w:right w:val="single" w:sz="4" w:space="0" w:color="auto"/>
            </w:tcBorders>
            <w:shd w:val="clear" w:color="000000" w:fill="FFFFFF"/>
            <w:noWrap/>
            <w:vAlign w:val="center"/>
          </w:tcPr>
          <w:p w14:paraId="3987D5B6"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18.81</w:t>
            </w:r>
          </w:p>
        </w:tc>
        <w:tc>
          <w:tcPr>
            <w:tcW w:w="992" w:type="dxa"/>
            <w:tcBorders>
              <w:top w:val="nil"/>
              <w:left w:val="nil"/>
              <w:bottom w:val="single" w:sz="4" w:space="0" w:color="auto"/>
              <w:right w:val="single" w:sz="4" w:space="0" w:color="auto"/>
            </w:tcBorders>
            <w:shd w:val="clear" w:color="000000" w:fill="FFFFFF"/>
            <w:noWrap/>
            <w:vAlign w:val="center"/>
          </w:tcPr>
          <w:p w14:paraId="2B1E8933"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F</w:t>
            </w:r>
          </w:p>
        </w:tc>
        <w:tc>
          <w:tcPr>
            <w:tcW w:w="1559" w:type="dxa"/>
            <w:tcBorders>
              <w:top w:val="nil"/>
              <w:left w:val="nil"/>
              <w:bottom w:val="single" w:sz="4" w:space="0" w:color="auto"/>
              <w:right w:val="single" w:sz="4" w:space="0" w:color="auto"/>
            </w:tcBorders>
            <w:shd w:val="clear" w:color="000000" w:fill="FFFFFF"/>
            <w:vAlign w:val="center"/>
          </w:tcPr>
          <w:p w14:paraId="4D823A73" w14:textId="509A6798"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V</w:t>
            </w:r>
            <w:r w:rsidR="00E6387B" w:rsidRPr="00E83665">
              <w:rPr>
                <w:rFonts w:eastAsia="Calibri" w:cs="Times New Roman"/>
                <w:sz w:val="20"/>
                <w:szCs w:val="20"/>
                <w:lang w:val="et-EE"/>
              </w:rPr>
              <w:t>edelkütus</w:t>
            </w:r>
            <w:r w:rsidRPr="00E83665">
              <w:rPr>
                <w:rFonts w:eastAsia="Calibri" w:cs="Times New Roman"/>
                <w:sz w:val="20"/>
                <w:szCs w:val="20"/>
                <w:lang w:val="et-EE"/>
              </w:rPr>
              <w:t>-</w:t>
            </w:r>
            <w:r w:rsidR="00E6387B" w:rsidRPr="00E83665">
              <w:rPr>
                <w:rFonts w:eastAsia="Calibri" w:cs="Times New Roman"/>
                <w:sz w:val="20"/>
                <w:szCs w:val="20"/>
                <w:lang w:val="et-EE"/>
              </w:rPr>
              <w:t>katel (diisel)</w:t>
            </w:r>
          </w:p>
        </w:tc>
      </w:tr>
      <w:tr w:rsidR="00FC127B" w:rsidRPr="00E83665" w14:paraId="0D16FD01"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333E9EB1"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 xml:space="preserve"> Aia tn 2, Kiiu alevik</w:t>
            </w:r>
          </w:p>
        </w:tc>
        <w:tc>
          <w:tcPr>
            <w:tcW w:w="1559" w:type="dxa"/>
            <w:tcBorders>
              <w:top w:val="nil"/>
              <w:left w:val="nil"/>
              <w:bottom w:val="single" w:sz="4" w:space="0" w:color="auto"/>
              <w:right w:val="single" w:sz="4" w:space="0" w:color="auto"/>
            </w:tcBorders>
            <w:noWrap/>
            <w:vAlign w:val="center"/>
          </w:tcPr>
          <w:p w14:paraId="045AB45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Kiiu lasteaed Kiigepõnnid</w:t>
            </w:r>
          </w:p>
        </w:tc>
        <w:tc>
          <w:tcPr>
            <w:tcW w:w="1134" w:type="dxa"/>
            <w:tcBorders>
              <w:top w:val="nil"/>
              <w:left w:val="nil"/>
              <w:bottom w:val="single" w:sz="4" w:space="0" w:color="auto"/>
              <w:right w:val="single" w:sz="4" w:space="0" w:color="auto"/>
            </w:tcBorders>
            <w:noWrap/>
            <w:vAlign w:val="center"/>
          </w:tcPr>
          <w:p w14:paraId="26C40388" w14:textId="4ED1A57D"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79472</w:t>
            </w:r>
          </w:p>
        </w:tc>
        <w:tc>
          <w:tcPr>
            <w:tcW w:w="1134" w:type="dxa"/>
            <w:tcBorders>
              <w:top w:val="nil"/>
              <w:left w:val="nil"/>
              <w:bottom w:val="single" w:sz="4" w:space="0" w:color="auto"/>
              <w:right w:val="single" w:sz="4" w:space="0" w:color="auto"/>
            </w:tcBorders>
            <w:noWrap/>
            <w:vAlign w:val="center"/>
          </w:tcPr>
          <w:p w14:paraId="48C8412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1805.5</w:t>
            </w:r>
          </w:p>
        </w:tc>
        <w:tc>
          <w:tcPr>
            <w:tcW w:w="1276" w:type="dxa"/>
            <w:tcBorders>
              <w:top w:val="nil"/>
              <w:left w:val="nil"/>
              <w:bottom w:val="single" w:sz="4" w:space="0" w:color="auto"/>
              <w:right w:val="single" w:sz="4" w:space="0" w:color="auto"/>
            </w:tcBorders>
            <w:noWrap/>
            <w:vAlign w:val="center"/>
          </w:tcPr>
          <w:p w14:paraId="4578AA0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42.75</w:t>
            </w:r>
          </w:p>
        </w:tc>
        <w:tc>
          <w:tcPr>
            <w:tcW w:w="992" w:type="dxa"/>
            <w:tcBorders>
              <w:top w:val="nil"/>
              <w:left w:val="nil"/>
              <w:bottom w:val="single" w:sz="4" w:space="0" w:color="auto"/>
              <w:right w:val="single" w:sz="4" w:space="0" w:color="auto"/>
            </w:tcBorders>
            <w:noWrap/>
            <w:vAlign w:val="center"/>
          </w:tcPr>
          <w:p w14:paraId="41205445"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D</w:t>
            </w:r>
          </w:p>
        </w:tc>
        <w:tc>
          <w:tcPr>
            <w:tcW w:w="1559" w:type="dxa"/>
            <w:tcBorders>
              <w:top w:val="nil"/>
              <w:left w:val="nil"/>
              <w:bottom w:val="single" w:sz="4" w:space="0" w:color="auto"/>
              <w:right w:val="single" w:sz="4" w:space="0" w:color="auto"/>
            </w:tcBorders>
            <w:vAlign w:val="center"/>
          </w:tcPr>
          <w:p w14:paraId="104DA09A" w14:textId="4E85053D"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L</w:t>
            </w:r>
            <w:r w:rsidR="00E6387B" w:rsidRPr="00E83665">
              <w:rPr>
                <w:rFonts w:eastAsia="Calibri" w:cs="Times New Roman"/>
                <w:sz w:val="20"/>
                <w:szCs w:val="20"/>
                <w:lang w:val="et-EE"/>
              </w:rPr>
              <w:t>okaalkatel (maagaa</w:t>
            </w:r>
            <w:r w:rsidR="00351396" w:rsidRPr="00E83665">
              <w:rPr>
                <w:rFonts w:eastAsia="Calibri" w:cs="Times New Roman"/>
                <w:sz w:val="20"/>
                <w:szCs w:val="20"/>
                <w:lang w:val="et-EE"/>
              </w:rPr>
              <w:t>s</w:t>
            </w:r>
            <w:r w:rsidR="00E6387B" w:rsidRPr="00E83665">
              <w:rPr>
                <w:rFonts w:eastAsia="Calibri" w:cs="Times New Roman"/>
                <w:sz w:val="20"/>
                <w:szCs w:val="20"/>
                <w:lang w:val="et-EE"/>
              </w:rPr>
              <w:t>)</w:t>
            </w:r>
          </w:p>
        </w:tc>
      </w:tr>
      <w:tr w:rsidR="00FC127B" w:rsidRPr="00E83665" w14:paraId="22964000"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45F4C6A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Kooli, Kolga alevik</w:t>
            </w:r>
          </w:p>
        </w:tc>
        <w:tc>
          <w:tcPr>
            <w:tcW w:w="1559" w:type="dxa"/>
            <w:tcBorders>
              <w:top w:val="nil"/>
              <w:left w:val="nil"/>
              <w:bottom w:val="single" w:sz="4" w:space="0" w:color="auto"/>
              <w:right w:val="single" w:sz="4" w:space="0" w:color="auto"/>
            </w:tcBorders>
            <w:noWrap/>
            <w:vAlign w:val="center"/>
          </w:tcPr>
          <w:p w14:paraId="5A761D2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Kolga kool</w:t>
            </w:r>
          </w:p>
        </w:tc>
        <w:tc>
          <w:tcPr>
            <w:tcW w:w="1134" w:type="dxa"/>
            <w:tcBorders>
              <w:top w:val="nil"/>
              <w:left w:val="nil"/>
              <w:bottom w:val="single" w:sz="4" w:space="0" w:color="auto"/>
              <w:right w:val="single" w:sz="4" w:space="0" w:color="auto"/>
            </w:tcBorders>
            <w:noWrap/>
            <w:vAlign w:val="center"/>
          </w:tcPr>
          <w:p w14:paraId="004A5B1C" w14:textId="5FB0523B"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63227</w:t>
            </w:r>
          </w:p>
        </w:tc>
        <w:tc>
          <w:tcPr>
            <w:tcW w:w="1134" w:type="dxa"/>
            <w:tcBorders>
              <w:top w:val="nil"/>
              <w:left w:val="nil"/>
              <w:bottom w:val="single" w:sz="4" w:space="0" w:color="auto"/>
              <w:right w:val="single" w:sz="4" w:space="0" w:color="auto"/>
            </w:tcBorders>
            <w:noWrap/>
            <w:vAlign w:val="center"/>
          </w:tcPr>
          <w:p w14:paraId="3F95FC24"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3005.9</w:t>
            </w:r>
          </w:p>
        </w:tc>
        <w:tc>
          <w:tcPr>
            <w:tcW w:w="1276" w:type="dxa"/>
            <w:tcBorders>
              <w:top w:val="nil"/>
              <w:left w:val="nil"/>
              <w:bottom w:val="single" w:sz="4" w:space="0" w:color="auto"/>
              <w:right w:val="single" w:sz="4" w:space="0" w:color="auto"/>
            </w:tcBorders>
            <w:noWrap/>
            <w:vAlign w:val="center"/>
          </w:tcPr>
          <w:p w14:paraId="77F6C90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21.19</w:t>
            </w:r>
          </w:p>
        </w:tc>
        <w:tc>
          <w:tcPr>
            <w:tcW w:w="992" w:type="dxa"/>
            <w:tcBorders>
              <w:top w:val="nil"/>
              <w:left w:val="nil"/>
              <w:bottom w:val="single" w:sz="4" w:space="0" w:color="auto"/>
              <w:right w:val="single" w:sz="4" w:space="0" w:color="auto"/>
            </w:tcBorders>
            <w:noWrap/>
            <w:vAlign w:val="center"/>
          </w:tcPr>
          <w:p w14:paraId="518B9CA9"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E</w:t>
            </w:r>
          </w:p>
        </w:tc>
        <w:tc>
          <w:tcPr>
            <w:tcW w:w="1559" w:type="dxa"/>
            <w:tcBorders>
              <w:top w:val="nil"/>
              <w:left w:val="nil"/>
              <w:bottom w:val="single" w:sz="4" w:space="0" w:color="auto"/>
              <w:right w:val="single" w:sz="4" w:space="0" w:color="auto"/>
            </w:tcBorders>
            <w:vAlign w:val="center"/>
          </w:tcPr>
          <w:p w14:paraId="7405EE5C"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Kaugküte</w:t>
            </w:r>
          </w:p>
        </w:tc>
      </w:tr>
      <w:tr w:rsidR="00FC127B" w:rsidRPr="00E83665" w14:paraId="7D74CAD9"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79220E26"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Saalimäe tee 1, Kolga alevik</w:t>
            </w:r>
          </w:p>
        </w:tc>
        <w:tc>
          <w:tcPr>
            <w:tcW w:w="1559" w:type="dxa"/>
            <w:tcBorders>
              <w:top w:val="nil"/>
              <w:left w:val="nil"/>
              <w:bottom w:val="single" w:sz="4" w:space="0" w:color="auto"/>
              <w:right w:val="single" w:sz="4" w:space="0" w:color="auto"/>
            </w:tcBorders>
            <w:noWrap/>
            <w:vAlign w:val="center"/>
          </w:tcPr>
          <w:p w14:paraId="2A85B2F4"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Kolga lasteaed</w:t>
            </w:r>
          </w:p>
        </w:tc>
        <w:tc>
          <w:tcPr>
            <w:tcW w:w="1134" w:type="dxa"/>
            <w:tcBorders>
              <w:top w:val="nil"/>
              <w:left w:val="nil"/>
              <w:bottom w:val="single" w:sz="4" w:space="0" w:color="auto"/>
              <w:right w:val="single" w:sz="4" w:space="0" w:color="auto"/>
            </w:tcBorders>
            <w:noWrap/>
            <w:vAlign w:val="center"/>
          </w:tcPr>
          <w:p w14:paraId="662F0AE3" w14:textId="6E455A74"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51469</w:t>
            </w:r>
          </w:p>
        </w:tc>
        <w:tc>
          <w:tcPr>
            <w:tcW w:w="1134" w:type="dxa"/>
            <w:tcBorders>
              <w:top w:val="nil"/>
              <w:left w:val="nil"/>
              <w:bottom w:val="single" w:sz="4" w:space="0" w:color="auto"/>
              <w:right w:val="single" w:sz="4" w:space="0" w:color="auto"/>
            </w:tcBorders>
            <w:noWrap/>
            <w:vAlign w:val="center"/>
          </w:tcPr>
          <w:p w14:paraId="35C194E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1386.7</w:t>
            </w:r>
          </w:p>
        </w:tc>
        <w:tc>
          <w:tcPr>
            <w:tcW w:w="1276" w:type="dxa"/>
            <w:tcBorders>
              <w:top w:val="nil"/>
              <w:left w:val="nil"/>
              <w:bottom w:val="single" w:sz="4" w:space="0" w:color="auto"/>
              <w:right w:val="single" w:sz="4" w:space="0" w:color="auto"/>
            </w:tcBorders>
            <w:noWrap/>
            <w:vAlign w:val="center"/>
          </w:tcPr>
          <w:p w14:paraId="5E7A7E71"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33.26</w:t>
            </w:r>
          </w:p>
        </w:tc>
        <w:tc>
          <w:tcPr>
            <w:tcW w:w="992" w:type="dxa"/>
            <w:tcBorders>
              <w:top w:val="nil"/>
              <w:left w:val="nil"/>
              <w:bottom w:val="single" w:sz="4" w:space="0" w:color="auto"/>
              <w:right w:val="single" w:sz="4" w:space="0" w:color="auto"/>
            </w:tcBorders>
            <w:noWrap/>
            <w:vAlign w:val="center"/>
          </w:tcPr>
          <w:p w14:paraId="1C51A00D"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E</w:t>
            </w:r>
          </w:p>
        </w:tc>
        <w:tc>
          <w:tcPr>
            <w:tcW w:w="1559" w:type="dxa"/>
            <w:tcBorders>
              <w:top w:val="nil"/>
              <w:left w:val="nil"/>
              <w:bottom w:val="single" w:sz="4" w:space="0" w:color="auto"/>
              <w:right w:val="single" w:sz="4" w:space="0" w:color="auto"/>
            </w:tcBorders>
            <w:vAlign w:val="center"/>
          </w:tcPr>
          <w:p w14:paraId="0275D4E3"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Kaugküte</w:t>
            </w:r>
          </w:p>
        </w:tc>
      </w:tr>
      <w:tr w:rsidR="00FC127B" w:rsidRPr="00E83665" w14:paraId="62EA602D"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0496E47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Keskväljak 10, Kuusalu alevik</w:t>
            </w:r>
          </w:p>
        </w:tc>
        <w:tc>
          <w:tcPr>
            <w:tcW w:w="1559" w:type="dxa"/>
            <w:tcBorders>
              <w:top w:val="nil"/>
              <w:left w:val="nil"/>
              <w:bottom w:val="single" w:sz="4" w:space="0" w:color="auto"/>
              <w:right w:val="single" w:sz="4" w:space="0" w:color="auto"/>
            </w:tcBorders>
            <w:noWrap/>
            <w:vAlign w:val="center"/>
          </w:tcPr>
          <w:p w14:paraId="2BC8715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Kuusalu Rahvamaja</w:t>
            </w:r>
          </w:p>
        </w:tc>
        <w:tc>
          <w:tcPr>
            <w:tcW w:w="1134" w:type="dxa"/>
            <w:tcBorders>
              <w:top w:val="nil"/>
              <w:left w:val="nil"/>
              <w:bottom w:val="single" w:sz="4" w:space="0" w:color="auto"/>
              <w:right w:val="single" w:sz="4" w:space="0" w:color="auto"/>
            </w:tcBorders>
            <w:noWrap/>
            <w:vAlign w:val="center"/>
          </w:tcPr>
          <w:p w14:paraId="43B0FFF4" w14:textId="62BECB72"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73252</w:t>
            </w:r>
          </w:p>
        </w:tc>
        <w:tc>
          <w:tcPr>
            <w:tcW w:w="1134" w:type="dxa"/>
            <w:tcBorders>
              <w:top w:val="nil"/>
              <w:left w:val="nil"/>
              <w:bottom w:val="single" w:sz="4" w:space="0" w:color="auto"/>
              <w:right w:val="single" w:sz="4" w:space="0" w:color="auto"/>
            </w:tcBorders>
            <w:noWrap/>
            <w:vAlign w:val="center"/>
          </w:tcPr>
          <w:p w14:paraId="78581C5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1009.4</w:t>
            </w:r>
          </w:p>
        </w:tc>
        <w:tc>
          <w:tcPr>
            <w:tcW w:w="1276" w:type="dxa"/>
            <w:tcBorders>
              <w:top w:val="nil"/>
              <w:left w:val="nil"/>
              <w:bottom w:val="single" w:sz="4" w:space="0" w:color="auto"/>
              <w:right w:val="single" w:sz="4" w:space="0" w:color="auto"/>
            </w:tcBorders>
            <w:noWrap/>
            <w:vAlign w:val="center"/>
          </w:tcPr>
          <w:p w14:paraId="67431FBF"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68.85</w:t>
            </w:r>
          </w:p>
        </w:tc>
        <w:tc>
          <w:tcPr>
            <w:tcW w:w="992" w:type="dxa"/>
            <w:tcBorders>
              <w:top w:val="nil"/>
              <w:left w:val="nil"/>
              <w:bottom w:val="single" w:sz="4" w:space="0" w:color="auto"/>
              <w:right w:val="single" w:sz="4" w:space="0" w:color="auto"/>
            </w:tcBorders>
            <w:noWrap/>
            <w:vAlign w:val="center"/>
          </w:tcPr>
          <w:p w14:paraId="1525D7CD"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C</w:t>
            </w:r>
          </w:p>
        </w:tc>
        <w:tc>
          <w:tcPr>
            <w:tcW w:w="1559" w:type="dxa"/>
            <w:tcBorders>
              <w:top w:val="nil"/>
              <w:left w:val="nil"/>
              <w:bottom w:val="single" w:sz="4" w:space="0" w:color="auto"/>
              <w:right w:val="single" w:sz="4" w:space="0" w:color="auto"/>
            </w:tcBorders>
            <w:vAlign w:val="center"/>
          </w:tcPr>
          <w:p w14:paraId="67D49F26" w14:textId="75F0D0EC"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E</w:t>
            </w:r>
            <w:r w:rsidR="00E6387B" w:rsidRPr="00E83665">
              <w:rPr>
                <w:rFonts w:eastAsia="Calibri" w:cs="Times New Roman"/>
                <w:sz w:val="20"/>
                <w:szCs w:val="20"/>
                <w:lang w:val="et-EE"/>
              </w:rPr>
              <w:t>lektriküte; soojuspump, puit</w:t>
            </w:r>
          </w:p>
        </w:tc>
      </w:tr>
      <w:tr w:rsidR="00FC127B" w:rsidRPr="00E83665" w14:paraId="6D087EE2"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5478835A"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Vana-Vallamaja, Kolga alevik</w:t>
            </w:r>
          </w:p>
        </w:tc>
        <w:tc>
          <w:tcPr>
            <w:tcW w:w="1559" w:type="dxa"/>
            <w:tcBorders>
              <w:top w:val="nil"/>
              <w:left w:val="nil"/>
              <w:bottom w:val="single" w:sz="4" w:space="0" w:color="auto"/>
              <w:right w:val="single" w:sz="4" w:space="0" w:color="auto"/>
            </w:tcBorders>
            <w:shd w:val="clear" w:color="000000" w:fill="FFFFFF"/>
            <w:noWrap/>
            <w:vAlign w:val="center"/>
          </w:tcPr>
          <w:p w14:paraId="2E53E7D7"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Kolga seltsimaja</w:t>
            </w:r>
          </w:p>
        </w:tc>
        <w:tc>
          <w:tcPr>
            <w:tcW w:w="1134" w:type="dxa"/>
            <w:tcBorders>
              <w:top w:val="nil"/>
              <w:left w:val="nil"/>
              <w:bottom w:val="single" w:sz="4" w:space="0" w:color="auto"/>
              <w:right w:val="single" w:sz="4" w:space="0" w:color="auto"/>
            </w:tcBorders>
            <w:shd w:val="clear" w:color="000000" w:fill="FFFFFF"/>
            <w:noWrap/>
            <w:vAlign w:val="center"/>
          </w:tcPr>
          <w:p w14:paraId="63F1FC45" w14:textId="440D8C62"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14872</w:t>
            </w:r>
          </w:p>
        </w:tc>
        <w:tc>
          <w:tcPr>
            <w:tcW w:w="1134" w:type="dxa"/>
            <w:tcBorders>
              <w:top w:val="nil"/>
              <w:left w:val="nil"/>
              <w:bottom w:val="single" w:sz="4" w:space="0" w:color="auto"/>
              <w:right w:val="single" w:sz="4" w:space="0" w:color="auto"/>
            </w:tcBorders>
            <w:shd w:val="clear" w:color="000000" w:fill="FFFFFF"/>
            <w:noWrap/>
            <w:vAlign w:val="center"/>
          </w:tcPr>
          <w:p w14:paraId="5567C2C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228.7</w:t>
            </w:r>
          </w:p>
        </w:tc>
        <w:tc>
          <w:tcPr>
            <w:tcW w:w="1276" w:type="dxa"/>
            <w:tcBorders>
              <w:top w:val="nil"/>
              <w:left w:val="nil"/>
              <w:bottom w:val="single" w:sz="4" w:space="0" w:color="auto"/>
              <w:right w:val="single" w:sz="4" w:space="0" w:color="auto"/>
            </w:tcBorders>
            <w:shd w:val="clear" w:color="000000" w:fill="FFFFFF"/>
            <w:noWrap/>
            <w:vAlign w:val="center"/>
          </w:tcPr>
          <w:p w14:paraId="08A717DF"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67.01</w:t>
            </w:r>
          </w:p>
        </w:tc>
        <w:tc>
          <w:tcPr>
            <w:tcW w:w="992" w:type="dxa"/>
            <w:tcBorders>
              <w:top w:val="nil"/>
              <w:left w:val="nil"/>
              <w:bottom w:val="single" w:sz="4" w:space="0" w:color="auto"/>
              <w:right w:val="single" w:sz="4" w:space="0" w:color="auto"/>
            </w:tcBorders>
            <w:shd w:val="clear" w:color="000000" w:fill="FFFFFF"/>
            <w:noWrap/>
            <w:vAlign w:val="center"/>
          </w:tcPr>
          <w:p w14:paraId="0D4B6A81"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puudub</w:t>
            </w:r>
          </w:p>
        </w:tc>
        <w:tc>
          <w:tcPr>
            <w:tcW w:w="1559" w:type="dxa"/>
            <w:tcBorders>
              <w:top w:val="nil"/>
              <w:left w:val="nil"/>
              <w:bottom w:val="single" w:sz="4" w:space="0" w:color="auto"/>
              <w:right w:val="single" w:sz="4" w:space="0" w:color="auto"/>
            </w:tcBorders>
            <w:shd w:val="clear" w:color="000000" w:fill="FFFFFF"/>
            <w:vAlign w:val="center"/>
          </w:tcPr>
          <w:p w14:paraId="21419BF3" w14:textId="198053A3"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A</w:t>
            </w:r>
            <w:r w:rsidR="00E6387B" w:rsidRPr="00E83665">
              <w:rPr>
                <w:rFonts w:eastAsia="Calibri" w:cs="Times New Roman"/>
                <w:sz w:val="20"/>
                <w:szCs w:val="20"/>
                <w:lang w:val="et-EE"/>
              </w:rPr>
              <w:t>hi, kamin, pliit; soojuspump</w:t>
            </w:r>
          </w:p>
        </w:tc>
      </w:tr>
      <w:tr w:rsidR="00FC127B" w:rsidRPr="00E83665" w14:paraId="1A6A7FC9"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79F89A7C"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Kolgaküla</w:t>
            </w:r>
          </w:p>
        </w:tc>
        <w:tc>
          <w:tcPr>
            <w:tcW w:w="1559" w:type="dxa"/>
            <w:tcBorders>
              <w:top w:val="nil"/>
              <w:left w:val="nil"/>
              <w:bottom w:val="single" w:sz="4" w:space="0" w:color="auto"/>
              <w:right w:val="single" w:sz="4" w:space="0" w:color="auto"/>
            </w:tcBorders>
            <w:shd w:val="clear" w:color="000000" w:fill="FFFFFF"/>
            <w:noWrap/>
            <w:vAlign w:val="center"/>
          </w:tcPr>
          <w:p w14:paraId="514B86F3"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Kolgaküla rahvamaja,</w:t>
            </w:r>
          </w:p>
        </w:tc>
        <w:tc>
          <w:tcPr>
            <w:tcW w:w="1134" w:type="dxa"/>
            <w:tcBorders>
              <w:top w:val="nil"/>
              <w:left w:val="nil"/>
              <w:bottom w:val="single" w:sz="4" w:space="0" w:color="auto"/>
              <w:right w:val="single" w:sz="4" w:space="0" w:color="auto"/>
            </w:tcBorders>
            <w:shd w:val="clear" w:color="000000" w:fill="FFFFFF"/>
            <w:noWrap/>
            <w:vAlign w:val="center"/>
          </w:tcPr>
          <w:p w14:paraId="5984F483" w14:textId="2349021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22394</w:t>
            </w:r>
          </w:p>
        </w:tc>
        <w:tc>
          <w:tcPr>
            <w:tcW w:w="1134" w:type="dxa"/>
            <w:tcBorders>
              <w:top w:val="nil"/>
              <w:left w:val="nil"/>
              <w:bottom w:val="nil"/>
              <w:right w:val="nil"/>
            </w:tcBorders>
            <w:shd w:val="clear" w:color="000000" w:fill="FFFFFF"/>
            <w:noWrap/>
            <w:vAlign w:val="center"/>
          </w:tcPr>
          <w:p w14:paraId="5CA5366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342.0</w:t>
            </w:r>
          </w:p>
        </w:tc>
        <w:tc>
          <w:tcPr>
            <w:tcW w:w="1276" w:type="dxa"/>
            <w:tcBorders>
              <w:top w:val="nil"/>
              <w:left w:val="single" w:sz="4" w:space="0" w:color="auto"/>
              <w:bottom w:val="single" w:sz="4" w:space="0" w:color="auto"/>
              <w:right w:val="single" w:sz="4" w:space="0" w:color="auto"/>
            </w:tcBorders>
            <w:shd w:val="clear" w:color="000000" w:fill="FFFFFF"/>
            <w:noWrap/>
            <w:vAlign w:val="center"/>
          </w:tcPr>
          <w:p w14:paraId="492608E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60.72</w:t>
            </w:r>
          </w:p>
        </w:tc>
        <w:tc>
          <w:tcPr>
            <w:tcW w:w="992" w:type="dxa"/>
            <w:tcBorders>
              <w:top w:val="nil"/>
              <w:left w:val="nil"/>
              <w:bottom w:val="single" w:sz="4" w:space="0" w:color="auto"/>
              <w:right w:val="single" w:sz="4" w:space="0" w:color="auto"/>
            </w:tcBorders>
            <w:shd w:val="clear" w:color="000000" w:fill="FFFFFF"/>
            <w:noWrap/>
            <w:vAlign w:val="center"/>
          </w:tcPr>
          <w:p w14:paraId="53316CAC"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puudub</w:t>
            </w:r>
          </w:p>
        </w:tc>
        <w:tc>
          <w:tcPr>
            <w:tcW w:w="1559" w:type="dxa"/>
            <w:tcBorders>
              <w:top w:val="nil"/>
              <w:left w:val="nil"/>
              <w:bottom w:val="single" w:sz="4" w:space="0" w:color="auto"/>
              <w:right w:val="single" w:sz="4" w:space="0" w:color="auto"/>
            </w:tcBorders>
            <w:shd w:val="clear" w:color="000000" w:fill="FFFFFF"/>
            <w:vAlign w:val="center"/>
          </w:tcPr>
          <w:p w14:paraId="2A22F700" w14:textId="4B9CA5AB"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A</w:t>
            </w:r>
            <w:r w:rsidR="00E6387B" w:rsidRPr="00E83665">
              <w:rPr>
                <w:rFonts w:eastAsia="Calibri" w:cs="Times New Roman"/>
                <w:sz w:val="20"/>
                <w:szCs w:val="20"/>
                <w:lang w:val="et-EE"/>
              </w:rPr>
              <w:t>hi, kamin, pliit</w:t>
            </w:r>
            <w:r w:rsidR="007D0588" w:rsidRPr="00E83665">
              <w:rPr>
                <w:rFonts w:eastAsia="Calibri" w:cs="Times New Roman"/>
                <w:sz w:val="20"/>
                <w:szCs w:val="20"/>
                <w:lang w:val="et-EE"/>
              </w:rPr>
              <w:t>, soojuspump</w:t>
            </w:r>
          </w:p>
        </w:tc>
      </w:tr>
      <w:tr w:rsidR="00FC127B" w:rsidRPr="00E83665" w14:paraId="7550D0BA"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02B5121F"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Leesi-Hara, Leesi küla</w:t>
            </w:r>
          </w:p>
        </w:tc>
        <w:tc>
          <w:tcPr>
            <w:tcW w:w="1559" w:type="dxa"/>
            <w:tcBorders>
              <w:top w:val="nil"/>
              <w:left w:val="nil"/>
              <w:bottom w:val="single" w:sz="4" w:space="0" w:color="auto"/>
              <w:right w:val="single" w:sz="4" w:space="0" w:color="auto"/>
            </w:tcBorders>
            <w:shd w:val="clear" w:color="000000" w:fill="FFFFFF"/>
            <w:noWrap/>
            <w:vAlign w:val="center"/>
          </w:tcPr>
          <w:p w14:paraId="7784E967"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Leesi rahvamaja</w:t>
            </w:r>
          </w:p>
        </w:tc>
        <w:tc>
          <w:tcPr>
            <w:tcW w:w="1134" w:type="dxa"/>
            <w:tcBorders>
              <w:top w:val="nil"/>
              <w:left w:val="nil"/>
              <w:bottom w:val="single" w:sz="4" w:space="0" w:color="auto"/>
              <w:right w:val="single" w:sz="4" w:space="0" w:color="auto"/>
            </w:tcBorders>
            <w:shd w:val="clear" w:color="000000" w:fill="FFFFFF"/>
            <w:noWrap/>
            <w:vAlign w:val="center"/>
          </w:tcPr>
          <w:p w14:paraId="40FB12D3" w14:textId="2EB04AF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11451</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7B0E038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305.1</w:t>
            </w:r>
          </w:p>
        </w:tc>
        <w:tc>
          <w:tcPr>
            <w:tcW w:w="1276" w:type="dxa"/>
            <w:tcBorders>
              <w:top w:val="nil"/>
              <w:left w:val="nil"/>
              <w:bottom w:val="single" w:sz="4" w:space="0" w:color="auto"/>
              <w:right w:val="single" w:sz="4" w:space="0" w:color="auto"/>
            </w:tcBorders>
            <w:shd w:val="clear" w:color="000000" w:fill="FFFFFF"/>
            <w:noWrap/>
            <w:vAlign w:val="center"/>
          </w:tcPr>
          <w:p w14:paraId="63AAABA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40.23</w:t>
            </w:r>
          </w:p>
        </w:tc>
        <w:tc>
          <w:tcPr>
            <w:tcW w:w="992" w:type="dxa"/>
            <w:tcBorders>
              <w:top w:val="nil"/>
              <w:left w:val="nil"/>
              <w:bottom w:val="single" w:sz="4" w:space="0" w:color="auto"/>
              <w:right w:val="single" w:sz="4" w:space="0" w:color="auto"/>
            </w:tcBorders>
            <w:shd w:val="clear" w:color="000000" w:fill="FFFFFF"/>
            <w:noWrap/>
            <w:vAlign w:val="center"/>
          </w:tcPr>
          <w:p w14:paraId="25875246"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F</w:t>
            </w:r>
          </w:p>
        </w:tc>
        <w:tc>
          <w:tcPr>
            <w:tcW w:w="1559" w:type="dxa"/>
            <w:tcBorders>
              <w:top w:val="nil"/>
              <w:left w:val="nil"/>
              <w:bottom w:val="single" w:sz="4" w:space="0" w:color="auto"/>
              <w:right w:val="single" w:sz="4" w:space="0" w:color="auto"/>
            </w:tcBorders>
            <w:shd w:val="clear" w:color="000000" w:fill="FFFFFF"/>
            <w:vAlign w:val="center"/>
          </w:tcPr>
          <w:p w14:paraId="536C1AE6" w14:textId="1C633647"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E</w:t>
            </w:r>
            <w:r w:rsidR="00E6387B" w:rsidRPr="00E83665">
              <w:rPr>
                <w:rFonts w:eastAsia="Calibri" w:cs="Times New Roman"/>
                <w:sz w:val="20"/>
                <w:szCs w:val="20"/>
                <w:lang w:val="et-EE"/>
              </w:rPr>
              <w:t>lektriküte; ahi, kamin, pliit</w:t>
            </w:r>
          </w:p>
        </w:tc>
      </w:tr>
      <w:tr w:rsidR="00FC127B" w:rsidRPr="00E83665" w14:paraId="6D0395FA"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3864745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Kõnnu küla</w:t>
            </w:r>
          </w:p>
        </w:tc>
        <w:tc>
          <w:tcPr>
            <w:tcW w:w="1559" w:type="dxa"/>
            <w:tcBorders>
              <w:top w:val="nil"/>
              <w:left w:val="nil"/>
              <w:bottom w:val="single" w:sz="4" w:space="0" w:color="auto"/>
              <w:right w:val="single" w:sz="4" w:space="0" w:color="auto"/>
            </w:tcBorders>
            <w:shd w:val="clear" w:color="000000" w:fill="FFFFFF"/>
            <w:noWrap/>
            <w:vAlign w:val="center"/>
          </w:tcPr>
          <w:p w14:paraId="00D028B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Kõnnu külamaja</w:t>
            </w:r>
          </w:p>
        </w:tc>
        <w:tc>
          <w:tcPr>
            <w:tcW w:w="1134" w:type="dxa"/>
            <w:tcBorders>
              <w:top w:val="nil"/>
              <w:left w:val="nil"/>
              <w:bottom w:val="single" w:sz="4" w:space="0" w:color="auto"/>
              <w:right w:val="single" w:sz="4" w:space="0" w:color="auto"/>
            </w:tcBorders>
            <w:shd w:val="clear" w:color="000000" w:fill="FFFFFF"/>
            <w:noWrap/>
            <w:vAlign w:val="center"/>
          </w:tcPr>
          <w:p w14:paraId="4CB6B8AA" w14:textId="1DAD1A6E"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8484</w:t>
            </w:r>
          </w:p>
        </w:tc>
        <w:tc>
          <w:tcPr>
            <w:tcW w:w="1134" w:type="dxa"/>
            <w:tcBorders>
              <w:top w:val="nil"/>
              <w:left w:val="nil"/>
              <w:bottom w:val="nil"/>
              <w:right w:val="nil"/>
            </w:tcBorders>
            <w:shd w:val="clear" w:color="000000" w:fill="FFFFFF"/>
            <w:noWrap/>
            <w:vAlign w:val="center"/>
          </w:tcPr>
          <w:p w14:paraId="18D736D7"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194.6</w:t>
            </w:r>
          </w:p>
        </w:tc>
        <w:tc>
          <w:tcPr>
            <w:tcW w:w="1276" w:type="dxa"/>
            <w:tcBorders>
              <w:top w:val="nil"/>
              <w:left w:val="single" w:sz="4" w:space="0" w:color="auto"/>
              <w:bottom w:val="single" w:sz="4" w:space="0" w:color="auto"/>
              <w:right w:val="single" w:sz="4" w:space="0" w:color="auto"/>
            </w:tcBorders>
            <w:shd w:val="clear" w:color="000000" w:fill="FFFFFF"/>
            <w:noWrap/>
            <w:vAlign w:val="center"/>
          </w:tcPr>
          <w:p w14:paraId="135F965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51.97</w:t>
            </w:r>
          </w:p>
        </w:tc>
        <w:tc>
          <w:tcPr>
            <w:tcW w:w="992" w:type="dxa"/>
            <w:tcBorders>
              <w:top w:val="nil"/>
              <w:left w:val="nil"/>
              <w:bottom w:val="single" w:sz="4" w:space="0" w:color="auto"/>
              <w:right w:val="single" w:sz="4" w:space="0" w:color="auto"/>
            </w:tcBorders>
            <w:shd w:val="clear" w:color="000000" w:fill="FFFFFF"/>
            <w:noWrap/>
            <w:vAlign w:val="center"/>
          </w:tcPr>
          <w:p w14:paraId="551694D0"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B</w:t>
            </w:r>
          </w:p>
        </w:tc>
        <w:tc>
          <w:tcPr>
            <w:tcW w:w="1559" w:type="dxa"/>
            <w:tcBorders>
              <w:top w:val="nil"/>
              <w:left w:val="nil"/>
              <w:bottom w:val="single" w:sz="4" w:space="0" w:color="auto"/>
              <w:right w:val="single" w:sz="4" w:space="0" w:color="auto"/>
            </w:tcBorders>
            <w:shd w:val="clear" w:color="000000" w:fill="FFFFFF"/>
            <w:vAlign w:val="center"/>
          </w:tcPr>
          <w:p w14:paraId="5E57E546" w14:textId="072A85AF"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S</w:t>
            </w:r>
            <w:r w:rsidR="00E6387B" w:rsidRPr="00E83665">
              <w:rPr>
                <w:rFonts w:eastAsia="Calibri" w:cs="Times New Roman"/>
                <w:sz w:val="20"/>
                <w:szCs w:val="20"/>
                <w:lang w:val="et-EE"/>
              </w:rPr>
              <w:t>oojuspump; ahi, kamin, pliit</w:t>
            </w:r>
          </w:p>
        </w:tc>
      </w:tr>
      <w:tr w:rsidR="00FC127B" w:rsidRPr="00E83665" w14:paraId="18B7B4FB"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3D9D991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Kodasoo küla</w:t>
            </w:r>
          </w:p>
        </w:tc>
        <w:tc>
          <w:tcPr>
            <w:tcW w:w="1559" w:type="dxa"/>
            <w:tcBorders>
              <w:top w:val="nil"/>
              <w:left w:val="nil"/>
              <w:bottom w:val="single" w:sz="4" w:space="0" w:color="auto"/>
              <w:right w:val="single" w:sz="4" w:space="0" w:color="auto"/>
            </w:tcBorders>
            <w:shd w:val="clear" w:color="000000" w:fill="FFFFFF"/>
            <w:noWrap/>
            <w:vAlign w:val="center"/>
          </w:tcPr>
          <w:p w14:paraId="62062E1D"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Kodasoo seltsimaja</w:t>
            </w:r>
          </w:p>
        </w:tc>
        <w:tc>
          <w:tcPr>
            <w:tcW w:w="1134" w:type="dxa"/>
            <w:tcBorders>
              <w:top w:val="nil"/>
              <w:left w:val="nil"/>
              <w:bottom w:val="single" w:sz="4" w:space="0" w:color="auto"/>
              <w:right w:val="single" w:sz="4" w:space="0" w:color="auto"/>
            </w:tcBorders>
            <w:shd w:val="clear" w:color="000000" w:fill="FFFFFF"/>
            <w:noWrap/>
            <w:vAlign w:val="center"/>
          </w:tcPr>
          <w:p w14:paraId="222401ED" w14:textId="679B1840"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2575</w:t>
            </w:r>
          </w:p>
        </w:tc>
        <w:tc>
          <w:tcPr>
            <w:tcW w:w="1134" w:type="dxa"/>
            <w:tcBorders>
              <w:top w:val="single" w:sz="4" w:space="0" w:color="auto"/>
              <w:left w:val="nil"/>
              <w:bottom w:val="single" w:sz="4" w:space="0" w:color="auto"/>
              <w:right w:val="single" w:sz="4" w:space="0" w:color="auto"/>
            </w:tcBorders>
            <w:shd w:val="clear" w:color="000000" w:fill="FFFFFF"/>
            <w:noWrap/>
            <w:vAlign w:val="center"/>
          </w:tcPr>
          <w:p w14:paraId="5A6AB07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193.7</w:t>
            </w:r>
          </w:p>
        </w:tc>
        <w:tc>
          <w:tcPr>
            <w:tcW w:w="1276" w:type="dxa"/>
            <w:tcBorders>
              <w:top w:val="nil"/>
              <w:left w:val="nil"/>
              <w:bottom w:val="single" w:sz="4" w:space="0" w:color="auto"/>
              <w:right w:val="single" w:sz="4" w:space="0" w:color="auto"/>
            </w:tcBorders>
            <w:shd w:val="clear" w:color="000000" w:fill="FFFFFF"/>
            <w:noWrap/>
            <w:vAlign w:val="center"/>
          </w:tcPr>
          <w:p w14:paraId="49FFECF7"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13.30</w:t>
            </w:r>
          </w:p>
        </w:tc>
        <w:tc>
          <w:tcPr>
            <w:tcW w:w="992" w:type="dxa"/>
            <w:tcBorders>
              <w:top w:val="nil"/>
              <w:left w:val="nil"/>
              <w:bottom w:val="single" w:sz="4" w:space="0" w:color="auto"/>
              <w:right w:val="single" w:sz="4" w:space="0" w:color="auto"/>
            </w:tcBorders>
            <w:shd w:val="clear" w:color="000000" w:fill="FFFFFF"/>
            <w:noWrap/>
            <w:vAlign w:val="center"/>
          </w:tcPr>
          <w:p w14:paraId="7A329A9E"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puudub</w:t>
            </w:r>
          </w:p>
        </w:tc>
        <w:tc>
          <w:tcPr>
            <w:tcW w:w="1559" w:type="dxa"/>
            <w:tcBorders>
              <w:top w:val="nil"/>
              <w:left w:val="nil"/>
              <w:bottom w:val="single" w:sz="4" w:space="0" w:color="auto"/>
              <w:right w:val="single" w:sz="4" w:space="0" w:color="auto"/>
            </w:tcBorders>
            <w:shd w:val="clear" w:color="000000" w:fill="FFFFFF"/>
            <w:vAlign w:val="center"/>
          </w:tcPr>
          <w:p w14:paraId="026285E8" w14:textId="3B48B0BE"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E</w:t>
            </w:r>
            <w:r w:rsidR="00E6387B" w:rsidRPr="00E83665">
              <w:rPr>
                <w:rFonts w:eastAsia="Calibri" w:cs="Times New Roman"/>
                <w:sz w:val="20"/>
                <w:szCs w:val="20"/>
                <w:lang w:val="et-EE"/>
              </w:rPr>
              <w:t>lektriküte; ahi, kamin, pliit</w:t>
            </w:r>
          </w:p>
        </w:tc>
      </w:tr>
      <w:tr w:rsidR="00FC127B" w:rsidRPr="00E83665" w14:paraId="4E8B2B39"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5AA6AE4B"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Pärispea küla</w:t>
            </w:r>
          </w:p>
        </w:tc>
        <w:tc>
          <w:tcPr>
            <w:tcW w:w="1559" w:type="dxa"/>
            <w:tcBorders>
              <w:top w:val="nil"/>
              <w:left w:val="nil"/>
              <w:bottom w:val="single" w:sz="4" w:space="0" w:color="auto"/>
              <w:right w:val="single" w:sz="4" w:space="0" w:color="auto"/>
            </w:tcBorders>
            <w:shd w:val="clear" w:color="000000" w:fill="FFFFFF"/>
            <w:noWrap/>
            <w:vAlign w:val="center"/>
          </w:tcPr>
          <w:p w14:paraId="47794B1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Pärispea seltsimaja</w:t>
            </w:r>
          </w:p>
        </w:tc>
        <w:tc>
          <w:tcPr>
            <w:tcW w:w="1134" w:type="dxa"/>
            <w:tcBorders>
              <w:top w:val="nil"/>
              <w:left w:val="nil"/>
              <w:bottom w:val="single" w:sz="4" w:space="0" w:color="auto"/>
              <w:right w:val="single" w:sz="4" w:space="0" w:color="auto"/>
            </w:tcBorders>
            <w:shd w:val="clear" w:color="000000" w:fill="FFFFFF"/>
            <w:noWrap/>
            <w:vAlign w:val="center"/>
          </w:tcPr>
          <w:p w14:paraId="13417A29" w14:textId="18DE1F14"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13702</w:t>
            </w:r>
          </w:p>
        </w:tc>
        <w:tc>
          <w:tcPr>
            <w:tcW w:w="1134" w:type="dxa"/>
            <w:tcBorders>
              <w:top w:val="nil"/>
              <w:left w:val="nil"/>
              <w:bottom w:val="single" w:sz="4" w:space="0" w:color="auto"/>
              <w:right w:val="single" w:sz="4" w:space="0" w:color="auto"/>
            </w:tcBorders>
            <w:shd w:val="clear" w:color="000000" w:fill="FFFFFF"/>
            <w:noWrap/>
            <w:vAlign w:val="center"/>
          </w:tcPr>
          <w:p w14:paraId="51F8261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227.6</w:t>
            </w:r>
          </w:p>
        </w:tc>
        <w:tc>
          <w:tcPr>
            <w:tcW w:w="1276" w:type="dxa"/>
            <w:tcBorders>
              <w:top w:val="nil"/>
              <w:left w:val="nil"/>
              <w:bottom w:val="single" w:sz="4" w:space="0" w:color="auto"/>
              <w:right w:val="single" w:sz="4" w:space="0" w:color="auto"/>
            </w:tcBorders>
            <w:shd w:val="clear" w:color="000000" w:fill="FFFFFF"/>
            <w:noWrap/>
            <w:vAlign w:val="center"/>
          </w:tcPr>
          <w:p w14:paraId="37DA778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70.74</w:t>
            </w:r>
          </w:p>
        </w:tc>
        <w:tc>
          <w:tcPr>
            <w:tcW w:w="992" w:type="dxa"/>
            <w:tcBorders>
              <w:top w:val="nil"/>
              <w:left w:val="nil"/>
              <w:bottom w:val="single" w:sz="4" w:space="0" w:color="auto"/>
              <w:right w:val="single" w:sz="4" w:space="0" w:color="auto"/>
            </w:tcBorders>
            <w:shd w:val="clear" w:color="000000" w:fill="FFFFFF"/>
            <w:noWrap/>
            <w:vAlign w:val="center"/>
          </w:tcPr>
          <w:p w14:paraId="532960B2"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puudub</w:t>
            </w:r>
          </w:p>
        </w:tc>
        <w:tc>
          <w:tcPr>
            <w:tcW w:w="1559" w:type="dxa"/>
            <w:tcBorders>
              <w:top w:val="nil"/>
              <w:left w:val="nil"/>
              <w:bottom w:val="single" w:sz="4" w:space="0" w:color="auto"/>
              <w:right w:val="single" w:sz="4" w:space="0" w:color="auto"/>
            </w:tcBorders>
            <w:shd w:val="clear" w:color="000000" w:fill="FFFFFF"/>
            <w:vAlign w:val="center"/>
          </w:tcPr>
          <w:p w14:paraId="756F6BE5" w14:textId="548F921F"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E</w:t>
            </w:r>
            <w:r w:rsidR="00E6387B" w:rsidRPr="00E83665">
              <w:rPr>
                <w:rFonts w:eastAsia="Calibri" w:cs="Times New Roman"/>
                <w:sz w:val="20"/>
                <w:szCs w:val="20"/>
                <w:lang w:val="et-EE"/>
              </w:rPr>
              <w:t>lektri</w:t>
            </w:r>
            <w:r w:rsidR="002D2F36" w:rsidRPr="00E83665">
              <w:rPr>
                <w:rFonts w:eastAsia="Calibri" w:cs="Times New Roman"/>
                <w:sz w:val="20"/>
                <w:szCs w:val="20"/>
                <w:lang w:val="et-EE"/>
              </w:rPr>
              <w:t>k</w:t>
            </w:r>
            <w:r w:rsidR="00E6387B" w:rsidRPr="00E83665">
              <w:rPr>
                <w:rFonts w:eastAsia="Calibri" w:cs="Times New Roman"/>
                <w:sz w:val="20"/>
                <w:szCs w:val="20"/>
                <w:lang w:val="et-EE"/>
              </w:rPr>
              <w:t>üte; ahi, kamin, pliit; soojuspump</w:t>
            </w:r>
          </w:p>
        </w:tc>
      </w:tr>
      <w:tr w:rsidR="00FC127B" w:rsidRPr="00E83665" w14:paraId="579BD5D0"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4C060D7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Kuusalu tee 33, Kuusalu alevik</w:t>
            </w:r>
          </w:p>
        </w:tc>
        <w:tc>
          <w:tcPr>
            <w:tcW w:w="1559" w:type="dxa"/>
            <w:tcBorders>
              <w:top w:val="nil"/>
              <w:left w:val="nil"/>
              <w:bottom w:val="single" w:sz="4" w:space="0" w:color="auto"/>
              <w:right w:val="single" w:sz="4" w:space="0" w:color="auto"/>
            </w:tcBorders>
            <w:shd w:val="clear" w:color="000000" w:fill="FFFFFF"/>
            <w:noWrap/>
            <w:vAlign w:val="center"/>
          </w:tcPr>
          <w:p w14:paraId="1F3E5276"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Kuusalu Tervisekeskus</w:t>
            </w:r>
          </w:p>
        </w:tc>
        <w:tc>
          <w:tcPr>
            <w:tcW w:w="1134" w:type="dxa"/>
            <w:tcBorders>
              <w:top w:val="nil"/>
              <w:left w:val="nil"/>
              <w:bottom w:val="single" w:sz="4" w:space="0" w:color="auto"/>
              <w:right w:val="single" w:sz="4" w:space="0" w:color="auto"/>
            </w:tcBorders>
            <w:shd w:val="clear" w:color="000000" w:fill="FFFFFF"/>
            <w:noWrap/>
            <w:vAlign w:val="center"/>
          </w:tcPr>
          <w:p w14:paraId="34EE4B5D" w14:textId="25DDFAD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43681</w:t>
            </w:r>
          </w:p>
        </w:tc>
        <w:tc>
          <w:tcPr>
            <w:tcW w:w="1134" w:type="dxa"/>
            <w:tcBorders>
              <w:top w:val="nil"/>
              <w:left w:val="nil"/>
              <w:bottom w:val="single" w:sz="4" w:space="0" w:color="auto"/>
              <w:right w:val="single" w:sz="4" w:space="0" w:color="auto"/>
            </w:tcBorders>
            <w:shd w:val="clear" w:color="000000" w:fill="FFFFFF"/>
            <w:noWrap/>
            <w:vAlign w:val="center"/>
          </w:tcPr>
          <w:p w14:paraId="34CE081A"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4101.1</w:t>
            </w:r>
          </w:p>
        </w:tc>
        <w:tc>
          <w:tcPr>
            <w:tcW w:w="1276" w:type="dxa"/>
            <w:tcBorders>
              <w:top w:val="nil"/>
              <w:left w:val="nil"/>
              <w:bottom w:val="single" w:sz="4" w:space="0" w:color="auto"/>
              <w:right w:val="single" w:sz="4" w:space="0" w:color="auto"/>
            </w:tcBorders>
            <w:shd w:val="clear" w:color="000000" w:fill="FFFFFF"/>
            <w:noWrap/>
            <w:vAlign w:val="center"/>
          </w:tcPr>
          <w:p w14:paraId="5F1994B3"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10.94</w:t>
            </w:r>
          </w:p>
        </w:tc>
        <w:tc>
          <w:tcPr>
            <w:tcW w:w="992" w:type="dxa"/>
            <w:tcBorders>
              <w:top w:val="nil"/>
              <w:left w:val="nil"/>
              <w:bottom w:val="single" w:sz="4" w:space="0" w:color="auto"/>
              <w:right w:val="single" w:sz="4" w:space="0" w:color="auto"/>
            </w:tcBorders>
            <w:shd w:val="clear" w:color="000000" w:fill="FFFFFF"/>
            <w:noWrap/>
            <w:vAlign w:val="center"/>
          </w:tcPr>
          <w:p w14:paraId="736A8D43"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A</w:t>
            </w:r>
          </w:p>
        </w:tc>
        <w:tc>
          <w:tcPr>
            <w:tcW w:w="1559" w:type="dxa"/>
            <w:tcBorders>
              <w:top w:val="nil"/>
              <w:left w:val="nil"/>
              <w:bottom w:val="single" w:sz="4" w:space="0" w:color="auto"/>
              <w:right w:val="single" w:sz="4" w:space="0" w:color="auto"/>
            </w:tcBorders>
            <w:shd w:val="clear" w:color="000000" w:fill="FFFFFF"/>
            <w:vAlign w:val="center"/>
          </w:tcPr>
          <w:p w14:paraId="59BA354E"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Kaugküte</w:t>
            </w:r>
          </w:p>
        </w:tc>
      </w:tr>
      <w:tr w:rsidR="00FC127B" w:rsidRPr="00E83665" w14:paraId="139FFB2B" w14:textId="77777777" w:rsidTr="007849AE">
        <w:trPr>
          <w:trHeight w:val="264"/>
        </w:trPr>
        <w:tc>
          <w:tcPr>
            <w:tcW w:w="1413" w:type="dxa"/>
            <w:tcBorders>
              <w:top w:val="nil"/>
              <w:left w:val="single" w:sz="4" w:space="0" w:color="auto"/>
              <w:bottom w:val="single" w:sz="4" w:space="0" w:color="auto"/>
              <w:right w:val="single" w:sz="4" w:space="0" w:color="auto"/>
            </w:tcBorders>
            <w:shd w:val="clear" w:color="000000" w:fill="FFFFFF"/>
            <w:noWrap/>
            <w:vAlign w:val="center"/>
          </w:tcPr>
          <w:p w14:paraId="10667CA9"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Mõisa tee 17 Kiiu</w:t>
            </w:r>
          </w:p>
        </w:tc>
        <w:tc>
          <w:tcPr>
            <w:tcW w:w="1559" w:type="dxa"/>
            <w:tcBorders>
              <w:top w:val="nil"/>
              <w:left w:val="nil"/>
              <w:bottom w:val="single" w:sz="4" w:space="0" w:color="auto"/>
              <w:right w:val="single" w:sz="4" w:space="0" w:color="auto"/>
            </w:tcBorders>
            <w:shd w:val="clear" w:color="000000" w:fill="FFFFFF"/>
            <w:noWrap/>
            <w:vAlign w:val="center"/>
          </w:tcPr>
          <w:p w14:paraId="46C908AE"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Kiiu mõis</w:t>
            </w:r>
          </w:p>
        </w:tc>
        <w:tc>
          <w:tcPr>
            <w:tcW w:w="1134" w:type="dxa"/>
            <w:tcBorders>
              <w:top w:val="nil"/>
              <w:left w:val="nil"/>
              <w:bottom w:val="single" w:sz="4" w:space="0" w:color="auto"/>
              <w:right w:val="single" w:sz="4" w:space="0" w:color="auto"/>
            </w:tcBorders>
            <w:shd w:val="clear" w:color="000000" w:fill="FFFFFF"/>
            <w:noWrap/>
            <w:vAlign w:val="center"/>
          </w:tcPr>
          <w:p w14:paraId="295ED846" w14:textId="49C15CD3"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107320</w:t>
            </w:r>
          </w:p>
        </w:tc>
        <w:tc>
          <w:tcPr>
            <w:tcW w:w="1134" w:type="dxa"/>
            <w:tcBorders>
              <w:top w:val="nil"/>
              <w:left w:val="nil"/>
              <w:bottom w:val="single" w:sz="4" w:space="0" w:color="auto"/>
              <w:right w:val="single" w:sz="4" w:space="0" w:color="auto"/>
            </w:tcBorders>
            <w:shd w:val="clear" w:color="000000" w:fill="FFFFFF"/>
            <w:noWrap/>
            <w:vAlign w:val="center"/>
          </w:tcPr>
          <w:p w14:paraId="369BBFD6"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1117.9</w:t>
            </w:r>
          </w:p>
        </w:tc>
        <w:tc>
          <w:tcPr>
            <w:tcW w:w="1276" w:type="dxa"/>
            <w:tcBorders>
              <w:top w:val="nil"/>
              <w:left w:val="nil"/>
              <w:bottom w:val="single" w:sz="4" w:space="0" w:color="auto"/>
              <w:right w:val="single" w:sz="4" w:space="0" w:color="auto"/>
            </w:tcBorders>
            <w:shd w:val="clear" w:color="000000" w:fill="FFFFFF"/>
            <w:noWrap/>
            <w:vAlign w:val="center"/>
          </w:tcPr>
          <w:p w14:paraId="101B366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94.93</w:t>
            </w:r>
          </w:p>
        </w:tc>
        <w:tc>
          <w:tcPr>
            <w:tcW w:w="992" w:type="dxa"/>
            <w:tcBorders>
              <w:top w:val="nil"/>
              <w:left w:val="nil"/>
              <w:bottom w:val="single" w:sz="4" w:space="0" w:color="auto"/>
              <w:right w:val="single" w:sz="4" w:space="0" w:color="auto"/>
            </w:tcBorders>
            <w:shd w:val="clear" w:color="000000" w:fill="FFFFFF"/>
            <w:noWrap/>
            <w:vAlign w:val="center"/>
          </w:tcPr>
          <w:p w14:paraId="7F020592"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D</w:t>
            </w:r>
          </w:p>
        </w:tc>
        <w:tc>
          <w:tcPr>
            <w:tcW w:w="1559" w:type="dxa"/>
            <w:tcBorders>
              <w:top w:val="nil"/>
              <w:left w:val="nil"/>
              <w:bottom w:val="single" w:sz="4" w:space="0" w:color="auto"/>
              <w:right w:val="single" w:sz="4" w:space="0" w:color="auto"/>
            </w:tcBorders>
            <w:shd w:val="clear" w:color="000000" w:fill="FFFFFF"/>
            <w:vAlign w:val="center"/>
          </w:tcPr>
          <w:p w14:paraId="0B9CA62E" w14:textId="72B961A9"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So</w:t>
            </w:r>
            <w:r w:rsidR="00E6387B" w:rsidRPr="00E83665">
              <w:rPr>
                <w:rFonts w:eastAsia="Calibri" w:cs="Times New Roman"/>
                <w:sz w:val="20"/>
                <w:szCs w:val="20"/>
                <w:lang w:val="et-EE"/>
              </w:rPr>
              <w:t>ojuspump (maasoojus)</w:t>
            </w:r>
          </w:p>
        </w:tc>
      </w:tr>
      <w:tr w:rsidR="00FC127B" w:rsidRPr="00E83665" w14:paraId="7484A2FB"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7B736CE5"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Vihasoo küla</w:t>
            </w:r>
          </w:p>
        </w:tc>
        <w:tc>
          <w:tcPr>
            <w:tcW w:w="1559" w:type="dxa"/>
            <w:tcBorders>
              <w:top w:val="nil"/>
              <w:left w:val="nil"/>
              <w:bottom w:val="single" w:sz="4" w:space="0" w:color="auto"/>
              <w:right w:val="single" w:sz="4" w:space="0" w:color="auto"/>
            </w:tcBorders>
            <w:noWrap/>
            <w:vAlign w:val="center"/>
          </w:tcPr>
          <w:p w14:paraId="162589F3"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Vihasoo Rahvamaja</w:t>
            </w:r>
          </w:p>
        </w:tc>
        <w:tc>
          <w:tcPr>
            <w:tcW w:w="1134" w:type="dxa"/>
            <w:tcBorders>
              <w:top w:val="nil"/>
              <w:left w:val="nil"/>
              <w:bottom w:val="single" w:sz="4" w:space="0" w:color="auto"/>
              <w:right w:val="single" w:sz="4" w:space="0" w:color="auto"/>
            </w:tcBorders>
            <w:noWrap/>
            <w:vAlign w:val="center"/>
          </w:tcPr>
          <w:p w14:paraId="3929F363" w14:textId="12C9F0A5"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6139</w:t>
            </w:r>
          </w:p>
        </w:tc>
        <w:tc>
          <w:tcPr>
            <w:tcW w:w="1134" w:type="dxa"/>
            <w:tcBorders>
              <w:top w:val="nil"/>
              <w:left w:val="nil"/>
              <w:bottom w:val="single" w:sz="4" w:space="0" w:color="auto"/>
              <w:right w:val="single" w:sz="4" w:space="0" w:color="auto"/>
            </w:tcBorders>
            <w:noWrap/>
            <w:vAlign w:val="center"/>
          </w:tcPr>
          <w:p w14:paraId="196AFB14"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250.5</w:t>
            </w:r>
          </w:p>
        </w:tc>
        <w:tc>
          <w:tcPr>
            <w:tcW w:w="1276" w:type="dxa"/>
            <w:tcBorders>
              <w:top w:val="nil"/>
              <w:left w:val="nil"/>
              <w:bottom w:val="single" w:sz="4" w:space="0" w:color="auto"/>
              <w:right w:val="single" w:sz="4" w:space="0" w:color="auto"/>
            </w:tcBorders>
            <w:noWrap/>
            <w:vAlign w:val="center"/>
          </w:tcPr>
          <w:p w14:paraId="382EE723"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23.38</w:t>
            </w:r>
          </w:p>
        </w:tc>
        <w:tc>
          <w:tcPr>
            <w:tcW w:w="992" w:type="dxa"/>
            <w:tcBorders>
              <w:top w:val="nil"/>
              <w:left w:val="nil"/>
              <w:bottom w:val="single" w:sz="4" w:space="0" w:color="auto"/>
              <w:right w:val="single" w:sz="4" w:space="0" w:color="auto"/>
            </w:tcBorders>
            <w:noWrap/>
            <w:vAlign w:val="center"/>
          </w:tcPr>
          <w:p w14:paraId="7A65FE61"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D</w:t>
            </w:r>
          </w:p>
        </w:tc>
        <w:tc>
          <w:tcPr>
            <w:tcW w:w="1559" w:type="dxa"/>
            <w:tcBorders>
              <w:top w:val="nil"/>
              <w:left w:val="nil"/>
              <w:bottom w:val="single" w:sz="4" w:space="0" w:color="auto"/>
              <w:right w:val="single" w:sz="4" w:space="0" w:color="auto"/>
            </w:tcBorders>
            <w:vAlign w:val="center"/>
          </w:tcPr>
          <w:p w14:paraId="35DCD92F" w14:textId="5622652D"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A</w:t>
            </w:r>
            <w:r w:rsidR="00E6387B" w:rsidRPr="00E83665">
              <w:rPr>
                <w:rFonts w:eastAsia="Calibri" w:cs="Times New Roman"/>
                <w:sz w:val="20"/>
                <w:szCs w:val="20"/>
                <w:lang w:val="et-EE"/>
              </w:rPr>
              <w:t>hi, kamin, pliit</w:t>
            </w:r>
            <w:r w:rsidR="00C9561F" w:rsidRPr="00E83665">
              <w:rPr>
                <w:rFonts w:eastAsia="Calibri" w:cs="Times New Roman"/>
                <w:sz w:val="20"/>
                <w:szCs w:val="20"/>
                <w:lang w:val="et-EE"/>
              </w:rPr>
              <w:t>, soojuspump</w:t>
            </w:r>
          </w:p>
        </w:tc>
      </w:tr>
      <w:tr w:rsidR="00FC127B" w:rsidRPr="00E83665" w14:paraId="0BB35254"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1F6D7F41"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Keskväljak 2, Kuusalu alevik</w:t>
            </w:r>
          </w:p>
        </w:tc>
        <w:tc>
          <w:tcPr>
            <w:tcW w:w="1559" w:type="dxa"/>
            <w:tcBorders>
              <w:top w:val="nil"/>
              <w:left w:val="nil"/>
              <w:bottom w:val="single" w:sz="4" w:space="0" w:color="auto"/>
              <w:right w:val="single" w:sz="4" w:space="0" w:color="auto"/>
            </w:tcBorders>
            <w:noWrap/>
            <w:vAlign w:val="center"/>
          </w:tcPr>
          <w:p w14:paraId="46B7B50F"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TET Maja</w:t>
            </w:r>
          </w:p>
        </w:tc>
        <w:tc>
          <w:tcPr>
            <w:tcW w:w="1134" w:type="dxa"/>
            <w:tcBorders>
              <w:top w:val="nil"/>
              <w:left w:val="nil"/>
              <w:bottom w:val="single" w:sz="4" w:space="0" w:color="auto"/>
              <w:right w:val="single" w:sz="4" w:space="0" w:color="auto"/>
            </w:tcBorders>
            <w:noWrap/>
            <w:vAlign w:val="center"/>
          </w:tcPr>
          <w:p w14:paraId="10A9CF21" w14:textId="72A826E5"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28570</w:t>
            </w:r>
          </w:p>
        </w:tc>
        <w:tc>
          <w:tcPr>
            <w:tcW w:w="1134" w:type="dxa"/>
            <w:tcBorders>
              <w:top w:val="nil"/>
              <w:left w:val="nil"/>
              <w:bottom w:val="single" w:sz="4" w:space="0" w:color="auto"/>
              <w:right w:val="single" w:sz="4" w:space="0" w:color="auto"/>
            </w:tcBorders>
            <w:noWrap/>
            <w:vAlign w:val="center"/>
          </w:tcPr>
          <w:p w14:paraId="5D7BCDD3"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412.9</w:t>
            </w:r>
          </w:p>
        </w:tc>
        <w:tc>
          <w:tcPr>
            <w:tcW w:w="1276" w:type="dxa"/>
            <w:tcBorders>
              <w:top w:val="nil"/>
              <w:left w:val="nil"/>
              <w:bottom w:val="single" w:sz="4" w:space="0" w:color="auto"/>
              <w:right w:val="single" w:sz="4" w:space="0" w:color="auto"/>
            </w:tcBorders>
            <w:noWrap/>
            <w:vAlign w:val="center"/>
          </w:tcPr>
          <w:p w14:paraId="7193F144"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73.08</w:t>
            </w:r>
          </w:p>
        </w:tc>
        <w:tc>
          <w:tcPr>
            <w:tcW w:w="992" w:type="dxa"/>
            <w:tcBorders>
              <w:top w:val="nil"/>
              <w:left w:val="nil"/>
              <w:bottom w:val="single" w:sz="4" w:space="0" w:color="auto"/>
              <w:right w:val="single" w:sz="4" w:space="0" w:color="auto"/>
            </w:tcBorders>
            <w:noWrap/>
            <w:vAlign w:val="center"/>
          </w:tcPr>
          <w:p w14:paraId="539BA0D5"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C</w:t>
            </w:r>
          </w:p>
        </w:tc>
        <w:tc>
          <w:tcPr>
            <w:tcW w:w="1559" w:type="dxa"/>
            <w:tcBorders>
              <w:top w:val="nil"/>
              <w:left w:val="nil"/>
              <w:bottom w:val="single" w:sz="4" w:space="0" w:color="auto"/>
              <w:right w:val="single" w:sz="4" w:space="0" w:color="auto"/>
            </w:tcBorders>
            <w:vAlign w:val="center"/>
          </w:tcPr>
          <w:p w14:paraId="1475F136" w14:textId="440887BC"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Õ</w:t>
            </w:r>
            <w:r w:rsidR="00E6387B" w:rsidRPr="00E83665">
              <w:rPr>
                <w:rFonts w:eastAsia="Calibri" w:cs="Times New Roman"/>
                <w:sz w:val="20"/>
                <w:szCs w:val="20"/>
                <w:lang w:val="et-EE"/>
              </w:rPr>
              <w:t>hksoojus</w:t>
            </w:r>
            <w:r w:rsidRPr="00E83665">
              <w:rPr>
                <w:rFonts w:eastAsia="Calibri" w:cs="Times New Roman"/>
                <w:sz w:val="20"/>
                <w:szCs w:val="20"/>
                <w:lang w:val="et-EE"/>
              </w:rPr>
              <w:t>-</w:t>
            </w:r>
            <w:r w:rsidR="00E6387B" w:rsidRPr="00E83665">
              <w:rPr>
                <w:rFonts w:eastAsia="Calibri" w:cs="Times New Roman"/>
                <w:sz w:val="20"/>
                <w:szCs w:val="20"/>
                <w:lang w:val="et-EE"/>
              </w:rPr>
              <w:t>pump; elektriküte</w:t>
            </w:r>
          </w:p>
        </w:tc>
      </w:tr>
      <w:tr w:rsidR="00FC127B" w:rsidRPr="00E83665" w14:paraId="5A7D74A8"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796A0C58"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Kiiu alevik</w:t>
            </w:r>
          </w:p>
        </w:tc>
        <w:tc>
          <w:tcPr>
            <w:tcW w:w="1559" w:type="dxa"/>
            <w:tcBorders>
              <w:top w:val="nil"/>
              <w:left w:val="nil"/>
              <w:bottom w:val="single" w:sz="4" w:space="0" w:color="auto"/>
              <w:right w:val="single" w:sz="4" w:space="0" w:color="auto"/>
            </w:tcBorders>
            <w:noWrap/>
            <w:vAlign w:val="center"/>
          </w:tcPr>
          <w:p w14:paraId="74689622"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Kiiu torn</w:t>
            </w:r>
          </w:p>
        </w:tc>
        <w:tc>
          <w:tcPr>
            <w:tcW w:w="1134" w:type="dxa"/>
            <w:tcBorders>
              <w:top w:val="nil"/>
              <w:left w:val="nil"/>
              <w:bottom w:val="single" w:sz="4" w:space="0" w:color="auto"/>
              <w:right w:val="single" w:sz="4" w:space="0" w:color="auto"/>
            </w:tcBorders>
            <w:noWrap/>
            <w:vAlign w:val="center"/>
          </w:tcPr>
          <w:p w14:paraId="6B549474" w14:textId="0417B57C"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502</w:t>
            </w:r>
          </w:p>
        </w:tc>
        <w:tc>
          <w:tcPr>
            <w:tcW w:w="1134" w:type="dxa"/>
            <w:tcBorders>
              <w:top w:val="nil"/>
              <w:left w:val="nil"/>
              <w:bottom w:val="single" w:sz="4" w:space="0" w:color="auto"/>
              <w:right w:val="single" w:sz="4" w:space="0" w:color="auto"/>
            </w:tcBorders>
            <w:noWrap/>
            <w:vAlign w:val="center"/>
          </w:tcPr>
          <w:p w14:paraId="26D01AF5"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55.3</w:t>
            </w:r>
          </w:p>
        </w:tc>
        <w:tc>
          <w:tcPr>
            <w:tcW w:w="1276" w:type="dxa"/>
            <w:tcBorders>
              <w:top w:val="nil"/>
              <w:left w:val="nil"/>
              <w:bottom w:val="single" w:sz="4" w:space="0" w:color="auto"/>
              <w:right w:val="single" w:sz="4" w:space="0" w:color="auto"/>
            </w:tcBorders>
            <w:noWrap/>
            <w:vAlign w:val="center"/>
          </w:tcPr>
          <w:p w14:paraId="18A6E360" w14:textId="77777777" w:rsidR="00E6387B" w:rsidRPr="00E83665" w:rsidRDefault="00E6387B" w:rsidP="00FC127B">
            <w:pPr>
              <w:spacing w:after="0" w:line="240" w:lineRule="auto"/>
              <w:jc w:val="center"/>
              <w:rPr>
                <w:rFonts w:eastAsia="Times New Roman" w:cs="Times New Roman"/>
                <w:kern w:val="0"/>
                <w:sz w:val="20"/>
                <w:szCs w:val="20"/>
                <w:lang w:val="et-EE"/>
                <w14:ligatures w14:val="none"/>
              </w:rPr>
            </w:pPr>
            <w:r w:rsidRPr="00E83665">
              <w:rPr>
                <w:rFonts w:eastAsia="Calibri" w:cs="Times New Roman"/>
                <w:sz w:val="20"/>
                <w:szCs w:val="20"/>
                <w:lang w:val="et-EE"/>
              </w:rPr>
              <w:t>5.68</w:t>
            </w:r>
          </w:p>
        </w:tc>
        <w:tc>
          <w:tcPr>
            <w:tcW w:w="992" w:type="dxa"/>
            <w:tcBorders>
              <w:top w:val="nil"/>
              <w:left w:val="nil"/>
              <w:bottom w:val="single" w:sz="4" w:space="0" w:color="auto"/>
              <w:right w:val="single" w:sz="4" w:space="0" w:color="auto"/>
            </w:tcBorders>
            <w:noWrap/>
            <w:vAlign w:val="center"/>
          </w:tcPr>
          <w:p w14:paraId="556DA075" w14:textId="77777777" w:rsidR="00E6387B" w:rsidRPr="00E83665" w:rsidRDefault="00E6387B" w:rsidP="00FC127B">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puudub</w:t>
            </w:r>
          </w:p>
        </w:tc>
        <w:tc>
          <w:tcPr>
            <w:tcW w:w="1559" w:type="dxa"/>
            <w:tcBorders>
              <w:top w:val="nil"/>
              <w:left w:val="nil"/>
              <w:bottom w:val="single" w:sz="4" w:space="0" w:color="auto"/>
              <w:right w:val="single" w:sz="4" w:space="0" w:color="auto"/>
            </w:tcBorders>
            <w:vAlign w:val="center"/>
          </w:tcPr>
          <w:p w14:paraId="69B18663" w14:textId="2074FAFA"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K</w:t>
            </w:r>
            <w:r w:rsidR="007D0588" w:rsidRPr="00E83665">
              <w:rPr>
                <w:rFonts w:eastAsia="Calibri" w:cs="Times New Roman"/>
                <w:sz w:val="20"/>
                <w:szCs w:val="20"/>
                <w:lang w:val="et-EE"/>
              </w:rPr>
              <w:t>amin</w:t>
            </w:r>
          </w:p>
        </w:tc>
      </w:tr>
      <w:tr w:rsidR="00FC127B" w:rsidRPr="00E83665" w14:paraId="33545B51"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tcPr>
          <w:p w14:paraId="19F13211"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Viinistu küla</w:t>
            </w:r>
          </w:p>
        </w:tc>
        <w:tc>
          <w:tcPr>
            <w:tcW w:w="1559" w:type="dxa"/>
            <w:tcBorders>
              <w:top w:val="nil"/>
              <w:left w:val="nil"/>
              <w:bottom w:val="single" w:sz="4" w:space="0" w:color="auto"/>
              <w:right w:val="single" w:sz="4" w:space="0" w:color="auto"/>
            </w:tcBorders>
            <w:noWrap/>
            <w:vAlign w:val="center"/>
          </w:tcPr>
          <w:p w14:paraId="551A7244"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Viinistu rahvamaja</w:t>
            </w:r>
          </w:p>
        </w:tc>
        <w:tc>
          <w:tcPr>
            <w:tcW w:w="1134" w:type="dxa"/>
            <w:tcBorders>
              <w:top w:val="nil"/>
              <w:left w:val="nil"/>
              <w:bottom w:val="single" w:sz="4" w:space="0" w:color="auto"/>
              <w:right w:val="single" w:sz="4" w:space="0" w:color="auto"/>
            </w:tcBorders>
            <w:noWrap/>
            <w:vAlign w:val="center"/>
          </w:tcPr>
          <w:p w14:paraId="729E8E77" w14:textId="000F310F"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13331</w:t>
            </w:r>
          </w:p>
        </w:tc>
        <w:tc>
          <w:tcPr>
            <w:tcW w:w="1134" w:type="dxa"/>
            <w:tcBorders>
              <w:top w:val="nil"/>
              <w:left w:val="nil"/>
              <w:bottom w:val="single" w:sz="4" w:space="0" w:color="auto"/>
              <w:right w:val="single" w:sz="4" w:space="0" w:color="auto"/>
            </w:tcBorders>
            <w:noWrap/>
            <w:vAlign w:val="center"/>
          </w:tcPr>
          <w:p w14:paraId="47CC5D6C"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244.9</w:t>
            </w:r>
          </w:p>
        </w:tc>
        <w:tc>
          <w:tcPr>
            <w:tcW w:w="1276" w:type="dxa"/>
            <w:tcBorders>
              <w:top w:val="nil"/>
              <w:left w:val="nil"/>
              <w:bottom w:val="single" w:sz="4" w:space="0" w:color="auto"/>
              <w:right w:val="single" w:sz="4" w:space="0" w:color="auto"/>
            </w:tcBorders>
            <w:noWrap/>
            <w:vAlign w:val="center"/>
          </w:tcPr>
          <w:p w14:paraId="0628CB2F"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49.32</w:t>
            </w:r>
          </w:p>
        </w:tc>
        <w:tc>
          <w:tcPr>
            <w:tcW w:w="992" w:type="dxa"/>
            <w:tcBorders>
              <w:top w:val="nil"/>
              <w:left w:val="nil"/>
              <w:bottom w:val="single" w:sz="4" w:space="0" w:color="auto"/>
              <w:right w:val="single" w:sz="4" w:space="0" w:color="auto"/>
            </w:tcBorders>
            <w:noWrap/>
            <w:vAlign w:val="center"/>
          </w:tcPr>
          <w:p w14:paraId="66078078" w14:textId="77777777" w:rsidR="00E6387B" w:rsidRPr="00E83665" w:rsidRDefault="00E6387B"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A</w:t>
            </w:r>
          </w:p>
        </w:tc>
        <w:tc>
          <w:tcPr>
            <w:tcW w:w="1559" w:type="dxa"/>
            <w:tcBorders>
              <w:top w:val="nil"/>
              <w:left w:val="nil"/>
              <w:bottom w:val="single" w:sz="4" w:space="0" w:color="auto"/>
              <w:right w:val="single" w:sz="4" w:space="0" w:color="auto"/>
            </w:tcBorders>
            <w:vAlign w:val="center"/>
          </w:tcPr>
          <w:p w14:paraId="48D876DA" w14:textId="57936D4C" w:rsidR="00E6387B" w:rsidRPr="00E83665" w:rsidRDefault="00B535E3" w:rsidP="00FC127B">
            <w:pPr>
              <w:spacing w:after="0" w:line="240" w:lineRule="auto"/>
              <w:jc w:val="center"/>
              <w:rPr>
                <w:rFonts w:eastAsia="Calibri" w:cs="Times New Roman"/>
                <w:sz w:val="20"/>
                <w:szCs w:val="20"/>
                <w:lang w:val="et-EE"/>
              </w:rPr>
            </w:pPr>
            <w:r w:rsidRPr="00E83665">
              <w:rPr>
                <w:rFonts w:eastAsia="Calibri" w:cs="Times New Roman"/>
                <w:sz w:val="20"/>
                <w:szCs w:val="20"/>
                <w:lang w:val="et-EE"/>
              </w:rPr>
              <w:t>Õ</w:t>
            </w:r>
            <w:r w:rsidR="00E6387B" w:rsidRPr="00E83665">
              <w:rPr>
                <w:rFonts w:eastAsia="Calibri" w:cs="Times New Roman"/>
                <w:sz w:val="20"/>
                <w:szCs w:val="20"/>
                <w:lang w:val="et-EE"/>
              </w:rPr>
              <w:t>hksoojus</w:t>
            </w:r>
            <w:r w:rsidR="008B125D" w:rsidRPr="00E83665">
              <w:rPr>
                <w:rFonts w:eastAsia="Calibri" w:cs="Times New Roman"/>
                <w:sz w:val="20"/>
                <w:szCs w:val="20"/>
                <w:lang w:val="et-EE"/>
              </w:rPr>
              <w:t>-</w:t>
            </w:r>
            <w:r w:rsidR="00E6387B" w:rsidRPr="00E83665">
              <w:rPr>
                <w:rFonts w:eastAsia="Calibri" w:cs="Times New Roman"/>
                <w:sz w:val="20"/>
                <w:szCs w:val="20"/>
                <w:lang w:val="et-EE"/>
              </w:rPr>
              <w:t>pump; elektriküte</w:t>
            </w:r>
          </w:p>
        </w:tc>
      </w:tr>
      <w:tr w:rsidR="008B7BE8" w:rsidRPr="00E83665" w14:paraId="216D2FE9" w14:textId="77777777" w:rsidTr="007849AE">
        <w:trPr>
          <w:trHeight w:val="264"/>
        </w:trPr>
        <w:tc>
          <w:tcPr>
            <w:tcW w:w="1413" w:type="dxa"/>
            <w:tcBorders>
              <w:top w:val="nil"/>
              <w:left w:val="single" w:sz="4" w:space="0" w:color="auto"/>
              <w:bottom w:val="single" w:sz="4" w:space="0" w:color="auto"/>
              <w:right w:val="single" w:sz="4" w:space="0" w:color="auto"/>
            </w:tcBorders>
            <w:noWrap/>
            <w:vAlign w:val="center"/>
            <w:hideMark/>
          </w:tcPr>
          <w:p w14:paraId="46400F43" w14:textId="77777777" w:rsidR="008B7BE8" w:rsidRPr="00E83665" w:rsidRDefault="008B7BE8" w:rsidP="008B7BE8">
            <w:pPr>
              <w:spacing w:after="0" w:line="240" w:lineRule="auto"/>
              <w:jc w:val="center"/>
              <w:rPr>
                <w:rFonts w:eastAsia="Times New Roman" w:cs="Times New Roman"/>
                <w:color w:val="000000"/>
                <w:kern w:val="0"/>
                <w:sz w:val="20"/>
                <w:szCs w:val="20"/>
                <w:lang w:val="et-EE"/>
                <w14:ligatures w14:val="none"/>
              </w:rPr>
            </w:pPr>
          </w:p>
        </w:tc>
        <w:tc>
          <w:tcPr>
            <w:tcW w:w="1559" w:type="dxa"/>
            <w:tcBorders>
              <w:top w:val="nil"/>
              <w:left w:val="nil"/>
              <w:bottom w:val="single" w:sz="4" w:space="0" w:color="auto"/>
              <w:right w:val="single" w:sz="4" w:space="0" w:color="auto"/>
            </w:tcBorders>
            <w:noWrap/>
            <w:vAlign w:val="center"/>
            <w:hideMark/>
          </w:tcPr>
          <w:p w14:paraId="22965934" w14:textId="77777777" w:rsidR="008B7BE8" w:rsidRPr="00E83665" w:rsidRDefault="008B7BE8" w:rsidP="008B7BE8">
            <w:pPr>
              <w:spacing w:after="0" w:line="240" w:lineRule="auto"/>
              <w:jc w:val="center"/>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KOKKU</w:t>
            </w:r>
          </w:p>
        </w:tc>
        <w:tc>
          <w:tcPr>
            <w:tcW w:w="1134" w:type="dxa"/>
            <w:tcBorders>
              <w:top w:val="nil"/>
              <w:left w:val="nil"/>
              <w:bottom w:val="single" w:sz="4" w:space="0" w:color="auto"/>
              <w:right w:val="single" w:sz="4" w:space="0" w:color="auto"/>
            </w:tcBorders>
            <w:noWrap/>
            <w:vAlign w:val="bottom"/>
            <w:hideMark/>
          </w:tcPr>
          <w:p w14:paraId="7CE8EDE3" w14:textId="2D97AE7C" w:rsidR="008B7BE8" w:rsidRPr="00E83665" w:rsidRDefault="008B7BE8" w:rsidP="008B7BE8">
            <w:pPr>
              <w:spacing w:after="0" w:line="240" w:lineRule="auto"/>
              <w:jc w:val="center"/>
              <w:rPr>
                <w:rFonts w:eastAsia="Times New Roman" w:cs="Times New Roman"/>
                <w:color w:val="000000"/>
                <w:kern w:val="0"/>
                <w:sz w:val="20"/>
                <w:szCs w:val="20"/>
                <w:lang w:val="et-EE"/>
                <w14:ligatures w14:val="none"/>
              </w:rPr>
            </w:pPr>
            <w:r w:rsidRPr="00E83665">
              <w:rPr>
                <w:rFonts w:eastAsia="Calibri" w:cs="Times New Roman"/>
                <w:sz w:val="20"/>
                <w:szCs w:val="20"/>
                <w:lang w:val="et-EE"/>
              </w:rPr>
              <w:t>1350627</w:t>
            </w:r>
          </w:p>
        </w:tc>
        <w:tc>
          <w:tcPr>
            <w:tcW w:w="1134" w:type="dxa"/>
            <w:tcBorders>
              <w:top w:val="nil"/>
              <w:left w:val="nil"/>
              <w:bottom w:val="single" w:sz="4" w:space="0" w:color="auto"/>
              <w:right w:val="single" w:sz="4" w:space="0" w:color="auto"/>
            </w:tcBorders>
            <w:noWrap/>
            <w:vAlign w:val="bottom"/>
            <w:hideMark/>
          </w:tcPr>
          <w:p w14:paraId="0EFB210B" w14:textId="06D08E88" w:rsidR="008B7BE8" w:rsidRPr="00E83665" w:rsidRDefault="008B7BE8" w:rsidP="008B7BE8">
            <w:pPr>
              <w:spacing w:after="0" w:line="240" w:lineRule="auto"/>
              <w:jc w:val="center"/>
              <w:rPr>
                <w:rFonts w:eastAsia="Times New Roman" w:cs="Times New Roman"/>
                <w:color w:val="000000"/>
                <w:kern w:val="0"/>
                <w:sz w:val="20"/>
                <w:szCs w:val="20"/>
                <w:lang w:val="et-EE"/>
                <w14:ligatures w14:val="none"/>
              </w:rPr>
            </w:pPr>
            <w:r w:rsidRPr="00E83665">
              <w:rPr>
                <w:sz w:val="20"/>
                <w:szCs w:val="20"/>
              </w:rPr>
              <w:t>32497.4</w:t>
            </w:r>
          </w:p>
        </w:tc>
        <w:tc>
          <w:tcPr>
            <w:tcW w:w="1276" w:type="dxa"/>
            <w:tcBorders>
              <w:top w:val="nil"/>
              <w:left w:val="nil"/>
              <w:bottom w:val="single" w:sz="4" w:space="0" w:color="auto"/>
              <w:right w:val="single" w:sz="4" w:space="0" w:color="auto"/>
            </w:tcBorders>
            <w:noWrap/>
            <w:vAlign w:val="bottom"/>
            <w:hideMark/>
          </w:tcPr>
          <w:p w14:paraId="532F54F9" w14:textId="09F89D06" w:rsidR="008B7BE8" w:rsidRPr="00E83665" w:rsidRDefault="008B7BE8" w:rsidP="008B7BE8">
            <w:pPr>
              <w:spacing w:after="0" w:line="240" w:lineRule="auto"/>
              <w:jc w:val="center"/>
              <w:rPr>
                <w:rFonts w:eastAsia="Times New Roman" w:cs="Times New Roman"/>
                <w:color w:val="000000"/>
                <w:kern w:val="0"/>
                <w:sz w:val="20"/>
                <w:szCs w:val="20"/>
                <w:lang w:val="et-EE"/>
                <w14:ligatures w14:val="none"/>
              </w:rPr>
            </w:pPr>
            <w:r w:rsidRPr="00E83665">
              <w:rPr>
                <w:sz w:val="20"/>
                <w:szCs w:val="20"/>
              </w:rPr>
              <w:t>41.56</w:t>
            </w:r>
          </w:p>
        </w:tc>
        <w:tc>
          <w:tcPr>
            <w:tcW w:w="992" w:type="dxa"/>
            <w:tcBorders>
              <w:top w:val="nil"/>
              <w:left w:val="nil"/>
              <w:bottom w:val="single" w:sz="4" w:space="0" w:color="auto"/>
              <w:right w:val="single" w:sz="4" w:space="0" w:color="auto"/>
            </w:tcBorders>
            <w:noWrap/>
            <w:vAlign w:val="center"/>
            <w:hideMark/>
          </w:tcPr>
          <w:p w14:paraId="59DBB437" w14:textId="77777777" w:rsidR="008B7BE8" w:rsidRPr="00E83665" w:rsidRDefault="008B7BE8" w:rsidP="008B7BE8">
            <w:pPr>
              <w:spacing w:after="0" w:line="240" w:lineRule="auto"/>
              <w:rPr>
                <w:rFonts w:eastAsia="Times New Roman" w:cs="Times New Roman"/>
                <w:color w:val="000000"/>
                <w:kern w:val="0"/>
                <w:sz w:val="20"/>
                <w:szCs w:val="20"/>
                <w:lang w:val="et-EE"/>
                <w14:ligatures w14:val="none"/>
              </w:rPr>
            </w:pPr>
            <w:r w:rsidRPr="00E83665">
              <w:rPr>
                <w:rFonts w:eastAsia="Times New Roman" w:cs="Times New Roman"/>
                <w:color w:val="000000"/>
                <w:kern w:val="0"/>
                <w:sz w:val="20"/>
                <w:szCs w:val="20"/>
                <w:lang w:val="et-EE"/>
                <w14:ligatures w14:val="none"/>
              </w:rPr>
              <w:t> </w:t>
            </w:r>
          </w:p>
        </w:tc>
        <w:tc>
          <w:tcPr>
            <w:tcW w:w="1559" w:type="dxa"/>
            <w:tcBorders>
              <w:top w:val="nil"/>
              <w:left w:val="nil"/>
              <w:bottom w:val="single" w:sz="4" w:space="0" w:color="auto"/>
              <w:right w:val="single" w:sz="4" w:space="0" w:color="auto"/>
            </w:tcBorders>
          </w:tcPr>
          <w:p w14:paraId="5C9D8110" w14:textId="77777777" w:rsidR="008B7BE8" w:rsidRPr="00E83665" w:rsidRDefault="008B7BE8" w:rsidP="008B7BE8">
            <w:pPr>
              <w:spacing w:after="0" w:line="240" w:lineRule="auto"/>
              <w:rPr>
                <w:rFonts w:eastAsia="Times New Roman" w:cs="Times New Roman"/>
                <w:color w:val="000000"/>
                <w:kern w:val="0"/>
                <w:sz w:val="20"/>
                <w:szCs w:val="20"/>
                <w:lang w:val="et-EE"/>
                <w14:ligatures w14:val="none"/>
              </w:rPr>
            </w:pPr>
          </w:p>
        </w:tc>
      </w:tr>
    </w:tbl>
    <w:p w14:paraId="54F25AD6" w14:textId="77777777" w:rsidR="00E96383" w:rsidRPr="00E83665" w:rsidRDefault="00E96383" w:rsidP="00E96383">
      <w:pPr>
        <w:spacing w:after="0" w:line="240" w:lineRule="auto"/>
        <w:rPr>
          <w:rFonts w:eastAsia="Calibri" w:cs="Times New Roman"/>
          <w:lang w:val="et-EE"/>
        </w:rPr>
      </w:pPr>
    </w:p>
    <w:p w14:paraId="22BC2D60" w14:textId="3D820383" w:rsidR="00E96383" w:rsidRPr="00E83665" w:rsidRDefault="00E6387B" w:rsidP="00E96383">
      <w:pPr>
        <w:spacing w:after="0" w:line="240" w:lineRule="auto"/>
        <w:rPr>
          <w:rFonts w:eastAsia="Calibri" w:cs="Times New Roman"/>
          <w:lang w:val="et-EE"/>
        </w:rPr>
      </w:pPr>
      <w:r w:rsidRPr="00E83665">
        <w:rPr>
          <w:rFonts w:eastAsia="Calibri" w:cs="Times New Roman"/>
          <w:lang w:val="et-EE"/>
        </w:rPr>
        <w:t>Eeltoodud tabeli 4.1</w:t>
      </w:r>
      <w:r w:rsidR="002D2F36" w:rsidRPr="00E83665">
        <w:rPr>
          <w:rFonts w:eastAsia="Calibri" w:cs="Times New Roman"/>
          <w:lang w:val="et-EE"/>
        </w:rPr>
        <w:t>4</w:t>
      </w:r>
      <w:r w:rsidRPr="00E83665">
        <w:rPr>
          <w:rFonts w:eastAsia="Calibri" w:cs="Times New Roman"/>
          <w:lang w:val="et-EE"/>
        </w:rPr>
        <w:t xml:space="preserve"> andmete baasil saadud arvestus andis tulemuseks keskmise hoonete elektrienergia ühiktarbimise </w:t>
      </w:r>
      <w:r w:rsidR="008B7BE8" w:rsidRPr="00E83665">
        <w:rPr>
          <w:rFonts w:eastAsia="Calibri" w:cs="Times New Roman"/>
          <w:lang w:val="et-EE"/>
        </w:rPr>
        <w:t>41</w:t>
      </w:r>
      <w:r w:rsidR="00C9561F" w:rsidRPr="00E83665">
        <w:rPr>
          <w:rFonts w:eastAsia="Calibri" w:cs="Times New Roman"/>
          <w:lang w:val="et-EE"/>
        </w:rPr>
        <w:t>.6</w:t>
      </w:r>
      <w:r w:rsidRPr="00E83665">
        <w:rPr>
          <w:rFonts w:eastAsia="Calibri" w:cs="Times New Roman"/>
          <w:lang w:val="et-EE"/>
        </w:rPr>
        <w:t xml:space="preserve"> kWh ruutmeetri kohta. Suurima ühiktarbimisega on madala G energiaklassiga Kuusalu kunstide kooli hoone</w:t>
      </w:r>
      <w:r w:rsidR="00CB0432" w:rsidRPr="00E83665">
        <w:rPr>
          <w:rFonts w:eastAsia="Calibri" w:cs="Times New Roman"/>
          <w:lang w:val="et-EE"/>
        </w:rPr>
        <w:t>, millise kütmiseks kasutatakse elektrienergiat</w:t>
      </w:r>
      <w:r w:rsidRPr="00E83665">
        <w:rPr>
          <w:rFonts w:eastAsia="Calibri" w:cs="Times New Roman"/>
          <w:lang w:val="et-EE"/>
        </w:rPr>
        <w:t xml:space="preserve">. </w:t>
      </w:r>
    </w:p>
    <w:p w14:paraId="3F5AF32B" w14:textId="77777777" w:rsidR="008B7BE8" w:rsidRPr="00E83665" w:rsidRDefault="008B7BE8" w:rsidP="00E96383">
      <w:pPr>
        <w:spacing w:after="0" w:line="240" w:lineRule="auto"/>
        <w:rPr>
          <w:rFonts w:eastAsia="Calibri" w:cs="Times New Roman"/>
          <w:lang w:val="et-EE"/>
        </w:rPr>
      </w:pPr>
    </w:p>
    <w:p w14:paraId="659C8868" w14:textId="76E12931" w:rsidR="00E96383" w:rsidRPr="00E83665" w:rsidRDefault="00E6387B" w:rsidP="00E96383">
      <w:pPr>
        <w:spacing w:after="0" w:line="240" w:lineRule="auto"/>
        <w:rPr>
          <w:rFonts w:eastAsia="Calibri" w:cs="Times New Roman"/>
          <w:lang w:val="et-EE"/>
        </w:rPr>
      </w:pPr>
      <w:r w:rsidRPr="00E83665">
        <w:rPr>
          <w:rFonts w:eastAsia="Calibri" w:cs="Times New Roman"/>
          <w:lang w:val="et-EE"/>
        </w:rPr>
        <w:t xml:space="preserve">Väikseima elektritarbimisega pinnaühiku kohta on Kiiu torn, mis on </w:t>
      </w:r>
      <w:r w:rsidR="00507ACD" w:rsidRPr="00E83665">
        <w:rPr>
          <w:rFonts w:eastAsia="Calibri" w:cs="Times New Roman"/>
          <w:lang w:val="et-EE"/>
        </w:rPr>
        <w:t xml:space="preserve">vaid </w:t>
      </w:r>
      <w:r w:rsidRPr="00E83665">
        <w:rPr>
          <w:rFonts w:eastAsia="Calibri" w:cs="Times New Roman"/>
          <w:lang w:val="et-EE"/>
        </w:rPr>
        <w:t xml:space="preserve">osalise ajaga kasutuses ning aastaringse kasutusega hoonetest A energiaklassiga Kuusalu tervisekeskus.  </w:t>
      </w:r>
    </w:p>
    <w:p w14:paraId="0155317E" w14:textId="77777777" w:rsidR="00E96383" w:rsidRPr="00E83665" w:rsidRDefault="00E96383" w:rsidP="00E96383">
      <w:pPr>
        <w:spacing w:after="0" w:line="240" w:lineRule="auto"/>
        <w:rPr>
          <w:rFonts w:eastAsia="Calibri" w:cs="Times New Roman"/>
          <w:lang w:val="et-EE"/>
        </w:rPr>
      </w:pPr>
    </w:p>
    <w:p w14:paraId="74D3C31A" w14:textId="4362FD6F" w:rsidR="00E6387B" w:rsidRPr="00E83665" w:rsidRDefault="00841B7B" w:rsidP="00E96383">
      <w:pPr>
        <w:spacing w:after="0" w:line="240" w:lineRule="auto"/>
        <w:rPr>
          <w:rFonts w:eastAsia="Times New Roman" w:cs="Times New Roman"/>
          <w:color w:val="000000"/>
          <w:lang w:val="et-EE"/>
        </w:rPr>
      </w:pPr>
      <w:r w:rsidRPr="00E83665">
        <w:rPr>
          <w:rFonts w:eastAsia="Calibri" w:cs="Times New Roman"/>
          <w:lang w:val="et-EE"/>
        </w:rPr>
        <w:t>Saab täheldada</w:t>
      </w:r>
      <w:r w:rsidR="00E6387B" w:rsidRPr="00E83665">
        <w:rPr>
          <w:rFonts w:eastAsia="Calibri" w:cs="Times New Roman"/>
          <w:lang w:val="et-EE"/>
        </w:rPr>
        <w:t xml:space="preserve">, et hoonetes, kus </w:t>
      </w:r>
      <w:r w:rsidR="00507ACD" w:rsidRPr="00E83665">
        <w:rPr>
          <w:rFonts w:eastAsia="Calibri" w:cs="Times New Roman"/>
          <w:lang w:val="et-EE"/>
        </w:rPr>
        <w:t xml:space="preserve">on </w:t>
      </w:r>
      <w:r w:rsidR="00E6387B" w:rsidRPr="00E83665">
        <w:rPr>
          <w:rFonts w:eastAsia="Calibri" w:cs="Times New Roman"/>
          <w:lang w:val="et-EE"/>
        </w:rPr>
        <w:t xml:space="preserve">elektrienergial baseeruvad lahendused kütteliigiks, on kõrge energiaklassi korral võimalik hoida ühikukulud madalamad keskmisega võrreldes – näiteks </w:t>
      </w:r>
      <w:r w:rsidR="00E6387B" w:rsidRPr="00E83665">
        <w:rPr>
          <w:rFonts w:eastAsia="Calibri" w:cs="Times New Roman"/>
          <w:lang w:val="et-EE"/>
        </w:rPr>
        <w:lastRenderedPageBreak/>
        <w:t>Viinistu rahvamajas või siis veidi keskmisest kõrgemal (Kuusalu Rahvamaja, TET Maja). Kokku oli 2024.a munitsipaalhoonete elektrienergiatarve 135</w:t>
      </w:r>
      <w:r w:rsidR="00115C46" w:rsidRPr="00E83665">
        <w:rPr>
          <w:rFonts w:eastAsia="Calibri" w:cs="Times New Roman"/>
          <w:lang w:val="et-EE"/>
        </w:rPr>
        <w:t>1</w:t>
      </w:r>
      <w:r w:rsidR="00E6387B" w:rsidRPr="00E83665">
        <w:rPr>
          <w:rFonts w:eastAsia="Times New Roman" w:cs="Times New Roman"/>
          <w:color w:val="000000"/>
          <w:lang w:val="et-EE"/>
        </w:rPr>
        <w:t xml:space="preserve"> MWh</w:t>
      </w:r>
      <w:r w:rsidR="002067AD" w:rsidRPr="00E83665">
        <w:rPr>
          <w:rFonts w:eastAsia="Times New Roman" w:cs="Times New Roman"/>
          <w:color w:val="000000"/>
          <w:lang w:val="et-EE"/>
        </w:rPr>
        <w:t xml:space="preserve"> -</w:t>
      </w:r>
      <w:r w:rsidR="00E6387B" w:rsidRPr="00E83665">
        <w:rPr>
          <w:rFonts w:eastAsia="Times New Roman" w:cs="Times New Roman"/>
          <w:color w:val="000000"/>
          <w:lang w:val="et-EE"/>
        </w:rPr>
        <w:t xml:space="preserve"> see näitaja on olnud suhteliselt lähedane viimaste aastate hoonete elektrienergia tarbimisega, </w:t>
      </w:r>
      <w:r w:rsidR="002067AD" w:rsidRPr="00E83665">
        <w:rPr>
          <w:rFonts w:eastAsia="Times New Roman" w:cs="Times New Roman"/>
          <w:color w:val="000000"/>
          <w:lang w:val="et-EE"/>
        </w:rPr>
        <w:t xml:space="preserve">kuid </w:t>
      </w:r>
      <w:r w:rsidR="00E6387B" w:rsidRPr="00E83665">
        <w:rPr>
          <w:rFonts w:eastAsia="Times New Roman" w:cs="Times New Roman"/>
          <w:color w:val="000000"/>
          <w:lang w:val="et-EE"/>
        </w:rPr>
        <w:t>suurem kui 2023</w:t>
      </w:r>
      <w:r w:rsidR="002067AD" w:rsidRPr="00E83665">
        <w:rPr>
          <w:rFonts w:eastAsia="Times New Roman" w:cs="Times New Roman"/>
          <w:color w:val="000000"/>
          <w:lang w:val="et-EE"/>
        </w:rPr>
        <w:t>.aastal</w:t>
      </w:r>
      <w:r w:rsidR="00E6387B" w:rsidRPr="00E83665">
        <w:rPr>
          <w:rFonts w:eastAsia="Times New Roman" w:cs="Times New Roman"/>
          <w:color w:val="000000"/>
          <w:lang w:val="et-EE"/>
        </w:rPr>
        <w:t>, mil tarbimine oli 1305 MWh</w:t>
      </w:r>
      <w:r w:rsidR="00E6387B" w:rsidRPr="00E83665">
        <w:rPr>
          <w:rFonts w:eastAsia="Times New Roman" w:cs="Times New Roman"/>
          <w:i/>
          <w:iCs/>
          <w:color w:val="000000"/>
          <w:lang w:val="et-EE"/>
        </w:rPr>
        <w:t xml:space="preserve">, </w:t>
      </w:r>
      <w:r w:rsidR="00E6387B" w:rsidRPr="00E83665">
        <w:rPr>
          <w:rFonts w:eastAsia="Times New Roman" w:cs="Times New Roman"/>
          <w:color w:val="000000"/>
          <w:lang w:val="et-EE"/>
        </w:rPr>
        <w:t>aga väiksem kui 2022</w:t>
      </w:r>
      <w:r w:rsidR="00F31374" w:rsidRPr="00E83665">
        <w:rPr>
          <w:rFonts w:eastAsia="Times New Roman" w:cs="Times New Roman"/>
          <w:color w:val="000000"/>
          <w:lang w:val="et-EE"/>
        </w:rPr>
        <w:t>.aastal</w:t>
      </w:r>
      <w:r w:rsidR="00E6387B" w:rsidRPr="00E83665">
        <w:rPr>
          <w:rFonts w:eastAsia="Times New Roman" w:cs="Times New Roman"/>
          <w:color w:val="000000"/>
          <w:lang w:val="et-EE"/>
        </w:rPr>
        <w:t>, mil tarbimine oli 1380 MWh.</w:t>
      </w:r>
    </w:p>
    <w:p w14:paraId="6EA78086" w14:textId="3509DAE1" w:rsidR="00E96383" w:rsidRPr="00E83665" w:rsidRDefault="00E96383" w:rsidP="00E96383">
      <w:pPr>
        <w:spacing w:after="0" w:line="240" w:lineRule="auto"/>
        <w:rPr>
          <w:rFonts w:eastAsia="Calibri" w:cs="Times New Roman"/>
          <w:lang w:val="et-EE"/>
        </w:rPr>
      </w:pPr>
    </w:p>
    <w:p w14:paraId="1669AA6F" w14:textId="3C6AC436" w:rsidR="00744CD9" w:rsidRPr="00E83665" w:rsidRDefault="00E6387B" w:rsidP="00E96383">
      <w:pPr>
        <w:spacing w:after="0" w:line="240" w:lineRule="auto"/>
        <w:rPr>
          <w:rFonts w:eastAsia="Times New Roman" w:cs="Times New Roman"/>
          <w:color w:val="000000"/>
          <w:lang w:val="et-EE"/>
        </w:rPr>
      </w:pPr>
      <w:r w:rsidRPr="00E83665">
        <w:rPr>
          <w:rFonts w:eastAsia="Calibri" w:cs="Times New Roman"/>
          <w:lang w:val="et-EE"/>
        </w:rPr>
        <w:t>Kuusalu valla rajatiste (tänavavalgustus) tarbitud elektrienergia on püsinud viimastel aastatel 250 MWh ümber.</w:t>
      </w:r>
      <w:r w:rsidR="00F31374" w:rsidRPr="00E83665">
        <w:rPr>
          <w:rFonts w:eastAsia="Calibri" w:cs="Times New Roman"/>
          <w:lang w:val="et-EE"/>
        </w:rPr>
        <w:t xml:space="preserve"> </w:t>
      </w:r>
      <w:r w:rsidRPr="00E83665">
        <w:rPr>
          <w:rFonts w:eastAsia="Calibri" w:cs="Times New Roman"/>
          <w:lang w:val="et-EE"/>
        </w:rPr>
        <w:t xml:space="preserve">Kogus oli 2024.aastal 252,319 MWh, 2023.a 254,916 ning 2022.aastal 244,614 MWh. Munitsipaalhoonete ja -rajatiste elektritarbimisest tulenev </w:t>
      </w:r>
      <w:r w:rsidRPr="00E83665">
        <w:rPr>
          <w:rFonts w:eastAsia="Times New Roman" w:cs="Times New Roman"/>
          <w:color w:val="000000"/>
          <w:lang w:val="et-EE"/>
        </w:rPr>
        <w:t>CO</w:t>
      </w:r>
      <w:r w:rsidRPr="00E83665">
        <w:rPr>
          <w:rFonts w:eastAsia="Calibri" w:cs="Times New Roman"/>
          <w:vertAlign w:val="subscript"/>
          <w:lang w:val="et-EE"/>
        </w:rPr>
        <w:t xml:space="preserve">2 </w:t>
      </w:r>
      <w:r w:rsidRPr="00E83665">
        <w:rPr>
          <w:rFonts w:eastAsia="Times New Roman" w:cs="Times New Roman"/>
          <w:color w:val="000000"/>
          <w:lang w:val="et-EE"/>
        </w:rPr>
        <w:t>heide on kirjeldatud tabelis 4.1</w:t>
      </w:r>
      <w:r w:rsidR="00E95930" w:rsidRPr="00E83665">
        <w:rPr>
          <w:rFonts w:eastAsia="Times New Roman" w:cs="Times New Roman"/>
          <w:color w:val="000000"/>
          <w:lang w:val="et-EE"/>
        </w:rPr>
        <w:t>5</w:t>
      </w:r>
      <w:r w:rsidRPr="00E83665">
        <w:rPr>
          <w:rFonts w:eastAsia="Times New Roman" w:cs="Times New Roman"/>
          <w:color w:val="000000"/>
          <w:lang w:val="et-EE"/>
        </w:rPr>
        <w:t xml:space="preserve"> eeldusega, et selles segmendis taastuvenergiaga saadud elektrit ei tarbitaks ning juhul kui lokaalselt toodetud taastuvenergia tootmine sisse arvestataks.  Kuusalu vallas moodustas 2024.a 0-emissiooniga taastuvenergia</w:t>
      </w:r>
      <w:r w:rsidR="00404917" w:rsidRPr="00E83665">
        <w:rPr>
          <w:rFonts w:eastAsia="Times New Roman" w:cs="Times New Roman"/>
          <w:color w:val="000000"/>
          <w:lang w:val="et-EE"/>
        </w:rPr>
        <w:t xml:space="preserve"> ehk</w:t>
      </w:r>
      <w:r w:rsidRPr="00E83665">
        <w:rPr>
          <w:rFonts w:eastAsia="Times New Roman" w:cs="Times New Roman"/>
          <w:color w:val="000000"/>
          <w:lang w:val="et-EE"/>
        </w:rPr>
        <w:t xml:space="preserve"> 100% ulatuses päikeseparkide poolt toodetud taastuvenergia võrku antud kogus 49.8% valla kõikide tarbijate tarbimise koondkogusest.</w:t>
      </w:r>
    </w:p>
    <w:p w14:paraId="4467DCED" w14:textId="77777777" w:rsidR="00744CD9" w:rsidRPr="00E83665" w:rsidRDefault="00744CD9" w:rsidP="00E96383">
      <w:pPr>
        <w:spacing w:after="0" w:line="240" w:lineRule="auto"/>
        <w:rPr>
          <w:rFonts w:eastAsia="Calibri" w:cs="Times New Roman"/>
          <w:lang w:val="et-EE"/>
        </w:rPr>
      </w:pPr>
    </w:p>
    <w:p w14:paraId="08CDD9B1" w14:textId="247D490B" w:rsidR="00E6387B" w:rsidRPr="00E83665" w:rsidRDefault="00E6387B" w:rsidP="00E96383">
      <w:pPr>
        <w:spacing w:after="0" w:line="240" w:lineRule="auto"/>
        <w:rPr>
          <w:rFonts w:eastAsia="Calibri" w:cs="Times New Roman"/>
          <w:b/>
          <w:bCs/>
          <w:szCs w:val="24"/>
          <w:lang w:val="et-EE"/>
        </w:rPr>
      </w:pPr>
      <w:r w:rsidRPr="00E83665">
        <w:rPr>
          <w:rFonts w:eastAsia="Calibri" w:cs="Times New Roman"/>
          <w:b/>
          <w:bCs/>
          <w:szCs w:val="24"/>
          <w:lang w:val="et-EE"/>
        </w:rPr>
        <w:t>Tabel 4.1</w:t>
      </w:r>
      <w:r w:rsidR="005C7577" w:rsidRPr="00E83665">
        <w:rPr>
          <w:rFonts w:eastAsia="Calibri" w:cs="Times New Roman"/>
          <w:b/>
          <w:bCs/>
          <w:szCs w:val="24"/>
          <w:lang w:val="et-EE"/>
        </w:rPr>
        <w:t>5</w:t>
      </w:r>
      <w:r w:rsidRPr="00E83665">
        <w:rPr>
          <w:rFonts w:eastAsia="Calibri" w:cs="Times New Roman"/>
          <w:b/>
          <w:bCs/>
          <w:szCs w:val="24"/>
          <w:lang w:val="et-EE"/>
        </w:rPr>
        <w:t xml:space="preserve">. Kuusalu valla munitsipaalsektori elektrienergia tarbimise </w:t>
      </w:r>
      <w:r w:rsidRPr="00E83665">
        <w:rPr>
          <w:rFonts w:eastAsia="Times New Roman" w:cs="Times New Roman"/>
          <w:b/>
          <w:bCs/>
          <w:color w:val="000000"/>
          <w:szCs w:val="24"/>
          <w:lang w:val="et-EE"/>
        </w:rPr>
        <w:t>CO</w:t>
      </w:r>
      <w:r w:rsidRPr="00E83665">
        <w:rPr>
          <w:rFonts w:eastAsia="Calibri" w:cs="Times New Roman"/>
          <w:b/>
          <w:bCs/>
          <w:szCs w:val="24"/>
          <w:vertAlign w:val="subscript"/>
          <w:lang w:val="et-EE"/>
        </w:rPr>
        <w:t xml:space="preserve">2 </w:t>
      </w:r>
      <w:r w:rsidRPr="00E83665">
        <w:rPr>
          <w:rFonts w:eastAsia="Calibri" w:cs="Times New Roman"/>
          <w:b/>
          <w:bCs/>
          <w:szCs w:val="24"/>
          <w:lang w:val="et-EE"/>
        </w:rPr>
        <w:t xml:space="preserve"> heide, 2024.a</w:t>
      </w:r>
    </w:p>
    <w:p w14:paraId="5F34E820" w14:textId="77777777" w:rsidR="007625BA" w:rsidRPr="00E83665" w:rsidRDefault="007625BA" w:rsidP="00E96383">
      <w:pPr>
        <w:spacing w:after="0" w:line="240" w:lineRule="auto"/>
        <w:rPr>
          <w:rFonts w:eastAsia="Calibri" w:cs="Times New Roman"/>
          <w:b/>
          <w:bCs/>
          <w:szCs w:val="24"/>
          <w:lang w:val="et-EE"/>
        </w:rPr>
      </w:pPr>
    </w:p>
    <w:tbl>
      <w:tblPr>
        <w:tblW w:w="8642" w:type="dxa"/>
        <w:tblLayout w:type="fixed"/>
        <w:tblLook w:val="04A0" w:firstRow="1" w:lastRow="0" w:firstColumn="1" w:lastColumn="0" w:noHBand="0" w:noVBand="1"/>
      </w:tblPr>
      <w:tblGrid>
        <w:gridCol w:w="1307"/>
        <w:gridCol w:w="1235"/>
        <w:gridCol w:w="1551"/>
        <w:gridCol w:w="2281"/>
        <w:gridCol w:w="2268"/>
      </w:tblGrid>
      <w:tr w:rsidR="00E6387B" w:rsidRPr="00E83665" w14:paraId="1996F164" w14:textId="77777777" w:rsidTr="00E95930">
        <w:trPr>
          <w:trHeight w:val="264"/>
        </w:trPr>
        <w:tc>
          <w:tcPr>
            <w:tcW w:w="1307" w:type="dxa"/>
            <w:tcBorders>
              <w:top w:val="single" w:sz="4" w:space="0" w:color="auto"/>
              <w:left w:val="single" w:sz="4" w:space="0" w:color="auto"/>
              <w:bottom w:val="single" w:sz="4" w:space="0" w:color="auto"/>
              <w:right w:val="single" w:sz="4" w:space="0" w:color="auto"/>
            </w:tcBorders>
            <w:noWrap/>
            <w:vAlign w:val="center"/>
            <w:hideMark/>
          </w:tcPr>
          <w:p w14:paraId="5C24FE4A"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Hooned ja rajatised</w:t>
            </w:r>
          </w:p>
        </w:tc>
        <w:tc>
          <w:tcPr>
            <w:tcW w:w="1235" w:type="dxa"/>
            <w:tcBorders>
              <w:top w:val="single" w:sz="4" w:space="0" w:color="auto"/>
              <w:left w:val="nil"/>
              <w:bottom w:val="single" w:sz="4" w:space="0" w:color="auto"/>
              <w:right w:val="single" w:sz="4" w:space="0" w:color="auto"/>
            </w:tcBorders>
            <w:noWrap/>
            <w:vAlign w:val="center"/>
            <w:hideMark/>
          </w:tcPr>
          <w:p w14:paraId="123C566B"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Tarbimine (MWh)</w:t>
            </w:r>
          </w:p>
        </w:tc>
        <w:tc>
          <w:tcPr>
            <w:tcW w:w="1551" w:type="dxa"/>
            <w:tcBorders>
              <w:top w:val="single" w:sz="4" w:space="0" w:color="auto"/>
              <w:left w:val="nil"/>
              <w:bottom w:val="single" w:sz="4" w:space="0" w:color="auto"/>
              <w:right w:val="single" w:sz="4" w:space="0" w:color="auto"/>
            </w:tcBorders>
            <w:noWrap/>
            <w:vAlign w:val="center"/>
            <w:hideMark/>
          </w:tcPr>
          <w:p w14:paraId="2FCC122D"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CO</w:t>
            </w:r>
            <w:r w:rsidRPr="00E83665">
              <w:rPr>
                <w:rFonts w:eastAsia="Calibri" w:cs="Times New Roman"/>
                <w:b/>
                <w:bCs/>
                <w:sz w:val="20"/>
                <w:szCs w:val="20"/>
                <w:vertAlign w:val="subscript"/>
                <w:lang w:val="et-EE"/>
              </w:rPr>
              <w:t>2</w:t>
            </w:r>
            <w:r w:rsidRPr="00E83665">
              <w:rPr>
                <w:rFonts w:eastAsia="Times New Roman" w:cs="Times New Roman"/>
                <w:b/>
                <w:bCs/>
                <w:color w:val="000000"/>
                <w:sz w:val="20"/>
                <w:szCs w:val="20"/>
                <w:lang w:val="et-EE"/>
              </w:rPr>
              <w:t xml:space="preserve"> ühikheide (t/MWh)</w:t>
            </w:r>
          </w:p>
        </w:tc>
        <w:tc>
          <w:tcPr>
            <w:tcW w:w="2281" w:type="dxa"/>
            <w:tcBorders>
              <w:top w:val="single" w:sz="4" w:space="0" w:color="auto"/>
              <w:left w:val="nil"/>
              <w:bottom w:val="single" w:sz="4" w:space="0" w:color="auto"/>
              <w:right w:val="single" w:sz="4" w:space="0" w:color="auto"/>
            </w:tcBorders>
            <w:noWrap/>
            <w:vAlign w:val="center"/>
            <w:hideMark/>
          </w:tcPr>
          <w:p w14:paraId="42E210E1"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CO</w:t>
            </w:r>
            <w:r w:rsidRPr="00E83665">
              <w:rPr>
                <w:rFonts w:eastAsia="Calibri" w:cs="Times New Roman"/>
                <w:b/>
                <w:bCs/>
                <w:sz w:val="20"/>
                <w:szCs w:val="20"/>
                <w:vertAlign w:val="subscript"/>
                <w:lang w:val="et-EE"/>
              </w:rPr>
              <w:t xml:space="preserve">2 </w:t>
            </w:r>
            <w:r w:rsidRPr="00E83665">
              <w:rPr>
                <w:rFonts w:eastAsia="Times New Roman" w:cs="Times New Roman"/>
                <w:b/>
                <w:bCs/>
                <w:color w:val="000000"/>
                <w:sz w:val="20"/>
                <w:szCs w:val="20"/>
                <w:lang w:val="et-EE"/>
              </w:rPr>
              <w:t>heide (t/a), lokaalselt toodetud taastuvenergia osa arvestamata</w:t>
            </w:r>
          </w:p>
        </w:tc>
        <w:tc>
          <w:tcPr>
            <w:tcW w:w="2268" w:type="dxa"/>
            <w:tcBorders>
              <w:top w:val="single" w:sz="4" w:space="0" w:color="auto"/>
              <w:left w:val="nil"/>
              <w:bottom w:val="single" w:sz="4" w:space="0" w:color="auto"/>
              <w:right w:val="single" w:sz="4" w:space="0" w:color="auto"/>
            </w:tcBorders>
            <w:vAlign w:val="center"/>
          </w:tcPr>
          <w:p w14:paraId="75AE5AFB"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 xml:space="preserve"> CO</w:t>
            </w:r>
            <w:r w:rsidRPr="00E83665">
              <w:rPr>
                <w:rFonts w:eastAsia="Calibri" w:cs="Times New Roman"/>
                <w:b/>
                <w:bCs/>
                <w:sz w:val="20"/>
                <w:szCs w:val="20"/>
                <w:vertAlign w:val="subscript"/>
                <w:lang w:val="et-EE"/>
              </w:rPr>
              <w:t xml:space="preserve">2 </w:t>
            </w:r>
            <w:r w:rsidRPr="00E83665">
              <w:rPr>
                <w:rFonts w:eastAsia="Times New Roman" w:cs="Times New Roman"/>
                <w:b/>
                <w:bCs/>
                <w:color w:val="000000"/>
                <w:sz w:val="20"/>
                <w:szCs w:val="20"/>
                <w:lang w:val="et-EE"/>
              </w:rPr>
              <w:t xml:space="preserve">heide (t/a), </w:t>
            </w:r>
          </w:p>
          <w:p w14:paraId="3CE547D2"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lokaalselt toodetud</w:t>
            </w:r>
          </w:p>
          <w:p w14:paraId="430107D9"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taastuvenergia osa arvestatud</w:t>
            </w:r>
          </w:p>
        </w:tc>
      </w:tr>
      <w:tr w:rsidR="00E6387B" w:rsidRPr="00E83665" w14:paraId="4520E9F4" w14:textId="77777777" w:rsidTr="00E95930">
        <w:trPr>
          <w:trHeight w:val="264"/>
        </w:trPr>
        <w:tc>
          <w:tcPr>
            <w:tcW w:w="1307" w:type="dxa"/>
            <w:tcBorders>
              <w:top w:val="single" w:sz="4" w:space="0" w:color="auto"/>
              <w:left w:val="single" w:sz="4" w:space="0" w:color="auto"/>
              <w:bottom w:val="single" w:sz="4" w:space="0" w:color="auto"/>
              <w:right w:val="single" w:sz="4" w:space="0" w:color="auto"/>
            </w:tcBorders>
            <w:noWrap/>
            <w:vAlign w:val="bottom"/>
            <w:hideMark/>
          </w:tcPr>
          <w:p w14:paraId="4EB74FD6"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Hooned</w:t>
            </w:r>
          </w:p>
        </w:tc>
        <w:tc>
          <w:tcPr>
            <w:tcW w:w="1235" w:type="dxa"/>
            <w:tcBorders>
              <w:top w:val="single" w:sz="4" w:space="0" w:color="auto"/>
              <w:left w:val="single" w:sz="4" w:space="0" w:color="auto"/>
              <w:bottom w:val="single" w:sz="4" w:space="0" w:color="auto"/>
              <w:right w:val="single" w:sz="4" w:space="0" w:color="auto"/>
            </w:tcBorders>
            <w:noWrap/>
            <w:vAlign w:val="bottom"/>
          </w:tcPr>
          <w:p w14:paraId="697E9BA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1350.628</w:t>
            </w:r>
          </w:p>
        </w:tc>
        <w:tc>
          <w:tcPr>
            <w:tcW w:w="1551" w:type="dxa"/>
            <w:tcBorders>
              <w:top w:val="single" w:sz="4" w:space="0" w:color="auto"/>
              <w:left w:val="single" w:sz="4" w:space="0" w:color="auto"/>
              <w:bottom w:val="single" w:sz="4" w:space="0" w:color="auto"/>
              <w:right w:val="single" w:sz="4" w:space="0" w:color="auto"/>
            </w:tcBorders>
            <w:noWrap/>
            <w:vAlign w:val="bottom"/>
          </w:tcPr>
          <w:p w14:paraId="392670D8"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0.513</w:t>
            </w:r>
          </w:p>
        </w:tc>
        <w:tc>
          <w:tcPr>
            <w:tcW w:w="2281" w:type="dxa"/>
            <w:tcBorders>
              <w:top w:val="single" w:sz="4" w:space="0" w:color="auto"/>
              <w:left w:val="single" w:sz="4" w:space="0" w:color="auto"/>
              <w:bottom w:val="single" w:sz="4" w:space="0" w:color="auto"/>
              <w:right w:val="single" w:sz="4" w:space="0" w:color="auto"/>
            </w:tcBorders>
            <w:noWrap/>
          </w:tcPr>
          <w:p w14:paraId="12C3EF21"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692.87</w:t>
            </w:r>
          </w:p>
        </w:tc>
        <w:tc>
          <w:tcPr>
            <w:tcW w:w="2268" w:type="dxa"/>
            <w:tcBorders>
              <w:top w:val="single" w:sz="4" w:space="0" w:color="auto"/>
              <w:left w:val="single" w:sz="4" w:space="0" w:color="auto"/>
              <w:bottom w:val="single" w:sz="4" w:space="0" w:color="auto"/>
              <w:right w:val="single" w:sz="4" w:space="0" w:color="auto"/>
            </w:tcBorders>
          </w:tcPr>
          <w:p w14:paraId="01B9849B"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347.82</w:t>
            </w:r>
          </w:p>
        </w:tc>
      </w:tr>
      <w:tr w:rsidR="00E6387B" w:rsidRPr="00E83665" w14:paraId="77A17BFD" w14:textId="77777777" w:rsidTr="00E95930">
        <w:trPr>
          <w:trHeight w:val="264"/>
        </w:trPr>
        <w:tc>
          <w:tcPr>
            <w:tcW w:w="1307" w:type="dxa"/>
            <w:tcBorders>
              <w:top w:val="single" w:sz="4" w:space="0" w:color="auto"/>
              <w:left w:val="single" w:sz="4" w:space="0" w:color="auto"/>
              <w:bottom w:val="single" w:sz="4" w:space="0" w:color="auto"/>
              <w:right w:val="single" w:sz="4" w:space="0" w:color="auto"/>
            </w:tcBorders>
            <w:noWrap/>
            <w:vAlign w:val="bottom"/>
            <w:hideMark/>
          </w:tcPr>
          <w:p w14:paraId="1ABBFF9A"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Rajatised</w:t>
            </w:r>
          </w:p>
        </w:tc>
        <w:tc>
          <w:tcPr>
            <w:tcW w:w="1235" w:type="dxa"/>
            <w:tcBorders>
              <w:top w:val="single" w:sz="4" w:space="0" w:color="auto"/>
              <w:left w:val="single" w:sz="4" w:space="0" w:color="auto"/>
              <w:bottom w:val="single" w:sz="4" w:space="0" w:color="auto"/>
              <w:right w:val="single" w:sz="4" w:space="0" w:color="auto"/>
            </w:tcBorders>
            <w:noWrap/>
            <w:vAlign w:val="bottom"/>
          </w:tcPr>
          <w:p w14:paraId="394965C7"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252.319</w:t>
            </w:r>
          </w:p>
        </w:tc>
        <w:tc>
          <w:tcPr>
            <w:tcW w:w="1551" w:type="dxa"/>
            <w:tcBorders>
              <w:top w:val="single" w:sz="4" w:space="0" w:color="auto"/>
              <w:left w:val="single" w:sz="4" w:space="0" w:color="auto"/>
              <w:bottom w:val="single" w:sz="4" w:space="0" w:color="auto"/>
              <w:right w:val="single" w:sz="4" w:space="0" w:color="auto"/>
            </w:tcBorders>
            <w:noWrap/>
            <w:vAlign w:val="bottom"/>
          </w:tcPr>
          <w:p w14:paraId="4FD24AEC"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0.513</w:t>
            </w:r>
          </w:p>
        </w:tc>
        <w:tc>
          <w:tcPr>
            <w:tcW w:w="2281" w:type="dxa"/>
            <w:tcBorders>
              <w:top w:val="single" w:sz="4" w:space="0" w:color="auto"/>
              <w:left w:val="single" w:sz="4" w:space="0" w:color="auto"/>
              <w:bottom w:val="single" w:sz="4" w:space="0" w:color="auto"/>
              <w:right w:val="single" w:sz="4" w:space="0" w:color="auto"/>
            </w:tcBorders>
            <w:noWrap/>
          </w:tcPr>
          <w:p w14:paraId="51913273"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129.44</w:t>
            </w:r>
          </w:p>
        </w:tc>
        <w:tc>
          <w:tcPr>
            <w:tcW w:w="2268" w:type="dxa"/>
            <w:tcBorders>
              <w:top w:val="single" w:sz="4" w:space="0" w:color="auto"/>
              <w:left w:val="single" w:sz="4" w:space="0" w:color="auto"/>
              <w:bottom w:val="single" w:sz="4" w:space="0" w:color="auto"/>
              <w:right w:val="single" w:sz="4" w:space="0" w:color="auto"/>
            </w:tcBorders>
          </w:tcPr>
          <w:p w14:paraId="4A494323"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64.98</w:t>
            </w:r>
          </w:p>
        </w:tc>
      </w:tr>
      <w:tr w:rsidR="00E6387B" w:rsidRPr="00E83665" w14:paraId="4E01BA89" w14:textId="77777777" w:rsidTr="00E95930">
        <w:trPr>
          <w:trHeight w:val="264"/>
        </w:trPr>
        <w:tc>
          <w:tcPr>
            <w:tcW w:w="1307" w:type="dxa"/>
            <w:tcBorders>
              <w:top w:val="single" w:sz="4" w:space="0" w:color="auto"/>
              <w:left w:val="single" w:sz="4" w:space="0" w:color="auto"/>
              <w:bottom w:val="single" w:sz="4" w:space="0" w:color="auto"/>
              <w:right w:val="single" w:sz="4" w:space="0" w:color="auto"/>
            </w:tcBorders>
            <w:noWrap/>
            <w:vAlign w:val="bottom"/>
            <w:hideMark/>
          </w:tcPr>
          <w:p w14:paraId="091E96CB"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KOKKU</w:t>
            </w:r>
          </w:p>
        </w:tc>
        <w:tc>
          <w:tcPr>
            <w:tcW w:w="1235" w:type="dxa"/>
            <w:tcBorders>
              <w:top w:val="single" w:sz="4" w:space="0" w:color="auto"/>
              <w:left w:val="single" w:sz="4" w:space="0" w:color="auto"/>
              <w:bottom w:val="single" w:sz="4" w:space="0" w:color="auto"/>
              <w:right w:val="single" w:sz="4" w:space="0" w:color="auto"/>
            </w:tcBorders>
            <w:noWrap/>
            <w:vAlign w:val="bottom"/>
          </w:tcPr>
          <w:p w14:paraId="758BA337"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p>
        </w:tc>
        <w:tc>
          <w:tcPr>
            <w:tcW w:w="1551" w:type="dxa"/>
            <w:tcBorders>
              <w:top w:val="single" w:sz="4" w:space="0" w:color="auto"/>
              <w:left w:val="single" w:sz="4" w:space="0" w:color="auto"/>
              <w:bottom w:val="single" w:sz="4" w:space="0" w:color="auto"/>
              <w:right w:val="single" w:sz="4" w:space="0" w:color="auto"/>
            </w:tcBorders>
            <w:noWrap/>
            <w:vAlign w:val="bottom"/>
          </w:tcPr>
          <w:p w14:paraId="09015B09"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p>
        </w:tc>
        <w:tc>
          <w:tcPr>
            <w:tcW w:w="2281" w:type="dxa"/>
            <w:tcBorders>
              <w:top w:val="single" w:sz="4" w:space="0" w:color="auto"/>
              <w:left w:val="single" w:sz="4" w:space="0" w:color="auto"/>
              <w:bottom w:val="single" w:sz="4" w:space="0" w:color="auto"/>
              <w:right w:val="single" w:sz="4" w:space="0" w:color="auto"/>
            </w:tcBorders>
            <w:noWrap/>
          </w:tcPr>
          <w:p w14:paraId="140E2B09" w14:textId="77777777" w:rsidR="00E6387B" w:rsidRPr="00E83665" w:rsidRDefault="00E6387B" w:rsidP="00E6387B">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822.31</w:t>
            </w:r>
          </w:p>
        </w:tc>
        <w:tc>
          <w:tcPr>
            <w:tcW w:w="2268" w:type="dxa"/>
            <w:tcBorders>
              <w:top w:val="single" w:sz="4" w:space="0" w:color="auto"/>
              <w:left w:val="single" w:sz="4" w:space="0" w:color="auto"/>
              <w:bottom w:val="single" w:sz="4" w:space="0" w:color="auto"/>
              <w:right w:val="single" w:sz="4" w:space="0" w:color="auto"/>
            </w:tcBorders>
          </w:tcPr>
          <w:p w14:paraId="7E95A5AC" w14:textId="77777777" w:rsidR="00E6387B" w:rsidRPr="00E83665" w:rsidRDefault="00E6387B" w:rsidP="00E6387B">
            <w:pPr>
              <w:spacing w:after="0" w:line="240" w:lineRule="auto"/>
              <w:jc w:val="center"/>
              <w:rPr>
                <w:rFonts w:eastAsia="Times New Roman" w:cs="Times New Roman"/>
                <w:b/>
                <w:bCs/>
                <w:color w:val="000000"/>
                <w:sz w:val="20"/>
                <w:szCs w:val="20"/>
                <w:lang w:val="et-EE"/>
              </w:rPr>
            </w:pPr>
            <w:r w:rsidRPr="00E83665">
              <w:rPr>
                <w:rFonts w:eastAsia="Times New Roman" w:cs="Times New Roman"/>
                <w:b/>
                <w:bCs/>
                <w:color w:val="000000"/>
                <w:sz w:val="20"/>
                <w:szCs w:val="20"/>
                <w:lang w:val="et-EE"/>
              </w:rPr>
              <w:t>412.80</w:t>
            </w:r>
          </w:p>
        </w:tc>
      </w:tr>
    </w:tbl>
    <w:p w14:paraId="776535E5" w14:textId="77777777" w:rsidR="00E96383" w:rsidRPr="00E83665" w:rsidRDefault="00E96383" w:rsidP="00E96383">
      <w:pPr>
        <w:spacing w:after="0" w:line="240" w:lineRule="auto"/>
        <w:rPr>
          <w:rFonts w:eastAsia="Calibri" w:cs="Times New Roman"/>
          <w:lang w:val="et-EE"/>
        </w:rPr>
      </w:pPr>
    </w:p>
    <w:p w14:paraId="335DE7C5" w14:textId="15C418E5" w:rsidR="00E6387B" w:rsidRPr="00E83665" w:rsidRDefault="00E6387B" w:rsidP="00E96383">
      <w:pPr>
        <w:spacing w:after="0" w:line="240" w:lineRule="auto"/>
        <w:rPr>
          <w:rFonts w:eastAsia="Calibri" w:cs="Times New Roman"/>
          <w:lang w:val="et-EE"/>
        </w:rPr>
      </w:pPr>
      <w:r w:rsidRPr="00E83665">
        <w:rPr>
          <w:rFonts w:eastAsia="Calibri" w:cs="Times New Roman"/>
          <w:lang w:val="et-EE"/>
        </w:rPr>
        <w:t>Juhul</w:t>
      </w:r>
      <w:r w:rsidR="005C7577" w:rsidRPr="00E83665">
        <w:rPr>
          <w:rFonts w:eastAsia="Calibri" w:cs="Times New Roman"/>
          <w:lang w:val="et-EE"/>
        </w:rPr>
        <w:t>,</w:t>
      </w:r>
      <w:r w:rsidRPr="00E83665">
        <w:rPr>
          <w:rFonts w:eastAsia="Calibri" w:cs="Times New Roman"/>
          <w:lang w:val="et-EE"/>
        </w:rPr>
        <w:t xml:space="preserve"> kui arvestada kohalik</w:t>
      </w:r>
      <w:r w:rsidR="006E186C" w:rsidRPr="00E83665">
        <w:rPr>
          <w:rFonts w:eastAsia="Calibri" w:cs="Times New Roman"/>
          <w:lang w:val="et-EE"/>
        </w:rPr>
        <w:t>k</w:t>
      </w:r>
      <w:r w:rsidRPr="00E83665">
        <w:rPr>
          <w:rFonts w:eastAsia="Calibri" w:cs="Times New Roman"/>
          <w:lang w:val="et-EE"/>
        </w:rPr>
        <w:t>u võrku antud taastuvenerg</w:t>
      </w:r>
      <w:r w:rsidR="006E186C" w:rsidRPr="00E83665">
        <w:rPr>
          <w:rFonts w:eastAsia="Calibri" w:cs="Times New Roman"/>
          <w:lang w:val="et-EE"/>
        </w:rPr>
        <w:t>ia</w:t>
      </w:r>
      <w:r w:rsidRPr="00E83665">
        <w:rPr>
          <w:rFonts w:eastAsia="Calibri" w:cs="Times New Roman"/>
          <w:lang w:val="et-EE"/>
        </w:rPr>
        <w:t xml:space="preserve"> mõjuga emissiooni kahanemisele, oleks Kuusalu valla munitsipaalhoonete ja -rajatiste elektrienergia tarbimisega seotud emissioon </w:t>
      </w:r>
      <w:r w:rsidRPr="00E83665">
        <w:rPr>
          <w:rFonts w:eastAsia="Calibri" w:cs="Times New Roman"/>
          <w:b/>
          <w:bCs/>
          <w:lang w:val="et-EE"/>
        </w:rPr>
        <w:t xml:space="preserve">412.8 t/a. </w:t>
      </w:r>
      <w:r w:rsidRPr="00E83665">
        <w:rPr>
          <w:rFonts w:eastAsia="Calibri" w:cs="Times New Roman"/>
          <w:lang w:val="et-EE"/>
        </w:rPr>
        <w:t>Vastava väärtusega on arvestatud munitsipaalsektori koguemissiooni arvestuses.</w:t>
      </w:r>
    </w:p>
    <w:p w14:paraId="7F498822" w14:textId="77777777" w:rsidR="00E96383" w:rsidRPr="00E83665" w:rsidRDefault="00E96383" w:rsidP="00E96383">
      <w:pPr>
        <w:spacing w:after="0" w:line="240" w:lineRule="auto"/>
        <w:rPr>
          <w:rFonts w:eastAsia="Calibri" w:cs="Times New Roman"/>
          <w:lang w:val="et-EE"/>
        </w:rPr>
      </w:pPr>
    </w:p>
    <w:p w14:paraId="34914DC7" w14:textId="1941BDA4" w:rsidR="00E6387B" w:rsidRPr="00E83665" w:rsidRDefault="00E6387B" w:rsidP="00E96383">
      <w:pPr>
        <w:pStyle w:val="Pealkiri2"/>
        <w:spacing w:before="0" w:after="0" w:line="240" w:lineRule="auto"/>
        <w:rPr>
          <w:rFonts w:eastAsia="Times New Roman" w:cs="Times New Roman"/>
          <w:lang w:val="et-EE"/>
        </w:rPr>
      </w:pPr>
      <w:bookmarkStart w:id="48" w:name="_Toc94028711"/>
      <w:bookmarkStart w:id="49" w:name="_Ref94029694"/>
      <w:bookmarkStart w:id="50" w:name="_Toc216805938"/>
      <w:r w:rsidRPr="00E83665">
        <w:rPr>
          <w:rFonts w:eastAsia="Times New Roman" w:cs="Times New Roman"/>
          <w:lang w:val="et-EE"/>
        </w:rPr>
        <w:t>Kuusalu vallavalitsuse CO</w:t>
      </w:r>
      <w:r w:rsidRPr="00E83665">
        <w:rPr>
          <w:rFonts w:eastAsia="Times New Roman" w:cs="Times New Roman"/>
          <w:vertAlign w:val="subscript"/>
          <w:lang w:val="et-EE"/>
        </w:rPr>
        <w:t>2</w:t>
      </w:r>
      <w:r w:rsidRPr="00E83665">
        <w:rPr>
          <w:rFonts w:eastAsia="Times New Roman" w:cs="Times New Roman"/>
          <w:lang w:val="et-EE"/>
        </w:rPr>
        <w:t xml:space="preserve"> koondemissioon</w:t>
      </w:r>
      <w:bookmarkEnd w:id="48"/>
      <w:bookmarkEnd w:id="49"/>
      <w:bookmarkEnd w:id="50"/>
    </w:p>
    <w:p w14:paraId="4B6EBA8A" w14:textId="77777777" w:rsidR="002E5E0C" w:rsidRPr="00E83665" w:rsidRDefault="002E5E0C" w:rsidP="00E96383">
      <w:pPr>
        <w:spacing w:after="0" w:line="240" w:lineRule="auto"/>
        <w:rPr>
          <w:rFonts w:eastAsia="Calibri" w:cs="Times New Roman"/>
          <w:lang w:val="et-EE"/>
        </w:rPr>
      </w:pPr>
    </w:p>
    <w:p w14:paraId="6589FCB3" w14:textId="74765555" w:rsidR="00E96383" w:rsidRPr="00E83665" w:rsidRDefault="00E6387B" w:rsidP="00E96383">
      <w:pPr>
        <w:spacing w:after="0" w:line="240" w:lineRule="auto"/>
        <w:rPr>
          <w:rFonts w:eastAsia="Calibri" w:cs="Times New Roman"/>
          <w:lang w:val="et-EE"/>
        </w:rPr>
      </w:pPr>
      <w:r w:rsidRPr="00E83665">
        <w:rPr>
          <w:rFonts w:eastAsia="Calibri" w:cs="Times New Roman"/>
          <w:lang w:val="et-EE"/>
        </w:rPr>
        <w:t>Munitsipaalsektori heide transpordist, kaugküttest ning elektrienergia tarbimisest on kirjeldatud tabelis 4.1</w:t>
      </w:r>
      <w:r w:rsidR="0097443A" w:rsidRPr="00E83665">
        <w:rPr>
          <w:rFonts w:eastAsia="Calibri" w:cs="Times New Roman"/>
          <w:lang w:val="et-EE"/>
        </w:rPr>
        <w:t>6</w:t>
      </w:r>
      <w:r w:rsidRPr="00E83665">
        <w:rPr>
          <w:rFonts w:eastAsia="Calibri" w:cs="Times New Roman"/>
          <w:lang w:val="et-EE"/>
        </w:rPr>
        <w:t xml:space="preserve">, </w:t>
      </w:r>
      <w:r w:rsidR="0097443A" w:rsidRPr="00E83665">
        <w:rPr>
          <w:rFonts w:eastAsia="Calibri" w:cs="Times New Roman"/>
          <w:lang w:val="et-EE"/>
        </w:rPr>
        <w:t xml:space="preserve">seda </w:t>
      </w:r>
      <w:r w:rsidRPr="00E83665">
        <w:rPr>
          <w:rFonts w:eastAsia="Calibri" w:cs="Times New Roman"/>
          <w:lang w:val="et-EE"/>
        </w:rPr>
        <w:t>eeldusel et arvesse on võetud kohalik taastuvenergia</w:t>
      </w:r>
      <w:r w:rsidR="0097443A" w:rsidRPr="00E83665">
        <w:rPr>
          <w:rFonts w:eastAsia="Calibri" w:cs="Times New Roman"/>
          <w:lang w:val="et-EE"/>
        </w:rPr>
        <w:t xml:space="preserve"> </w:t>
      </w:r>
      <w:r w:rsidRPr="00E83665">
        <w:rPr>
          <w:rFonts w:eastAsia="Calibri" w:cs="Times New Roman"/>
          <w:lang w:val="et-EE"/>
        </w:rPr>
        <w:t>tootmine. Arvestades fossiilkütustel küttelahenduste osatähtsust heite kujunemisel</w:t>
      </w:r>
      <w:r w:rsidR="00527DE2" w:rsidRPr="00E83665">
        <w:rPr>
          <w:rFonts w:eastAsia="Calibri" w:cs="Times New Roman"/>
          <w:lang w:val="et-EE"/>
        </w:rPr>
        <w:t xml:space="preserve"> ning</w:t>
      </w:r>
      <w:r w:rsidRPr="00E83665">
        <w:rPr>
          <w:rFonts w:eastAsia="Calibri" w:cs="Times New Roman"/>
          <w:lang w:val="et-EE"/>
        </w:rPr>
        <w:t xml:space="preserve"> sellega seotud hoonete arvu (3), tuleks kokkuhoiu</w:t>
      </w:r>
      <w:r w:rsidR="00527DE2" w:rsidRPr="00E83665">
        <w:rPr>
          <w:rFonts w:eastAsia="Calibri" w:cs="Times New Roman"/>
          <w:lang w:val="et-EE"/>
        </w:rPr>
        <w:t xml:space="preserve"> </w:t>
      </w:r>
      <w:r w:rsidRPr="00E83665">
        <w:rPr>
          <w:rFonts w:eastAsia="Calibri" w:cs="Times New Roman"/>
          <w:lang w:val="et-EE"/>
        </w:rPr>
        <w:t>meetmeid arvestada eeskätt selles valdkonnas</w:t>
      </w:r>
      <w:r w:rsidR="00527DE2" w:rsidRPr="00E83665">
        <w:rPr>
          <w:rFonts w:eastAsia="Calibri" w:cs="Times New Roman"/>
          <w:lang w:val="et-EE"/>
        </w:rPr>
        <w:t xml:space="preserve">. </w:t>
      </w:r>
      <w:r w:rsidR="005F1367" w:rsidRPr="00E83665">
        <w:rPr>
          <w:rFonts w:eastAsia="Calibri" w:cs="Times New Roman"/>
          <w:lang w:val="et-EE"/>
        </w:rPr>
        <w:t>S</w:t>
      </w:r>
      <w:r w:rsidRPr="00E83665">
        <w:rPr>
          <w:rFonts w:eastAsia="Calibri" w:cs="Times New Roman"/>
          <w:lang w:val="et-EE"/>
        </w:rPr>
        <w:t xml:space="preserve">amuti </w:t>
      </w:r>
      <w:r w:rsidR="005F1367" w:rsidRPr="00E83665">
        <w:rPr>
          <w:rFonts w:eastAsia="Calibri" w:cs="Times New Roman"/>
          <w:lang w:val="et-EE"/>
        </w:rPr>
        <w:t xml:space="preserve">tuleb </w:t>
      </w:r>
      <w:r w:rsidR="00AF3AD5" w:rsidRPr="00E83665">
        <w:rPr>
          <w:rFonts w:eastAsia="Calibri" w:cs="Times New Roman"/>
          <w:lang w:val="et-EE"/>
        </w:rPr>
        <w:t xml:space="preserve">taotleda </w:t>
      </w:r>
      <w:r w:rsidRPr="00E83665">
        <w:rPr>
          <w:rFonts w:eastAsia="Calibri" w:cs="Times New Roman"/>
          <w:lang w:val="et-EE"/>
        </w:rPr>
        <w:t>elektrienergiaga seotud emissiooni vähendamis</w:t>
      </w:r>
      <w:r w:rsidR="005F1367" w:rsidRPr="00E83665">
        <w:rPr>
          <w:rFonts w:eastAsia="Calibri" w:cs="Times New Roman"/>
          <w:lang w:val="et-EE"/>
        </w:rPr>
        <w:t xml:space="preserve">t </w:t>
      </w:r>
      <w:r w:rsidRPr="00E83665">
        <w:rPr>
          <w:rFonts w:eastAsia="Calibri" w:cs="Times New Roman"/>
          <w:lang w:val="et-EE"/>
        </w:rPr>
        <w:t xml:space="preserve">hoonetes, kus elektriküte on seotud </w:t>
      </w:r>
      <w:r w:rsidR="00D76D17" w:rsidRPr="00E83665">
        <w:rPr>
          <w:rFonts w:eastAsia="Calibri" w:cs="Times New Roman"/>
          <w:lang w:val="et-EE"/>
        </w:rPr>
        <w:t>kõrge</w:t>
      </w:r>
      <w:r w:rsidRPr="00E83665">
        <w:rPr>
          <w:rFonts w:eastAsia="Calibri" w:cs="Times New Roman"/>
          <w:lang w:val="et-EE"/>
        </w:rPr>
        <w:t xml:space="preserve"> ühiktarbimisega</w:t>
      </w:r>
      <w:r w:rsidR="00D76D17" w:rsidRPr="00E83665">
        <w:rPr>
          <w:rFonts w:eastAsia="Calibri" w:cs="Times New Roman"/>
          <w:lang w:val="et-EE"/>
        </w:rPr>
        <w:t xml:space="preserve"> ning kus</w:t>
      </w:r>
      <w:r w:rsidRPr="00E83665">
        <w:rPr>
          <w:rFonts w:eastAsia="Calibri" w:cs="Times New Roman"/>
          <w:lang w:val="et-EE"/>
        </w:rPr>
        <w:t xml:space="preserve"> ei kaasne </w:t>
      </w:r>
      <w:r w:rsidR="00AF3AD5" w:rsidRPr="00E83665">
        <w:rPr>
          <w:rFonts w:eastAsia="Calibri" w:cs="Times New Roman"/>
          <w:lang w:val="et-EE"/>
        </w:rPr>
        <w:t>heidet tasakaalustav</w:t>
      </w:r>
      <w:r w:rsidRPr="00E83665">
        <w:rPr>
          <w:rFonts w:eastAsia="Calibri" w:cs="Times New Roman"/>
          <w:lang w:val="et-EE"/>
        </w:rPr>
        <w:t xml:space="preserve"> lokaalne elektritootmine</w:t>
      </w:r>
      <w:bookmarkStart w:id="51" w:name="_Ref93918700"/>
      <w:r w:rsidR="00AF3AD5" w:rsidRPr="00E83665">
        <w:rPr>
          <w:rFonts w:eastAsia="Calibri" w:cs="Times New Roman"/>
          <w:lang w:val="et-EE"/>
        </w:rPr>
        <w:t xml:space="preserve"> päikesepaneelide näol.</w:t>
      </w:r>
    </w:p>
    <w:p w14:paraId="7B53EDDB" w14:textId="77777777" w:rsidR="00E96383" w:rsidRPr="00E83665" w:rsidRDefault="00E96383" w:rsidP="00E96383">
      <w:pPr>
        <w:spacing w:after="0" w:line="240" w:lineRule="auto"/>
        <w:rPr>
          <w:rFonts w:eastAsia="Calibri" w:cs="Times New Roman"/>
          <w:lang w:val="et-EE"/>
        </w:rPr>
      </w:pPr>
    </w:p>
    <w:p w14:paraId="4DCF5D9C" w14:textId="39229479" w:rsidR="00E6387B" w:rsidRPr="00E83665" w:rsidRDefault="00E6387B" w:rsidP="00E96383">
      <w:pPr>
        <w:spacing w:after="0" w:line="240" w:lineRule="auto"/>
        <w:rPr>
          <w:rFonts w:eastAsia="Calibri" w:cs="Times New Roman"/>
          <w:lang w:val="et-EE"/>
        </w:rPr>
      </w:pPr>
      <w:r w:rsidRPr="00E83665">
        <w:rPr>
          <w:rFonts w:eastAsia="Calibri" w:cs="Times New Roman"/>
          <w:b/>
          <w:bCs/>
          <w:kern w:val="0"/>
          <w:szCs w:val="24"/>
          <w:lang w:val="et-EE"/>
          <w14:ligatures w14:val="none"/>
        </w:rPr>
        <w:t xml:space="preserve">Tabel </w:t>
      </w:r>
      <w:bookmarkEnd w:id="51"/>
      <w:r w:rsidRPr="00E83665">
        <w:rPr>
          <w:rFonts w:eastAsia="Calibri" w:cs="Times New Roman"/>
          <w:b/>
          <w:bCs/>
          <w:kern w:val="0"/>
          <w:szCs w:val="24"/>
          <w:lang w:val="et-EE"/>
          <w14:ligatures w14:val="none"/>
        </w:rPr>
        <w:t>4.1</w:t>
      </w:r>
      <w:r w:rsidR="00A77CBF" w:rsidRPr="00E83665">
        <w:rPr>
          <w:rFonts w:eastAsia="Calibri" w:cs="Times New Roman"/>
          <w:b/>
          <w:bCs/>
          <w:kern w:val="0"/>
          <w:szCs w:val="24"/>
          <w:lang w:val="et-EE"/>
          <w14:ligatures w14:val="none"/>
        </w:rPr>
        <w:t>6</w:t>
      </w:r>
      <w:r w:rsidRPr="00E83665">
        <w:rPr>
          <w:rFonts w:eastAsia="Calibri" w:cs="Times New Roman"/>
          <w:b/>
          <w:bCs/>
          <w:kern w:val="0"/>
          <w:szCs w:val="24"/>
          <w:lang w:val="et-EE"/>
          <w14:ligatures w14:val="none"/>
        </w:rPr>
        <w:t xml:space="preserve">. Kuusalu valla munitsipaalsektori </w:t>
      </w:r>
      <w:r w:rsidRPr="00E83665">
        <w:rPr>
          <w:rFonts w:eastAsia="Times New Roman" w:cs="Times New Roman"/>
          <w:b/>
          <w:bCs/>
          <w:kern w:val="0"/>
          <w:szCs w:val="24"/>
          <w:lang w:val="et-EE"/>
          <w14:ligatures w14:val="none"/>
        </w:rPr>
        <w:t>CO</w:t>
      </w:r>
      <w:r w:rsidRPr="00E83665">
        <w:rPr>
          <w:rFonts w:eastAsia="Calibri" w:cs="Times New Roman"/>
          <w:b/>
          <w:bCs/>
          <w:kern w:val="0"/>
          <w:szCs w:val="24"/>
          <w:vertAlign w:val="subscript"/>
          <w:lang w:val="et-EE"/>
          <w14:ligatures w14:val="none"/>
        </w:rPr>
        <w:t xml:space="preserve">2 </w:t>
      </w:r>
      <w:r w:rsidRPr="00E83665">
        <w:rPr>
          <w:rFonts w:eastAsia="Times New Roman" w:cs="Times New Roman"/>
          <w:b/>
          <w:bCs/>
          <w:kern w:val="0"/>
          <w:szCs w:val="24"/>
          <w:lang w:val="et-EE"/>
          <w14:ligatures w14:val="none"/>
        </w:rPr>
        <w:t>koondheide (t/a)</w:t>
      </w:r>
    </w:p>
    <w:p w14:paraId="0DA21880" w14:textId="77777777" w:rsidR="007625BA" w:rsidRPr="00E83665" w:rsidRDefault="007625BA" w:rsidP="00E6387B">
      <w:pPr>
        <w:keepNext/>
        <w:spacing w:after="0" w:line="240" w:lineRule="auto"/>
        <w:rPr>
          <w:rFonts w:eastAsia="Calibri" w:cs="Times New Roman"/>
          <w:b/>
          <w:bCs/>
          <w:kern w:val="0"/>
          <w:szCs w:val="24"/>
          <w:lang w:val="et-EE"/>
          <w14:ligatures w14:val="none"/>
        </w:rPr>
      </w:pPr>
    </w:p>
    <w:tbl>
      <w:tblPr>
        <w:tblW w:w="0" w:type="auto"/>
        <w:tblLayout w:type="fixed"/>
        <w:tblLook w:val="04A0" w:firstRow="1" w:lastRow="0" w:firstColumn="1" w:lastColumn="0" w:noHBand="0" w:noVBand="1"/>
      </w:tblPr>
      <w:tblGrid>
        <w:gridCol w:w="704"/>
        <w:gridCol w:w="1859"/>
        <w:gridCol w:w="1118"/>
        <w:gridCol w:w="1276"/>
        <w:gridCol w:w="2409"/>
        <w:gridCol w:w="1418"/>
      </w:tblGrid>
      <w:tr w:rsidR="007D29D2" w:rsidRPr="00E83665" w14:paraId="498F5457" w14:textId="77777777" w:rsidTr="00A77CBF">
        <w:trPr>
          <w:trHeight w:val="288"/>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274708C2" w14:textId="12D83E43"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Vald</w:t>
            </w:r>
            <w:r w:rsidR="007D29D2" w:rsidRPr="00E83665">
              <w:rPr>
                <w:rFonts w:eastAsia="Times New Roman" w:cs="Times New Roman"/>
                <w:color w:val="000000"/>
                <w:sz w:val="20"/>
                <w:szCs w:val="20"/>
                <w:lang w:val="et-EE"/>
              </w:rPr>
              <w:t>-</w:t>
            </w:r>
            <w:r w:rsidRPr="00E83665">
              <w:rPr>
                <w:rFonts w:eastAsia="Times New Roman" w:cs="Times New Roman"/>
                <w:color w:val="000000"/>
                <w:sz w:val="20"/>
                <w:szCs w:val="20"/>
                <w:lang w:val="et-EE"/>
              </w:rPr>
              <w:t>kond</w:t>
            </w:r>
          </w:p>
        </w:tc>
        <w:tc>
          <w:tcPr>
            <w:tcW w:w="1859" w:type="dxa"/>
            <w:tcBorders>
              <w:top w:val="single" w:sz="4" w:space="0" w:color="auto"/>
              <w:left w:val="nil"/>
              <w:bottom w:val="single" w:sz="4" w:space="0" w:color="auto"/>
              <w:right w:val="single" w:sz="4" w:space="0" w:color="auto"/>
            </w:tcBorders>
            <w:noWrap/>
            <w:vAlign w:val="center"/>
            <w:hideMark/>
          </w:tcPr>
          <w:p w14:paraId="6B27C135"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Kütus munitsipaal-sõidukipark</w:t>
            </w:r>
          </w:p>
        </w:tc>
        <w:tc>
          <w:tcPr>
            <w:tcW w:w="1118" w:type="dxa"/>
            <w:tcBorders>
              <w:top w:val="single" w:sz="4" w:space="0" w:color="auto"/>
              <w:left w:val="nil"/>
              <w:bottom w:val="single" w:sz="4" w:space="0" w:color="auto"/>
              <w:right w:val="nil"/>
            </w:tcBorders>
            <w:vAlign w:val="center"/>
          </w:tcPr>
          <w:p w14:paraId="6F2BFA13" w14:textId="73E8AED8"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Elektri</w:t>
            </w:r>
            <w:r w:rsidR="007D29D2" w:rsidRPr="00E83665">
              <w:rPr>
                <w:rFonts w:eastAsia="Times New Roman" w:cs="Times New Roman"/>
                <w:color w:val="000000"/>
                <w:sz w:val="20"/>
                <w:szCs w:val="20"/>
                <w:lang w:val="et-EE"/>
              </w:rPr>
              <w:t>-</w:t>
            </w:r>
            <w:r w:rsidRPr="00E83665">
              <w:rPr>
                <w:rFonts w:eastAsia="Times New Roman" w:cs="Times New Roman"/>
                <w:color w:val="000000"/>
                <w:sz w:val="20"/>
                <w:szCs w:val="20"/>
                <w:lang w:val="et-EE"/>
              </w:rPr>
              <w:t>energia tarbimine</w:t>
            </w:r>
          </w:p>
        </w:tc>
        <w:tc>
          <w:tcPr>
            <w:tcW w:w="1276" w:type="dxa"/>
            <w:tcBorders>
              <w:top w:val="single" w:sz="4" w:space="0" w:color="auto"/>
              <w:left w:val="single" w:sz="4" w:space="0" w:color="auto"/>
              <w:bottom w:val="single" w:sz="4" w:space="0" w:color="auto"/>
              <w:right w:val="single" w:sz="4" w:space="0" w:color="auto"/>
            </w:tcBorders>
            <w:vAlign w:val="center"/>
          </w:tcPr>
          <w:p w14:paraId="0525936E" w14:textId="62AD630B"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Munitsipaal</w:t>
            </w:r>
            <w:r w:rsidR="007D29D2" w:rsidRPr="00E83665">
              <w:rPr>
                <w:rFonts w:eastAsia="Times New Roman" w:cs="Times New Roman"/>
                <w:color w:val="000000"/>
                <w:sz w:val="20"/>
                <w:szCs w:val="20"/>
                <w:lang w:val="et-EE"/>
              </w:rPr>
              <w:t>-</w:t>
            </w:r>
            <w:r w:rsidRPr="00E83665">
              <w:rPr>
                <w:rFonts w:eastAsia="Times New Roman" w:cs="Times New Roman"/>
                <w:color w:val="000000"/>
                <w:sz w:val="20"/>
                <w:szCs w:val="20"/>
                <w:lang w:val="et-EE"/>
              </w:rPr>
              <w:t>hoonete</w:t>
            </w:r>
          </w:p>
          <w:p w14:paraId="0D95A56D"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kaugküte</w:t>
            </w:r>
          </w:p>
        </w:tc>
        <w:tc>
          <w:tcPr>
            <w:tcW w:w="2409" w:type="dxa"/>
            <w:tcBorders>
              <w:top w:val="single" w:sz="4" w:space="0" w:color="auto"/>
              <w:left w:val="single" w:sz="4" w:space="0" w:color="auto"/>
              <w:bottom w:val="single" w:sz="4" w:space="0" w:color="auto"/>
              <w:right w:val="single" w:sz="4" w:space="0" w:color="auto"/>
            </w:tcBorders>
            <w:noWrap/>
            <w:vAlign w:val="center"/>
            <w:hideMark/>
          </w:tcPr>
          <w:p w14:paraId="40F7FE7F"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Lokaalsed fossiilkütusel küttelahendused (maagaas, kütteõli)</w:t>
            </w:r>
          </w:p>
        </w:tc>
        <w:tc>
          <w:tcPr>
            <w:tcW w:w="1418" w:type="dxa"/>
            <w:tcBorders>
              <w:top w:val="single" w:sz="4" w:space="0" w:color="auto"/>
              <w:left w:val="nil"/>
              <w:bottom w:val="single" w:sz="4" w:space="0" w:color="auto"/>
              <w:right w:val="single" w:sz="4" w:space="0" w:color="auto"/>
            </w:tcBorders>
            <w:vAlign w:val="center"/>
          </w:tcPr>
          <w:p w14:paraId="04EB14F3" w14:textId="2E24A691"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Koondheide</w:t>
            </w:r>
          </w:p>
        </w:tc>
      </w:tr>
      <w:tr w:rsidR="007D29D2" w:rsidRPr="00E83665" w14:paraId="6F6AB7DF" w14:textId="77777777" w:rsidTr="00A77CBF">
        <w:trPr>
          <w:trHeight w:val="288"/>
        </w:trPr>
        <w:tc>
          <w:tcPr>
            <w:tcW w:w="704" w:type="dxa"/>
            <w:tcBorders>
              <w:top w:val="nil"/>
              <w:left w:val="single" w:sz="4" w:space="0" w:color="auto"/>
              <w:bottom w:val="single" w:sz="4" w:space="0" w:color="auto"/>
              <w:right w:val="single" w:sz="4" w:space="0" w:color="auto"/>
            </w:tcBorders>
            <w:noWrap/>
            <w:vAlign w:val="center"/>
            <w:hideMark/>
          </w:tcPr>
          <w:p w14:paraId="1AA371F0"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CO</w:t>
            </w:r>
            <w:r w:rsidRPr="00E83665">
              <w:rPr>
                <w:rFonts w:eastAsia="Times New Roman" w:cs="Times New Roman"/>
                <w:color w:val="000000"/>
                <w:sz w:val="20"/>
                <w:szCs w:val="20"/>
                <w:vertAlign w:val="subscript"/>
                <w:lang w:val="et-EE"/>
              </w:rPr>
              <w:t>2</w:t>
            </w:r>
            <w:r w:rsidRPr="00E83665">
              <w:rPr>
                <w:rFonts w:eastAsia="Times New Roman" w:cs="Times New Roman"/>
                <w:color w:val="000000"/>
                <w:sz w:val="20"/>
                <w:szCs w:val="20"/>
                <w:lang w:val="et-EE"/>
              </w:rPr>
              <w:t xml:space="preserve"> t/a</w:t>
            </w:r>
          </w:p>
        </w:tc>
        <w:tc>
          <w:tcPr>
            <w:tcW w:w="1859" w:type="dxa"/>
            <w:tcBorders>
              <w:top w:val="nil"/>
              <w:left w:val="nil"/>
              <w:bottom w:val="single" w:sz="4" w:space="0" w:color="auto"/>
              <w:right w:val="single" w:sz="4" w:space="0" w:color="auto"/>
            </w:tcBorders>
            <w:noWrap/>
            <w:vAlign w:val="center"/>
            <w:hideMark/>
          </w:tcPr>
          <w:p w14:paraId="0B56BFFC"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14.88</w:t>
            </w:r>
          </w:p>
        </w:tc>
        <w:tc>
          <w:tcPr>
            <w:tcW w:w="1118" w:type="dxa"/>
            <w:tcBorders>
              <w:top w:val="single" w:sz="4" w:space="0" w:color="auto"/>
              <w:left w:val="nil"/>
              <w:bottom w:val="single" w:sz="4" w:space="0" w:color="auto"/>
              <w:right w:val="nil"/>
            </w:tcBorders>
            <w:vAlign w:val="center"/>
          </w:tcPr>
          <w:p w14:paraId="1A0FD814"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412.80</w:t>
            </w:r>
          </w:p>
        </w:tc>
        <w:tc>
          <w:tcPr>
            <w:tcW w:w="1276" w:type="dxa"/>
            <w:tcBorders>
              <w:top w:val="nil"/>
              <w:left w:val="single" w:sz="4" w:space="0" w:color="auto"/>
              <w:bottom w:val="single" w:sz="4" w:space="0" w:color="auto"/>
              <w:right w:val="single" w:sz="4" w:space="0" w:color="auto"/>
            </w:tcBorders>
            <w:vAlign w:val="center"/>
          </w:tcPr>
          <w:p w14:paraId="6CE12D36"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55.41</w:t>
            </w:r>
          </w:p>
        </w:tc>
        <w:tc>
          <w:tcPr>
            <w:tcW w:w="2409" w:type="dxa"/>
            <w:tcBorders>
              <w:top w:val="nil"/>
              <w:left w:val="single" w:sz="4" w:space="0" w:color="auto"/>
              <w:bottom w:val="single" w:sz="4" w:space="0" w:color="auto"/>
              <w:right w:val="single" w:sz="4" w:space="0" w:color="auto"/>
            </w:tcBorders>
            <w:noWrap/>
            <w:vAlign w:val="center"/>
            <w:hideMark/>
          </w:tcPr>
          <w:p w14:paraId="1590686E" w14:textId="77777777" w:rsidR="00E6387B" w:rsidRPr="00E83665" w:rsidRDefault="00E6387B" w:rsidP="007D29D2">
            <w:pPr>
              <w:spacing w:after="0" w:line="240" w:lineRule="auto"/>
              <w:jc w:val="center"/>
              <w:rPr>
                <w:rFonts w:eastAsia="Times New Roman" w:cs="Times New Roman"/>
                <w:color w:val="000000"/>
                <w:sz w:val="20"/>
                <w:szCs w:val="20"/>
                <w:lang w:val="et-EE"/>
              </w:rPr>
            </w:pPr>
            <w:r w:rsidRPr="00E83665">
              <w:rPr>
                <w:rFonts w:eastAsia="Times New Roman" w:cs="Times New Roman"/>
                <w:color w:val="000000"/>
                <w:sz w:val="20"/>
                <w:szCs w:val="20"/>
                <w:lang w:val="et-EE"/>
              </w:rPr>
              <w:t>470.42</w:t>
            </w:r>
          </w:p>
        </w:tc>
        <w:tc>
          <w:tcPr>
            <w:tcW w:w="1418" w:type="dxa"/>
            <w:tcBorders>
              <w:top w:val="nil"/>
              <w:left w:val="nil"/>
              <w:bottom w:val="single" w:sz="4" w:space="0" w:color="auto"/>
              <w:right w:val="single" w:sz="4" w:space="0" w:color="auto"/>
            </w:tcBorders>
            <w:vAlign w:val="center"/>
          </w:tcPr>
          <w:p w14:paraId="60030885" w14:textId="77777777" w:rsidR="00E6387B" w:rsidRPr="00E83665" w:rsidRDefault="00E6387B" w:rsidP="007D29D2">
            <w:pPr>
              <w:spacing w:after="0" w:line="240" w:lineRule="auto"/>
              <w:jc w:val="center"/>
              <w:rPr>
                <w:rFonts w:eastAsia="Calibri" w:cs="Times New Roman"/>
                <w:b/>
                <w:bCs/>
                <w:color w:val="000000"/>
                <w:sz w:val="20"/>
                <w:szCs w:val="20"/>
                <w:lang w:val="et-EE"/>
              </w:rPr>
            </w:pPr>
            <w:r w:rsidRPr="00E83665">
              <w:rPr>
                <w:rFonts w:eastAsia="Calibri" w:cs="Times New Roman"/>
                <w:b/>
                <w:bCs/>
                <w:color w:val="000000"/>
                <w:sz w:val="20"/>
                <w:szCs w:val="20"/>
                <w:lang w:val="et-EE"/>
              </w:rPr>
              <w:t>953.51</w:t>
            </w:r>
          </w:p>
        </w:tc>
      </w:tr>
    </w:tbl>
    <w:p w14:paraId="0EEA8333" w14:textId="77777777" w:rsidR="007625BA" w:rsidRPr="00E83665" w:rsidRDefault="007625BA" w:rsidP="00744CD9">
      <w:pPr>
        <w:spacing w:after="0" w:line="240" w:lineRule="auto"/>
        <w:rPr>
          <w:lang w:val="et-EE"/>
        </w:rPr>
      </w:pPr>
    </w:p>
    <w:p w14:paraId="57ABAF21" w14:textId="0A150E1B" w:rsidR="007625BA" w:rsidRPr="00E83665" w:rsidRDefault="00E6387B" w:rsidP="00744CD9">
      <w:pPr>
        <w:pStyle w:val="Pealkiri2"/>
        <w:spacing w:line="240" w:lineRule="auto"/>
        <w:rPr>
          <w:rFonts w:eastAsia="Times New Roman"/>
          <w:lang w:val="et-EE"/>
        </w:rPr>
      </w:pPr>
      <w:bookmarkStart w:id="52" w:name="_Toc216805939"/>
      <w:r w:rsidRPr="00E83665">
        <w:rPr>
          <w:rFonts w:eastAsia="Times New Roman"/>
          <w:lang w:val="et-EE"/>
        </w:rPr>
        <w:lastRenderedPageBreak/>
        <w:t>Kuusalu valla olukord keskkonna heitgaaside emissiooni osas võrdluses Eesti omavalitsustega</w:t>
      </w:r>
      <w:bookmarkEnd w:id="52"/>
    </w:p>
    <w:p w14:paraId="28D2FF18" w14:textId="54C1CB9C" w:rsidR="00E6387B" w:rsidRPr="00E83665" w:rsidRDefault="00E6387B" w:rsidP="00E96383">
      <w:pPr>
        <w:spacing w:line="240" w:lineRule="auto"/>
        <w:rPr>
          <w:rFonts w:eastAsia="Calibri" w:cs="Times New Roman"/>
          <w:lang w:val="et-EE"/>
        </w:rPr>
      </w:pPr>
      <w:r w:rsidRPr="00E83665">
        <w:rPr>
          <w:rFonts w:eastAsia="Calibri" w:cs="Times New Roman"/>
          <w:lang w:val="et-EE"/>
        </w:rPr>
        <w:t xml:space="preserve">Kuusalu valla kui terviku olukorda </w:t>
      </w:r>
      <w:r w:rsidR="00F922F4" w:rsidRPr="00E83665">
        <w:rPr>
          <w:rFonts w:eastAsia="Calibri" w:cs="Times New Roman"/>
          <w:lang w:val="et-EE"/>
        </w:rPr>
        <w:t xml:space="preserve">kasvuhoonegaaside </w:t>
      </w:r>
      <w:r w:rsidRPr="00E83665">
        <w:rPr>
          <w:rFonts w:eastAsia="Calibri" w:cs="Times New Roman"/>
          <w:lang w:val="et-EE"/>
        </w:rPr>
        <w:t>emissiooni osas on tervikuna mõõdistatud 2022.aastal Eesti kohalike omavalitsuste emissiooni võrdlevas analüüsis. Koguste arvestamise põhiselt on emi</w:t>
      </w:r>
      <w:r w:rsidR="00E7328D" w:rsidRPr="00E83665">
        <w:rPr>
          <w:rFonts w:eastAsia="Calibri" w:cs="Times New Roman"/>
          <w:lang w:val="et-EE"/>
        </w:rPr>
        <w:t>s</w:t>
      </w:r>
      <w:r w:rsidRPr="00E83665">
        <w:rPr>
          <w:rFonts w:eastAsia="Calibri" w:cs="Times New Roman"/>
          <w:lang w:val="et-EE"/>
        </w:rPr>
        <w:t xml:space="preserve">siooni arvestamisel elaniku kohta </w:t>
      </w:r>
      <w:r w:rsidR="00E7328D" w:rsidRPr="00E83665">
        <w:rPr>
          <w:rFonts w:eastAsia="Calibri" w:cs="Times New Roman"/>
          <w:lang w:val="et-EE"/>
        </w:rPr>
        <w:t>võe</w:t>
      </w:r>
      <w:r w:rsidRPr="00E83665">
        <w:rPr>
          <w:rFonts w:eastAsia="Calibri" w:cs="Times New Roman"/>
          <w:lang w:val="et-EE"/>
        </w:rPr>
        <w:t xml:space="preserve">tud valla elanike arvuks 2022.aasta alguse näitaja, mis oli 6242 (allikas: Statistikaamet). </w:t>
      </w:r>
    </w:p>
    <w:p w14:paraId="6A2F4E6A" w14:textId="516788EC" w:rsidR="007D6F2C" w:rsidRPr="00E83665" w:rsidRDefault="00E6387B" w:rsidP="00E96383">
      <w:pPr>
        <w:spacing w:after="0" w:line="240" w:lineRule="auto"/>
        <w:rPr>
          <w:rFonts w:eastAsia="Calibri" w:cs="Times New Roman"/>
          <w:lang w:val="et-EE"/>
        </w:rPr>
      </w:pPr>
      <w:r w:rsidRPr="00E83665">
        <w:rPr>
          <w:rFonts w:eastAsia="Calibri" w:cs="Times New Roman"/>
          <w:lang w:val="et-EE"/>
        </w:rPr>
        <w:t>Hindamisel kasutati Eesti Keskkonnauuringute Instituudi analüüsis tarbimispõhist metoodilist lähenemist. Vastav lähenemine jaotab globaalsed heitkogused ümber vastavalt sellele, kus toodet või teenust tarbitakse. See tähendab, et näiteks imporditud kaupade tootmisel mujal maailmas (või ka omavalitsuses) tekkinud heitmed arvestatakse selle riigi (omavalitsuse) arvele, kus kaupa või teenust tarbitakse, mitte seal, kus see toodeti</w:t>
      </w:r>
      <w:r w:rsidR="002D4C43" w:rsidRPr="00E83665">
        <w:rPr>
          <w:rFonts w:eastAsia="Calibri" w:cs="Times New Roman"/>
          <w:lang w:val="et-EE"/>
        </w:rPr>
        <w:t>.</w:t>
      </w:r>
      <w:r w:rsidRPr="00E83665">
        <w:rPr>
          <w:rFonts w:eastAsia="Calibri" w:cs="Times New Roman"/>
          <w:lang w:val="et-EE"/>
        </w:rPr>
        <w:t xml:space="preserve"> </w:t>
      </w:r>
    </w:p>
    <w:p w14:paraId="754E281E" w14:textId="77777777" w:rsidR="00E6387B" w:rsidRPr="00E83665" w:rsidRDefault="00E6387B" w:rsidP="00E96383">
      <w:pPr>
        <w:spacing w:after="0" w:line="240" w:lineRule="auto"/>
        <w:rPr>
          <w:rFonts w:eastAsia="Times New Roman" w:cs="Times New Roman"/>
          <w:color w:val="000000"/>
          <w:szCs w:val="24"/>
          <w:lang w:val="et-EE"/>
        </w:rPr>
      </w:pPr>
    </w:p>
    <w:p w14:paraId="52660F7E" w14:textId="7731C8AC" w:rsidR="00E6387B" w:rsidRPr="00E83665" w:rsidRDefault="00E6387B" w:rsidP="00E96383">
      <w:pPr>
        <w:spacing w:after="0" w:line="240" w:lineRule="auto"/>
        <w:rPr>
          <w:rFonts w:eastAsia="Calibri" w:cs="Times New Roman"/>
          <w:b/>
          <w:bCs/>
          <w:szCs w:val="24"/>
          <w:lang w:val="et-EE"/>
        </w:rPr>
      </w:pPr>
      <w:r w:rsidRPr="00E83665">
        <w:rPr>
          <w:rFonts w:eastAsia="Calibri" w:cs="Times New Roman"/>
          <w:b/>
          <w:bCs/>
          <w:szCs w:val="24"/>
          <w:lang w:val="et-EE"/>
        </w:rPr>
        <w:t>Tabel 4.1</w:t>
      </w:r>
      <w:r w:rsidR="002D4C43" w:rsidRPr="00E83665">
        <w:rPr>
          <w:rFonts w:eastAsia="Calibri" w:cs="Times New Roman"/>
          <w:b/>
          <w:bCs/>
          <w:szCs w:val="24"/>
          <w:lang w:val="et-EE"/>
        </w:rPr>
        <w:t>7</w:t>
      </w:r>
      <w:r w:rsidRPr="00E83665">
        <w:rPr>
          <w:rFonts w:eastAsia="Calibri" w:cs="Times New Roman"/>
          <w:b/>
          <w:bCs/>
          <w:szCs w:val="24"/>
          <w:lang w:val="et-EE"/>
        </w:rPr>
        <w:t>. Kasvuhoonegaaside emissiooni tarbimispõhise alternatiivi valdkonnad ja metodoloogia ülevaade</w:t>
      </w:r>
    </w:p>
    <w:p w14:paraId="398A55D3" w14:textId="77777777" w:rsidR="005015D9" w:rsidRPr="00E83665" w:rsidRDefault="005015D9" w:rsidP="00793C5D">
      <w:pPr>
        <w:spacing w:after="0" w:line="240" w:lineRule="auto"/>
        <w:rPr>
          <w:rFonts w:eastAsia="Calibri" w:cs="Times New Roman"/>
          <w:b/>
          <w:bCs/>
          <w:szCs w:val="24"/>
          <w:lang w:val="et-EE"/>
        </w:rPr>
      </w:pPr>
    </w:p>
    <w:tbl>
      <w:tblPr>
        <w:tblW w:w="0" w:type="auto"/>
        <w:tblLayout w:type="fixed"/>
        <w:tblLook w:val="04A0" w:firstRow="1" w:lastRow="0" w:firstColumn="1" w:lastColumn="0" w:noHBand="0" w:noVBand="1"/>
      </w:tblPr>
      <w:tblGrid>
        <w:gridCol w:w="1162"/>
        <w:gridCol w:w="7900"/>
      </w:tblGrid>
      <w:tr w:rsidR="00E6387B" w:rsidRPr="00E83665" w14:paraId="19CF2FB6" w14:textId="77777777" w:rsidTr="00D578C8">
        <w:trPr>
          <w:trHeight w:val="288"/>
        </w:trPr>
        <w:tc>
          <w:tcPr>
            <w:tcW w:w="1162" w:type="dxa"/>
            <w:tcBorders>
              <w:top w:val="single" w:sz="4" w:space="0" w:color="auto"/>
              <w:left w:val="single" w:sz="4" w:space="0" w:color="auto"/>
              <w:bottom w:val="single" w:sz="4" w:space="0" w:color="auto"/>
              <w:right w:val="single" w:sz="4" w:space="0" w:color="auto"/>
            </w:tcBorders>
            <w:noWrap/>
            <w:vAlign w:val="center"/>
            <w:hideMark/>
          </w:tcPr>
          <w:p w14:paraId="306D33B5"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Valdkond</w:t>
            </w:r>
          </w:p>
        </w:tc>
        <w:tc>
          <w:tcPr>
            <w:tcW w:w="7900" w:type="dxa"/>
            <w:tcBorders>
              <w:top w:val="single" w:sz="4" w:space="0" w:color="auto"/>
              <w:left w:val="nil"/>
              <w:bottom w:val="single" w:sz="4" w:space="0" w:color="auto"/>
              <w:right w:val="single" w:sz="4" w:space="0" w:color="auto"/>
            </w:tcBorders>
            <w:noWrap/>
            <w:vAlign w:val="center"/>
            <w:hideMark/>
          </w:tcPr>
          <w:p w14:paraId="686585E9"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Hindamismeetod uuringu seletuskirja põhiselt</w:t>
            </w:r>
          </w:p>
        </w:tc>
      </w:tr>
      <w:tr w:rsidR="00E6387B" w:rsidRPr="00E83665" w14:paraId="21703015" w14:textId="77777777" w:rsidTr="00D578C8">
        <w:trPr>
          <w:trHeight w:val="1880"/>
        </w:trPr>
        <w:tc>
          <w:tcPr>
            <w:tcW w:w="1162" w:type="dxa"/>
            <w:tcBorders>
              <w:top w:val="nil"/>
              <w:left w:val="single" w:sz="4" w:space="0" w:color="auto"/>
              <w:bottom w:val="single" w:sz="4" w:space="0" w:color="auto"/>
              <w:right w:val="single" w:sz="4" w:space="0" w:color="auto"/>
            </w:tcBorders>
            <w:noWrap/>
            <w:vAlign w:val="center"/>
            <w:hideMark/>
          </w:tcPr>
          <w:p w14:paraId="3C661A75"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 w:val="18"/>
                <w:szCs w:val="18"/>
                <w:lang w:val="et-EE"/>
              </w:rPr>
              <w:t>Energeetika, töötlev tööstus ja ehitus</w:t>
            </w:r>
          </w:p>
        </w:tc>
        <w:tc>
          <w:tcPr>
            <w:tcW w:w="7900" w:type="dxa"/>
            <w:tcBorders>
              <w:top w:val="nil"/>
              <w:left w:val="nil"/>
              <w:bottom w:val="single" w:sz="4" w:space="0" w:color="auto"/>
              <w:right w:val="single" w:sz="4" w:space="0" w:color="auto"/>
            </w:tcBorders>
            <w:noWrap/>
            <w:vAlign w:val="center"/>
          </w:tcPr>
          <w:p w14:paraId="3411BCF7"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xml:space="preserve">Elektritarbimisest pärinevate KHG heitkoguste territoriaalse jaotamise aluseks on Eleringist pärinevad andmed 2022. aasta elektritarbimise kohta (KOV põhiselt). </w:t>
            </w:r>
          </w:p>
          <w:p w14:paraId="278B2DFE"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Töötleva tööstuse ja ehitusest tekkivate KHG heitkoguste territoriaalsel jaotamisel võeti aluseks KOTKAS-e andmebaasis punktsaasteallikatena defineeritud töötleva tööstuse põletusseadmed nagu boilerid, gaasiturbiinid ja paiksed mootorid, valutöökodade tehnoloogilised ahjud jms.</w:t>
            </w:r>
          </w:p>
        </w:tc>
      </w:tr>
      <w:tr w:rsidR="00E6387B" w:rsidRPr="00E83665" w14:paraId="76CE0F50" w14:textId="77777777" w:rsidTr="00D578C8">
        <w:trPr>
          <w:trHeight w:val="5552"/>
        </w:trPr>
        <w:tc>
          <w:tcPr>
            <w:tcW w:w="1162" w:type="dxa"/>
            <w:tcBorders>
              <w:top w:val="nil"/>
              <w:left w:val="single" w:sz="4" w:space="0" w:color="auto"/>
              <w:bottom w:val="single" w:sz="4" w:space="0" w:color="auto"/>
              <w:right w:val="single" w:sz="4" w:space="0" w:color="auto"/>
            </w:tcBorders>
            <w:noWrap/>
            <w:vAlign w:val="center"/>
            <w:hideMark/>
          </w:tcPr>
          <w:p w14:paraId="67F1620E"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Transport</w:t>
            </w:r>
          </w:p>
        </w:tc>
        <w:tc>
          <w:tcPr>
            <w:tcW w:w="7900" w:type="dxa"/>
            <w:tcBorders>
              <w:top w:val="nil"/>
              <w:left w:val="nil"/>
              <w:bottom w:val="single" w:sz="4" w:space="0" w:color="auto"/>
              <w:right w:val="single" w:sz="4" w:space="0" w:color="auto"/>
            </w:tcBorders>
            <w:noWrap/>
            <w:vAlign w:val="center"/>
          </w:tcPr>
          <w:p w14:paraId="324B976B"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Transpordisektori jagunemine: riigisisene lennundus, maanteetransport, raudtee ja riigisisene laevandus.</w:t>
            </w:r>
          </w:p>
          <w:p w14:paraId="18FC9FAB"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Riigisisese lennunduse KHG heitkoguste jaotamisel võeti aluseks lennujaamade asukoht ja lennuoperatsioonide arv siselendudeks mõeldud lennujaamades.</w:t>
            </w:r>
          </w:p>
          <w:p w14:paraId="2E8614A6" w14:textId="77777777" w:rsidR="00E6387B" w:rsidRPr="00E83665" w:rsidRDefault="00E6387B" w:rsidP="005015D9">
            <w:pPr>
              <w:spacing w:before="120" w:after="0" w:line="240" w:lineRule="auto"/>
              <w:rPr>
                <w:rFonts w:eastAsia="Times New Roman" w:cs="Times New Roman"/>
                <w:b/>
                <w:bCs/>
                <w:color w:val="000000"/>
                <w:lang w:val="et-EE"/>
              </w:rPr>
            </w:pPr>
            <w:r w:rsidRPr="00E83665">
              <w:rPr>
                <w:rFonts w:eastAsia="Times New Roman" w:cs="Times New Roman"/>
                <w:color w:val="000000"/>
                <w:lang w:val="et-EE"/>
              </w:rPr>
              <w:t>Maanteetranspordi KHG heitkoguste jaotamisel kasutati Airviro süsteemis olevat transpordi heitkoguste andmebaasi. Sõiduautode, kaubikute, raskeveokite ja busside kasutamisega nii kiirteel, maa– ja linnaliikluses kaasnevate KHG heitkoguste jaotamisel võeti aluseks Airviro liiklusandmebaas, mis põhineb reaalsetel liiklusloenduse andmetel. Mootorrataste puhul põhineb andmebaas eksperthinnangul. Maanteetransport moodustab ca 97% kogu transpordisektori KHG heitkogusest</w:t>
            </w:r>
            <w:r w:rsidRPr="00E83665">
              <w:rPr>
                <w:rFonts w:eastAsia="Times New Roman" w:cs="Times New Roman"/>
                <w:b/>
                <w:bCs/>
                <w:color w:val="000000"/>
                <w:lang w:val="et-EE"/>
              </w:rPr>
              <w:t>.</w:t>
            </w:r>
          </w:p>
          <w:p w14:paraId="68D3009D"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Raudteetranspordist pärinevate KHG heitkoguste territoriaalsel jaotamisel võeti aluseks olemasolev raudteevõrk ja KHG heitkogused jaotati võrdselt raudtee lõikude vahel vastavalt lõigu pikkusele.</w:t>
            </w:r>
          </w:p>
          <w:p w14:paraId="01CB7EDA"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Laevanduse heitkoguste jaotamisel võeti aluseks Airviro süsteemis olev AIS süsteemil põhinev laevade andmebaas. Laevade AIS signaal saadetakse Airviro modelleerimissüsteemi Veeteede Ameti poolt, kus konkreetsed laevad identifitseeritakse IMO numbri põhjal ning viiakse kokku Airviro süsteemis oleva laevade andmebaasiga. IMO number on unikaalne identifitseerimiskood kõigile registreeritud laevadele ning kasutusele võetud Rahvusvahelise Mereorganisatsiooni (IMO) poolt.</w:t>
            </w:r>
          </w:p>
        </w:tc>
      </w:tr>
      <w:tr w:rsidR="00E6387B" w:rsidRPr="00E83665" w14:paraId="115D1692" w14:textId="77777777" w:rsidTr="00D578C8">
        <w:trPr>
          <w:trHeight w:val="980"/>
        </w:trPr>
        <w:tc>
          <w:tcPr>
            <w:tcW w:w="1162" w:type="dxa"/>
            <w:tcBorders>
              <w:top w:val="nil"/>
              <w:left w:val="single" w:sz="4" w:space="0" w:color="auto"/>
              <w:bottom w:val="single" w:sz="4" w:space="0" w:color="auto"/>
              <w:right w:val="single" w:sz="4" w:space="0" w:color="auto"/>
            </w:tcBorders>
            <w:noWrap/>
            <w:vAlign w:val="center"/>
          </w:tcPr>
          <w:p w14:paraId="5A2E7104"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 w:val="22"/>
                <w:szCs w:val="20"/>
                <w:lang w:val="et-EE"/>
              </w:rPr>
              <w:lastRenderedPageBreak/>
              <w:t>Muud sektorid ja hajusheide</w:t>
            </w:r>
          </w:p>
        </w:tc>
        <w:tc>
          <w:tcPr>
            <w:tcW w:w="7900" w:type="dxa"/>
            <w:tcBorders>
              <w:top w:val="nil"/>
              <w:left w:val="nil"/>
              <w:bottom w:val="single" w:sz="4" w:space="0" w:color="auto"/>
              <w:right w:val="single" w:sz="4" w:space="0" w:color="auto"/>
            </w:tcBorders>
            <w:noWrap/>
            <w:vAlign w:val="center"/>
          </w:tcPr>
          <w:p w14:paraId="42B28816"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xml:space="preserve">Energeetika „Muu sektorite“ alla kuuluvad kütuste tarbimise KHG heitkogused: </w:t>
            </w:r>
          </w:p>
          <w:p w14:paraId="561B8178"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xml:space="preserve">• Äri- ja avalik teenindus </w:t>
            </w:r>
          </w:p>
          <w:p w14:paraId="7842AB63"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xml:space="preserve">• Kodumajapidamised </w:t>
            </w:r>
          </w:p>
          <w:p w14:paraId="30B5EA27"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Põllumajandus, metsandus, kalandus</w:t>
            </w:r>
          </w:p>
          <w:p w14:paraId="4DE4B74E"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Alakategooria äri- ja avalik teeninduse puhul võeti aluseks KOTKAS andmebaas, mille põhjal koostati .xlsx fail, mis sisaldab muu hulgas käitise nime, koordinaate (x, y), emiteeritavate saasteainete nimekirja ja heitkoguseid (t/a). Antud failist moodustati ruumipõhine andmebaas ning heitkoguste jaotamisel rakendati ArcGIS Pro tarkvaras loodud Python mudelit.</w:t>
            </w:r>
          </w:p>
          <w:p w14:paraId="5A58FCB5"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Alakategooria kodumajapidamiste puhul on tegemist kodumajapidamistes kasutatavate põletusseadmetega, mille KHG heitkoguste territoriaalsel jaotamisel võeti kodumajapidamiste asukohtade määratlemisel aluseks ehitisregister ja katastriüksuste kaardikiht (koduahjude lokaliseerimiseks). Ehitisregistri põhjal filtreeriti välja küttekoldeid sisaldavad eramud ning moodustati nende põhjal Airviro süsteemis andmebaas. Summaarne heitkogus jagati kõigi eramute vahel vastavalt köetava pinna suurusele või selle puudumisel vastavalt maja pinna suurusele. Järgmiseks ühendati saadud andmebaas katastriüksuse andmebaasiga, kasutades unikaalse identifikaatorina katastriüksuse tunnust. Selle tulemusena tekkis uus andmebaas, mida saab siduda KOV-ide kaardikihiga.</w:t>
            </w:r>
          </w:p>
          <w:p w14:paraId="22E38FA3" w14:textId="77777777"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 xml:space="preserve">Alakategooria põllumajandus, metsandus ja kalandus kasutatavad põletusseadmed on hajussaasteallikad, mille KHG heitkoguste territoriaalsel jaotamisel võeti aluseks KOTKAS-e andmebaasis punktsaasteallikatena defineeritud katlamajad. Kodumajapidamis- ja aiatööde liikuvatest saasteallikatest pärinevate KHG heitkoguste territoriaalsel jaotamisel võeti aluseks eramute paiknemine, vastavalt Statistikaameti 1x1 km kaardirakendusele. KHG heitkogused jaotati vastavalt elamute arvule 1x1 km ruudustikus. Heitkoguste territoriaalsel jaotamisel põllumajandus- ja metsandussektorite masinatest võeti aluseks PRIA põllumassiivide kaart ning KHG heitkogused jaotatakse vastavalt põllumassiivi suurusele. Kalanduses heitkoguste territoriaalsel jaotamisel võeti aluseks Eesti suuremad sadamad. Sadamate aluseks on sadamaregistri põhjal koostatud kaart. KHG heitkogused jaotati võrdselt kõigi sadamate vahel. </w:t>
            </w:r>
          </w:p>
          <w:p w14:paraId="0F0A1890" w14:textId="77777777" w:rsidR="00E6387B" w:rsidRPr="00E83665" w:rsidRDefault="00E6387B" w:rsidP="005015D9">
            <w:pPr>
              <w:spacing w:before="120" w:after="0" w:line="240" w:lineRule="auto"/>
              <w:rPr>
                <w:rFonts w:eastAsia="Times New Roman" w:cs="Times New Roman"/>
                <w:b/>
                <w:bCs/>
                <w:color w:val="000000"/>
                <w:lang w:val="et-EE"/>
              </w:rPr>
            </w:pPr>
            <w:r w:rsidRPr="00E83665">
              <w:rPr>
                <w:rFonts w:eastAsia="Times New Roman" w:cs="Times New Roman"/>
                <w:color w:val="000000"/>
                <w:lang w:val="et-EE"/>
              </w:rPr>
              <w:t>Hajusheite puhul arvestati maagaasi edastamisel ja jaotamisel tekkivaid KHG heitkoguseid. Territoriaalsel jaotamisel võeti aluseks KOTKAS-e andmebaasis punktsaasteallikatena defineeritud gaasijaotusvõrgud ning suuremate linnade vahejaamad.</w:t>
            </w:r>
          </w:p>
        </w:tc>
      </w:tr>
      <w:tr w:rsidR="00E6387B" w:rsidRPr="00E83665" w14:paraId="5B1DD799" w14:textId="77777777" w:rsidTr="00D578C8">
        <w:trPr>
          <w:trHeight w:val="288"/>
        </w:trPr>
        <w:tc>
          <w:tcPr>
            <w:tcW w:w="1162" w:type="dxa"/>
            <w:tcBorders>
              <w:top w:val="nil"/>
              <w:left w:val="single" w:sz="4" w:space="0" w:color="auto"/>
              <w:bottom w:val="single" w:sz="4" w:space="0" w:color="auto"/>
              <w:right w:val="single" w:sz="4" w:space="0" w:color="auto"/>
            </w:tcBorders>
            <w:noWrap/>
            <w:vAlign w:val="center"/>
          </w:tcPr>
          <w:p w14:paraId="3B3792BD" w14:textId="5DB1AC09"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 w:val="20"/>
                <w:szCs w:val="20"/>
                <w:lang w:val="et-EE"/>
              </w:rPr>
              <w:t>Tööstus</w:t>
            </w:r>
            <w:r w:rsidR="00D578C8" w:rsidRPr="00E83665">
              <w:rPr>
                <w:rFonts w:eastAsia="Times New Roman" w:cs="Times New Roman"/>
                <w:color w:val="000000"/>
                <w:sz w:val="20"/>
                <w:szCs w:val="20"/>
                <w:lang w:val="et-EE"/>
              </w:rPr>
              <w:t>-</w:t>
            </w:r>
            <w:r w:rsidRPr="00E83665">
              <w:rPr>
                <w:rFonts w:eastAsia="Times New Roman" w:cs="Times New Roman"/>
                <w:color w:val="000000"/>
                <w:sz w:val="20"/>
                <w:szCs w:val="20"/>
                <w:lang w:val="et-EE"/>
              </w:rPr>
              <w:t>protsess</w:t>
            </w:r>
            <w:r w:rsidR="00D578C8" w:rsidRPr="00E83665">
              <w:rPr>
                <w:rFonts w:eastAsia="Times New Roman" w:cs="Times New Roman"/>
                <w:color w:val="000000"/>
                <w:sz w:val="20"/>
                <w:szCs w:val="20"/>
                <w:lang w:val="et-EE"/>
              </w:rPr>
              <w:t>i</w:t>
            </w:r>
            <w:r w:rsidRPr="00E83665">
              <w:rPr>
                <w:rFonts w:eastAsia="Times New Roman" w:cs="Times New Roman"/>
                <w:color w:val="000000"/>
                <w:sz w:val="20"/>
                <w:szCs w:val="20"/>
                <w:lang w:val="et-EE"/>
              </w:rPr>
              <w:t>d ja toodete kasutamine</w:t>
            </w:r>
          </w:p>
        </w:tc>
        <w:tc>
          <w:tcPr>
            <w:tcW w:w="7900" w:type="dxa"/>
            <w:tcBorders>
              <w:top w:val="nil"/>
              <w:left w:val="nil"/>
              <w:bottom w:val="single" w:sz="4" w:space="0" w:color="auto"/>
              <w:right w:val="single" w:sz="4" w:space="0" w:color="auto"/>
            </w:tcBorders>
            <w:noWrap/>
            <w:vAlign w:val="center"/>
          </w:tcPr>
          <w:p w14:paraId="5E05433C"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Tööstusprotsesside puhul, milleks on mineraali- ja metallitööstus, eeldati, et kogu toodetud lubja, keraamika, klaasi, plii kogused lähevad siseriiklikusse kasutusse, sest detailsemad andmed antud ettevõtete põhise impordi ja ekspordi kohta puuduvad.  Siseriiklik kasutus jaotati elanikkonna paiknemise ja asustustiheduse põhiselt.</w:t>
            </w:r>
          </w:p>
          <w:p w14:paraId="0AF14831" w14:textId="1A381148"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Toodete, mis sisaldavad ja mille kasutamisel eraldub N</w:t>
            </w:r>
            <w:r w:rsidR="00D216AA" w:rsidRPr="00E83665">
              <w:rPr>
                <w:rFonts w:eastAsia="Times New Roman" w:cs="Times New Roman"/>
                <w:color w:val="000000"/>
                <w:vertAlign w:val="subscript"/>
                <w:lang w:val="et-EE"/>
              </w:rPr>
              <w:t>2</w:t>
            </w:r>
            <w:r w:rsidRPr="00E83665">
              <w:rPr>
                <w:rFonts w:eastAsia="Times New Roman" w:cs="Times New Roman"/>
                <w:color w:val="000000"/>
                <w:lang w:val="et-EE"/>
              </w:rPr>
              <w:t>O, fluoritud süsivesinikke (edaspidi nn F-gaase) ja CO</w:t>
            </w:r>
            <w:r w:rsidR="00D216AA"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(sh kaudne CO</w:t>
            </w:r>
            <w:r w:rsidR="00D216AA" w:rsidRPr="00E83665">
              <w:rPr>
                <w:rFonts w:eastAsia="Times New Roman" w:cs="Times New Roman"/>
                <w:color w:val="000000"/>
                <w:vertAlign w:val="subscript"/>
                <w:lang w:val="et-EE"/>
              </w:rPr>
              <w:t>2</w:t>
            </w:r>
            <w:r w:rsidRPr="00E83665">
              <w:rPr>
                <w:rFonts w:eastAsia="Times New Roman" w:cs="Times New Roman"/>
                <w:color w:val="000000"/>
                <w:lang w:val="et-EE"/>
              </w:rPr>
              <w:t>), KHG heitkogused jaotatakse elanikkonna paiknemise ja asustustiheduse põhiselt.</w:t>
            </w:r>
          </w:p>
          <w:p w14:paraId="656B28C9" w14:textId="1C76F05E"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Asfalteerimisega kaasnevate lenduvate orgaaniliste ühenditee (kaudne CO</w:t>
            </w:r>
            <w:r w:rsidR="00D216AA"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karbamiidipõhiste katalüsaatorite (Adblue) ja sõidukite kliima- ja </w:t>
            </w:r>
            <w:r w:rsidRPr="00E83665">
              <w:rPr>
                <w:rFonts w:eastAsia="Times New Roman" w:cs="Times New Roman"/>
                <w:color w:val="000000"/>
                <w:lang w:val="et-EE"/>
              </w:rPr>
              <w:lastRenderedPageBreak/>
              <w:t>külmutusseadmete kasutamisest tulenevad heitkogused jaotati elanikkonna paiknemise ja rahvastiku tiheduse alusel.</w:t>
            </w:r>
          </w:p>
          <w:p w14:paraId="5B088E92" w14:textId="5E1ED8E3" w:rsidR="00E6387B" w:rsidRPr="00E83665" w:rsidRDefault="00E6387B" w:rsidP="005015D9">
            <w:pPr>
              <w:spacing w:before="120" w:after="0" w:line="240" w:lineRule="auto"/>
              <w:rPr>
                <w:rFonts w:eastAsia="Times New Roman" w:cs="Times New Roman"/>
                <w:color w:val="000000"/>
                <w:lang w:val="et-EE"/>
              </w:rPr>
            </w:pPr>
            <w:r w:rsidRPr="00E83665">
              <w:rPr>
                <w:rFonts w:eastAsia="Times New Roman" w:cs="Times New Roman"/>
                <w:color w:val="000000"/>
                <w:lang w:val="et-EE"/>
              </w:rPr>
              <w:t>Fluoritud süsivesinike ehk nn F</w:t>
            </w:r>
            <w:r w:rsidR="00E96383" w:rsidRPr="00E83665">
              <w:rPr>
                <w:rFonts w:eastAsia="Times New Roman" w:cs="Times New Roman"/>
                <w:color w:val="000000"/>
                <w:lang w:val="et-EE"/>
              </w:rPr>
              <w:t>-</w:t>
            </w:r>
            <w:r w:rsidRPr="00E83665">
              <w:rPr>
                <w:rFonts w:eastAsia="Times New Roman" w:cs="Times New Roman"/>
                <w:color w:val="000000"/>
                <w:lang w:val="et-EE"/>
              </w:rPr>
              <w:t>gaaside heitkogused fikseeriti vastavaid ühendeid sisaldavate seadmete ja süsteemide loetelu ja paiknemise andmeallika FOKA andmebaasi põhiselt. FOKA andmestiku põhiselt on teada seadmete asukoht ning sellest lähtuvalt jaotati seadmete koguarvu ja teadaoleva 2022. a inventuuri F-gaasi kategooriate heitkoguse alusel keskmine heitkogus piirkonda, kus seade asub.</w:t>
            </w:r>
          </w:p>
          <w:p w14:paraId="725251ED" w14:textId="77777777" w:rsidR="00E6387B" w:rsidRPr="00E83665" w:rsidRDefault="00E6387B" w:rsidP="005015D9">
            <w:pPr>
              <w:spacing w:after="0" w:line="240" w:lineRule="auto"/>
              <w:rPr>
                <w:rFonts w:eastAsia="Times New Roman" w:cs="Times New Roman"/>
                <w:color w:val="000000"/>
                <w:lang w:val="et-EE"/>
              </w:rPr>
            </w:pPr>
          </w:p>
        </w:tc>
      </w:tr>
      <w:tr w:rsidR="00E6387B" w:rsidRPr="00E83665" w14:paraId="7A5B0B18" w14:textId="77777777" w:rsidTr="00D578C8">
        <w:trPr>
          <w:trHeight w:val="288"/>
        </w:trPr>
        <w:tc>
          <w:tcPr>
            <w:tcW w:w="1162" w:type="dxa"/>
            <w:tcBorders>
              <w:top w:val="nil"/>
              <w:left w:val="single" w:sz="4" w:space="0" w:color="auto"/>
              <w:bottom w:val="single" w:sz="4" w:space="0" w:color="auto"/>
              <w:right w:val="single" w:sz="4" w:space="0" w:color="auto"/>
            </w:tcBorders>
            <w:noWrap/>
            <w:vAlign w:val="center"/>
            <w:hideMark/>
          </w:tcPr>
          <w:p w14:paraId="22E4F501" w14:textId="2BAC7895"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lastRenderedPageBreak/>
              <w:t>Põllu</w:t>
            </w:r>
            <w:r w:rsidR="00D578C8" w:rsidRPr="00E83665">
              <w:rPr>
                <w:rFonts w:eastAsia="Times New Roman" w:cs="Times New Roman"/>
                <w:color w:val="000000"/>
                <w:szCs w:val="24"/>
                <w:lang w:val="et-EE"/>
              </w:rPr>
              <w:t>-</w:t>
            </w:r>
            <w:r w:rsidRPr="00E83665">
              <w:rPr>
                <w:rFonts w:eastAsia="Times New Roman" w:cs="Times New Roman"/>
                <w:color w:val="000000"/>
                <w:szCs w:val="24"/>
                <w:lang w:val="et-EE"/>
              </w:rPr>
              <w:t>majandus</w:t>
            </w:r>
          </w:p>
        </w:tc>
        <w:tc>
          <w:tcPr>
            <w:tcW w:w="7900" w:type="dxa"/>
            <w:tcBorders>
              <w:top w:val="nil"/>
              <w:left w:val="nil"/>
              <w:bottom w:val="single" w:sz="4" w:space="0" w:color="auto"/>
              <w:right w:val="single" w:sz="4" w:space="0" w:color="auto"/>
            </w:tcBorders>
            <w:noWrap/>
            <w:vAlign w:val="center"/>
          </w:tcPr>
          <w:p w14:paraId="4497FAD5" w14:textId="7777777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 xml:space="preserve">Arvutustes kasutati järgnevat metoodikat: </w:t>
            </w:r>
          </w:p>
          <w:p w14:paraId="157EA48F" w14:textId="57C15227"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1) Sektoripõhine KHG emissioon (tonni, tonni summaarse toodanguühiku) kohta = KHG emissioon CO</w:t>
            </w:r>
            <w:r w:rsidR="00174A31"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ekv/kokku, t (liha eluskaalus, piim, munad)*1000. Lähtealuseks on siin kasvuhoonegaaside summaarne loomakasvatusest loomakasvatussaaduste kogus. ning vastaval perioodil toodetud loomakasvatussaaduste kogus.</w:t>
            </w:r>
          </w:p>
          <w:p w14:paraId="367BB9FF" w14:textId="5A50AD2A"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2) Sektoripõhisest KHG emissioonist jääb Eestisse = Sektoripõhine KHG CO</w:t>
            </w:r>
            <w:r w:rsidR="00174A31"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ekv x Eestis toodetud ja tarbitud toodangu kogus (%). Kalkulatsioonis arvestatakse ka Eestis toodetud ja tarbitud põllumajandussaaduste kogust. Eestis toodetud, kuid eksporditud põllumajandussaaduste kogus enam arvesse ei lähe. </w:t>
            </w:r>
          </w:p>
          <w:p w14:paraId="439B4061" w14:textId="711D9256" w:rsidR="00E6387B" w:rsidRPr="00E83665" w:rsidRDefault="00E6387B" w:rsidP="005015D9">
            <w:pPr>
              <w:spacing w:after="0" w:line="240" w:lineRule="auto"/>
              <w:rPr>
                <w:rFonts w:eastAsia="Times New Roman" w:cs="Times New Roman"/>
                <w:color w:val="000000"/>
                <w:lang w:val="et-EE"/>
              </w:rPr>
            </w:pPr>
            <w:r w:rsidRPr="00E83665">
              <w:rPr>
                <w:rFonts w:eastAsia="Times New Roman" w:cs="Times New Roman"/>
                <w:color w:val="000000"/>
                <w:lang w:val="et-EE"/>
              </w:rPr>
              <w:t>3) PM toodangu impordist lisanduv KHG kogus (CO</w:t>
            </w:r>
            <w:r w:rsidR="00174A31"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ekv, kt) = Import (liha tapakaalus, piim, munad, muud tooted) + elusloomad x Sektoripõhine KHG emissioon (tonni, tonni summaarse toodanguühiku) kohta/1000. Arvutustesse lisandub Eestisse imporditud põllumajandus saaduste ja selle tootmisega seotud KHG kogus. </w:t>
            </w:r>
          </w:p>
          <w:p w14:paraId="3601B3CA" w14:textId="77777777" w:rsidR="00E6387B" w:rsidRPr="00E83665" w:rsidRDefault="00E6387B" w:rsidP="005015D9">
            <w:pPr>
              <w:spacing w:before="120" w:after="0" w:line="240" w:lineRule="auto"/>
              <w:rPr>
                <w:rFonts w:eastAsia="Times New Roman" w:cs="Times New Roman"/>
                <w:color w:val="000000"/>
                <w:szCs w:val="24"/>
                <w:lang w:val="et-EE"/>
              </w:rPr>
            </w:pPr>
            <w:r w:rsidRPr="00E83665">
              <w:rPr>
                <w:rFonts w:eastAsia="Times New Roman" w:cs="Times New Roman"/>
                <w:color w:val="000000"/>
                <w:lang w:val="et-EE"/>
              </w:rPr>
              <w:t>Tarbimispõhine inventuur on seotud rahvastiku arvukusega KOV-ide lõikes. Tarbimispõhine KHG emissioon koondub piirkondadesse (KOV-idesse), kus rahvastiku tihedus on suurem.</w:t>
            </w:r>
          </w:p>
        </w:tc>
      </w:tr>
      <w:tr w:rsidR="00E6387B" w:rsidRPr="00E83665" w14:paraId="72E3194F" w14:textId="77777777" w:rsidTr="00D578C8">
        <w:trPr>
          <w:trHeight w:val="1187"/>
        </w:trPr>
        <w:tc>
          <w:tcPr>
            <w:tcW w:w="1162" w:type="dxa"/>
            <w:tcBorders>
              <w:top w:val="nil"/>
              <w:left w:val="single" w:sz="4" w:space="0" w:color="auto"/>
              <w:bottom w:val="single" w:sz="4" w:space="0" w:color="auto"/>
              <w:right w:val="single" w:sz="4" w:space="0" w:color="auto"/>
            </w:tcBorders>
            <w:noWrap/>
            <w:vAlign w:val="center"/>
            <w:hideMark/>
          </w:tcPr>
          <w:p w14:paraId="11C59933" w14:textId="77777777" w:rsidR="00E6387B" w:rsidRPr="00E83665" w:rsidRDefault="00E6387B" w:rsidP="005015D9">
            <w:pPr>
              <w:spacing w:after="0" w:line="240" w:lineRule="auto"/>
              <w:jc w:val="center"/>
              <w:rPr>
                <w:rFonts w:eastAsia="Times New Roman" w:cs="Times New Roman"/>
                <w:color w:val="000000"/>
                <w:szCs w:val="24"/>
                <w:lang w:val="et-EE"/>
              </w:rPr>
            </w:pPr>
            <w:r w:rsidRPr="00E83665">
              <w:rPr>
                <w:rFonts w:eastAsia="Times New Roman" w:cs="Times New Roman"/>
                <w:color w:val="000000"/>
                <w:szCs w:val="24"/>
                <w:lang w:val="et-EE"/>
              </w:rPr>
              <w:t>Jäätmed</w:t>
            </w:r>
          </w:p>
        </w:tc>
        <w:tc>
          <w:tcPr>
            <w:tcW w:w="7900" w:type="dxa"/>
            <w:tcBorders>
              <w:top w:val="nil"/>
              <w:left w:val="nil"/>
              <w:bottom w:val="single" w:sz="4" w:space="0" w:color="auto"/>
              <w:right w:val="single" w:sz="4" w:space="0" w:color="auto"/>
            </w:tcBorders>
            <w:noWrap/>
            <w:vAlign w:val="center"/>
          </w:tcPr>
          <w:p w14:paraId="6492E835" w14:textId="77777777" w:rsidR="00E6387B" w:rsidRPr="00E83665" w:rsidRDefault="00E6387B" w:rsidP="005015D9">
            <w:pPr>
              <w:spacing w:after="0" w:line="240" w:lineRule="auto"/>
              <w:rPr>
                <w:rFonts w:eastAsia="Times New Roman" w:cs="Times New Roman"/>
                <w:color w:val="000000"/>
                <w:szCs w:val="24"/>
                <w:lang w:val="et-EE"/>
              </w:rPr>
            </w:pPr>
            <w:r w:rsidRPr="00E83665">
              <w:rPr>
                <w:rFonts w:eastAsia="Times New Roman" w:cs="Times New Roman"/>
                <w:color w:val="000000"/>
                <w:lang w:val="et-EE"/>
              </w:rPr>
              <w:t>Tarbimispõhise inventuuri aluseks on riiklikud kasvuhoonegaaside heitkogused jäätmesektorist, mis jaotati vastavalt rahvaarvule ArcGIS Pro tarkvaras loodud Python mudeliga. See tähendab, et tarbimispõhisel inventuuril ei võeta arvesse punktsaasteallikate asukohti, vaid kogu sektori heitkogus jagatakse rahvaarvuga. Seega suurimad heitkogused pärinevad suurima rahvaarvuga omavalitsustest</w:t>
            </w:r>
            <w:r w:rsidRPr="00E83665">
              <w:rPr>
                <w:rFonts w:eastAsia="Times New Roman" w:cs="Times New Roman"/>
                <w:color w:val="000000"/>
                <w:szCs w:val="24"/>
                <w:lang w:val="et-EE"/>
              </w:rPr>
              <w:t>.</w:t>
            </w:r>
          </w:p>
        </w:tc>
      </w:tr>
    </w:tbl>
    <w:p w14:paraId="2B91E512" w14:textId="77777777" w:rsidR="00E96383" w:rsidRPr="00E83665" w:rsidRDefault="00E96383" w:rsidP="00E96383">
      <w:pPr>
        <w:spacing w:after="0" w:line="240" w:lineRule="auto"/>
        <w:rPr>
          <w:rFonts w:eastAsia="Calibri" w:cs="Times New Roman"/>
          <w:lang w:val="et-EE"/>
        </w:rPr>
      </w:pPr>
    </w:p>
    <w:p w14:paraId="0E35DA72" w14:textId="6825207C" w:rsidR="00793C5D" w:rsidRPr="00E83665" w:rsidRDefault="00E6387B" w:rsidP="00687264">
      <w:pPr>
        <w:spacing w:after="0" w:line="240" w:lineRule="auto"/>
        <w:rPr>
          <w:rFonts w:eastAsia="Calibri" w:cs="Times New Roman"/>
          <w:lang w:val="et-EE"/>
        </w:rPr>
      </w:pPr>
      <w:r w:rsidRPr="00E83665">
        <w:rPr>
          <w:rFonts w:eastAsia="Calibri" w:cs="Times New Roman"/>
          <w:lang w:val="et-EE"/>
        </w:rPr>
        <w:t>Järgnevas tabelis on toodud välja Eesti Keskkonnauuringute Instituudi analüüsi Kuusalu valla keskkonna heitgaaside tarbimispõhise emissiooni kujunemist kirjeldav tabel.</w:t>
      </w:r>
    </w:p>
    <w:p w14:paraId="32AA89FB" w14:textId="77777777" w:rsidR="00687264" w:rsidRPr="00E83665" w:rsidRDefault="00687264" w:rsidP="00687264">
      <w:pPr>
        <w:spacing w:after="0" w:line="240" w:lineRule="auto"/>
        <w:rPr>
          <w:rFonts w:eastAsia="Calibri" w:cs="Times New Roman"/>
          <w:lang w:val="et-EE"/>
        </w:rPr>
      </w:pPr>
    </w:p>
    <w:p w14:paraId="26F397B8" w14:textId="1314C246" w:rsidR="00E6387B" w:rsidRPr="00E83665" w:rsidRDefault="00E6387B" w:rsidP="001C5BAD">
      <w:pPr>
        <w:spacing w:after="0" w:line="240" w:lineRule="auto"/>
        <w:rPr>
          <w:rFonts w:eastAsia="Calibri" w:cs="Times New Roman"/>
          <w:b/>
          <w:bCs/>
          <w:lang w:val="et-EE"/>
        </w:rPr>
      </w:pPr>
      <w:r w:rsidRPr="00E83665">
        <w:rPr>
          <w:rFonts w:eastAsia="Calibri" w:cs="Times New Roman"/>
          <w:b/>
          <w:bCs/>
          <w:lang w:val="et-EE"/>
        </w:rPr>
        <w:t>Tabel 4.1</w:t>
      </w:r>
      <w:r w:rsidR="00CF2928" w:rsidRPr="00E83665">
        <w:rPr>
          <w:rFonts w:eastAsia="Calibri" w:cs="Times New Roman"/>
          <w:b/>
          <w:bCs/>
          <w:lang w:val="et-EE"/>
        </w:rPr>
        <w:t>8</w:t>
      </w:r>
      <w:r w:rsidRPr="00E83665">
        <w:rPr>
          <w:rFonts w:eastAsia="Calibri" w:cs="Times New Roman"/>
          <w:b/>
          <w:bCs/>
          <w:lang w:val="et-EE"/>
        </w:rPr>
        <w:t xml:space="preserve">. Kasvuhoonegaaside emissiooni tarbimispõhine arvestus Kuusalu vald, 2022.a </w:t>
      </w:r>
    </w:p>
    <w:p w14:paraId="4ECB4532" w14:textId="77777777" w:rsidR="005015D9" w:rsidRPr="00E83665" w:rsidRDefault="005015D9" w:rsidP="001C5BAD">
      <w:pPr>
        <w:spacing w:after="0" w:line="240" w:lineRule="auto"/>
        <w:rPr>
          <w:rFonts w:eastAsia="Calibri" w:cs="Times New Roman"/>
          <w:b/>
          <w:bCs/>
          <w:lang w:val="et-EE"/>
        </w:rPr>
      </w:pPr>
    </w:p>
    <w:tbl>
      <w:tblPr>
        <w:tblW w:w="0" w:type="auto"/>
        <w:tblLayout w:type="fixed"/>
        <w:tblLook w:val="04A0" w:firstRow="1" w:lastRow="0" w:firstColumn="1" w:lastColumn="0" w:noHBand="0" w:noVBand="1"/>
      </w:tblPr>
      <w:tblGrid>
        <w:gridCol w:w="3256"/>
        <w:gridCol w:w="1701"/>
        <w:gridCol w:w="992"/>
        <w:gridCol w:w="1417"/>
        <w:gridCol w:w="1696"/>
      </w:tblGrid>
      <w:tr w:rsidR="00E6387B" w:rsidRPr="00E83665" w14:paraId="338147E5" w14:textId="77777777" w:rsidTr="00CF2928">
        <w:trPr>
          <w:trHeight w:val="288"/>
        </w:trPr>
        <w:tc>
          <w:tcPr>
            <w:tcW w:w="3256" w:type="dxa"/>
            <w:tcBorders>
              <w:top w:val="single" w:sz="4" w:space="0" w:color="auto"/>
              <w:left w:val="single" w:sz="4" w:space="0" w:color="auto"/>
              <w:bottom w:val="single" w:sz="4" w:space="0" w:color="auto"/>
              <w:right w:val="single" w:sz="4" w:space="0" w:color="auto"/>
            </w:tcBorders>
            <w:noWrap/>
            <w:vAlign w:val="center"/>
            <w:hideMark/>
          </w:tcPr>
          <w:p w14:paraId="6A103BC4"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Valdkond</w:t>
            </w:r>
          </w:p>
        </w:tc>
        <w:tc>
          <w:tcPr>
            <w:tcW w:w="1701" w:type="dxa"/>
            <w:tcBorders>
              <w:top w:val="single" w:sz="4" w:space="0" w:color="auto"/>
              <w:left w:val="nil"/>
              <w:bottom w:val="single" w:sz="4" w:space="0" w:color="auto"/>
              <w:right w:val="single" w:sz="4" w:space="0" w:color="auto"/>
            </w:tcBorders>
            <w:noWrap/>
            <w:vAlign w:val="center"/>
            <w:hideMark/>
          </w:tcPr>
          <w:p w14:paraId="0BD1CAD0"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Ühik</w:t>
            </w:r>
          </w:p>
        </w:tc>
        <w:tc>
          <w:tcPr>
            <w:tcW w:w="992" w:type="dxa"/>
            <w:tcBorders>
              <w:top w:val="single" w:sz="4" w:space="0" w:color="auto"/>
              <w:left w:val="nil"/>
              <w:bottom w:val="single" w:sz="4" w:space="0" w:color="auto"/>
              <w:right w:val="single" w:sz="4" w:space="0" w:color="auto"/>
            </w:tcBorders>
            <w:vAlign w:val="center"/>
          </w:tcPr>
          <w:p w14:paraId="0A5E43AA"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Kogus</w:t>
            </w:r>
          </w:p>
        </w:tc>
        <w:tc>
          <w:tcPr>
            <w:tcW w:w="1417" w:type="dxa"/>
            <w:tcBorders>
              <w:top w:val="single" w:sz="4" w:space="0" w:color="auto"/>
              <w:left w:val="nil"/>
              <w:bottom w:val="single" w:sz="4" w:space="0" w:color="auto"/>
              <w:right w:val="single" w:sz="4" w:space="0" w:color="auto"/>
            </w:tcBorders>
          </w:tcPr>
          <w:p w14:paraId="5D5689C7"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Osakaal (%)</w:t>
            </w:r>
          </w:p>
        </w:tc>
        <w:tc>
          <w:tcPr>
            <w:tcW w:w="1696" w:type="dxa"/>
            <w:tcBorders>
              <w:top w:val="single" w:sz="4" w:space="0" w:color="auto"/>
              <w:left w:val="single" w:sz="4" w:space="0" w:color="auto"/>
              <w:bottom w:val="single" w:sz="4" w:space="0" w:color="auto"/>
              <w:right w:val="single" w:sz="4" w:space="0" w:color="auto"/>
            </w:tcBorders>
            <w:vAlign w:val="center"/>
          </w:tcPr>
          <w:p w14:paraId="5BF079E6" w14:textId="714A72F9"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Emissioon el</w:t>
            </w:r>
            <w:r w:rsidR="00CF2928" w:rsidRPr="00E83665">
              <w:rPr>
                <w:rFonts w:eastAsia="Times New Roman" w:cs="Times New Roman"/>
                <w:b/>
                <w:bCs/>
                <w:color w:val="000000"/>
                <w:lang w:val="et-EE"/>
              </w:rPr>
              <w:t>aniku</w:t>
            </w:r>
            <w:r w:rsidRPr="00E83665">
              <w:rPr>
                <w:rFonts w:eastAsia="Times New Roman" w:cs="Times New Roman"/>
                <w:b/>
                <w:bCs/>
                <w:color w:val="000000"/>
                <w:lang w:val="et-EE"/>
              </w:rPr>
              <w:t xml:space="preserve"> kohta</w:t>
            </w:r>
          </w:p>
        </w:tc>
      </w:tr>
      <w:tr w:rsidR="00E6387B" w:rsidRPr="00E83665" w14:paraId="272DF7A2"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01AFDFC8"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Energeetika, töötlev tööstus ja ehitus</w:t>
            </w:r>
          </w:p>
        </w:tc>
        <w:tc>
          <w:tcPr>
            <w:tcW w:w="1701" w:type="dxa"/>
            <w:tcBorders>
              <w:top w:val="nil"/>
              <w:left w:val="nil"/>
              <w:bottom w:val="single" w:sz="4" w:space="0" w:color="auto"/>
              <w:right w:val="single" w:sz="4" w:space="0" w:color="auto"/>
            </w:tcBorders>
            <w:noWrap/>
            <w:vAlign w:val="center"/>
            <w:hideMark/>
          </w:tcPr>
          <w:p w14:paraId="5328A8FD"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59E7C7A1"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27 389</w:t>
            </w:r>
          </w:p>
        </w:tc>
        <w:tc>
          <w:tcPr>
            <w:tcW w:w="1417" w:type="dxa"/>
            <w:tcBorders>
              <w:top w:val="single" w:sz="4" w:space="0" w:color="auto"/>
              <w:left w:val="nil"/>
              <w:bottom w:val="single" w:sz="4" w:space="0" w:color="auto"/>
              <w:right w:val="single" w:sz="4" w:space="0" w:color="auto"/>
            </w:tcBorders>
          </w:tcPr>
          <w:p w14:paraId="2BE2548A"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45.3</w:t>
            </w:r>
          </w:p>
        </w:tc>
        <w:tc>
          <w:tcPr>
            <w:tcW w:w="1696" w:type="dxa"/>
            <w:tcBorders>
              <w:top w:val="single" w:sz="4" w:space="0" w:color="auto"/>
              <w:left w:val="single" w:sz="4" w:space="0" w:color="auto"/>
              <w:bottom w:val="single" w:sz="4" w:space="0" w:color="auto"/>
              <w:right w:val="single" w:sz="4" w:space="0" w:color="auto"/>
            </w:tcBorders>
          </w:tcPr>
          <w:p w14:paraId="24D1FEF0"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4.388</w:t>
            </w:r>
          </w:p>
        </w:tc>
      </w:tr>
      <w:tr w:rsidR="00E6387B" w:rsidRPr="00E83665" w14:paraId="77FBE119"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2981CF67"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Transport</w:t>
            </w:r>
          </w:p>
        </w:tc>
        <w:tc>
          <w:tcPr>
            <w:tcW w:w="1701" w:type="dxa"/>
            <w:tcBorders>
              <w:top w:val="nil"/>
              <w:left w:val="nil"/>
              <w:bottom w:val="single" w:sz="4" w:space="0" w:color="auto"/>
              <w:right w:val="single" w:sz="4" w:space="0" w:color="auto"/>
            </w:tcBorders>
            <w:noWrap/>
            <w:vAlign w:val="center"/>
            <w:hideMark/>
          </w:tcPr>
          <w:p w14:paraId="73FE7C2E"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04EEE1C8"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23 079</w:t>
            </w:r>
          </w:p>
        </w:tc>
        <w:tc>
          <w:tcPr>
            <w:tcW w:w="1417" w:type="dxa"/>
            <w:tcBorders>
              <w:top w:val="single" w:sz="4" w:space="0" w:color="auto"/>
              <w:left w:val="nil"/>
              <w:bottom w:val="single" w:sz="4" w:space="0" w:color="auto"/>
              <w:right w:val="single" w:sz="4" w:space="0" w:color="auto"/>
            </w:tcBorders>
          </w:tcPr>
          <w:p w14:paraId="5B586CE1"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38.2</w:t>
            </w:r>
          </w:p>
        </w:tc>
        <w:tc>
          <w:tcPr>
            <w:tcW w:w="1696" w:type="dxa"/>
            <w:tcBorders>
              <w:top w:val="single" w:sz="4" w:space="0" w:color="auto"/>
              <w:left w:val="single" w:sz="4" w:space="0" w:color="auto"/>
              <w:bottom w:val="single" w:sz="4" w:space="0" w:color="auto"/>
              <w:right w:val="single" w:sz="4" w:space="0" w:color="auto"/>
            </w:tcBorders>
          </w:tcPr>
          <w:p w14:paraId="6A55C88E"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3.697</w:t>
            </w:r>
          </w:p>
        </w:tc>
      </w:tr>
      <w:tr w:rsidR="00E6387B" w:rsidRPr="00E83665" w14:paraId="501EF738"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14F78368"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Muud sektorid ja hajusheide</w:t>
            </w:r>
          </w:p>
        </w:tc>
        <w:tc>
          <w:tcPr>
            <w:tcW w:w="1701" w:type="dxa"/>
            <w:tcBorders>
              <w:top w:val="nil"/>
              <w:left w:val="nil"/>
              <w:bottom w:val="single" w:sz="4" w:space="0" w:color="auto"/>
              <w:right w:val="single" w:sz="4" w:space="0" w:color="auto"/>
            </w:tcBorders>
            <w:noWrap/>
            <w:vAlign w:val="center"/>
            <w:hideMark/>
          </w:tcPr>
          <w:p w14:paraId="7678E20D"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1685128C"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4 204</w:t>
            </w:r>
          </w:p>
        </w:tc>
        <w:tc>
          <w:tcPr>
            <w:tcW w:w="1417" w:type="dxa"/>
            <w:tcBorders>
              <w:top w:val="single" w:sz="4" w:space="0" w:color="auto"/>
              <w:left w:val="nil"/>
              <w:bottom w:val="single" w:sz="4" w:space="0" w:color="auto"/>
              <w:right w:val="single" w:sz="4" w:space="0" w:color="auto"/>
            </w:tcBorders>
          </w:tcPr>
          <w:p w14:paraId="0A254839"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6.9</w:t>
            </w:r>
          </w:p>
        </w:tc>
        <w:tc>
          <w:tcPr>
            <w:tcW w:w="1696" w:type="dxa"/>
            <w:tcBorders>
              <w:top w:val="single" w:sz="4" w:space="0" w:color="auto"/>
              <w:left w:val="single" w:sz="4" w:space="0" w:color="auto"/>
              <w:bottom w:val="single" w:sz="4" w:space="0" w:color="auto"/>
              <w:right w:val="single" w:sz="4" w:space="0" w:color="auto"/>
            </w:tcBorders>
          </w:tcPr>
          <w:p w14:paraId="5350717F"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0.673</w:t>
            </w:r>
          </w:p>
        </w:tc>
      </w:tr>
      <w:tr w:rsidR="00E6387B" w:rsidRPr="00E83665" w14:paraId="63D00FA6"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4EFEF044"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Tööstusprotsessid ja toodete kasutamine</w:t>
            </w:r>
          </w:p>
        </w:tc>
        <w:tc>
          <w:tcPr>
            <w:tcW w:w="1701" w:type="dxa"/>
            <w:tcBorders>
              <w:top w:val="nil"/>
              <w:left w:val="nil"/>
              <w:bottom w:val="single" w:sz="4" w:space="0" w:color="auto"/>
              <w:right w:val="single" w:sz="4" w:space="0" w:color="auto"/>
            </w:tcBorders>
            <w:noWrap/>
            <w:vAlign w:val="center"/>
            <w:hideMark/>
          </w:tcPr>
          <w:p w14:paraId="25544123"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2C53ACCA"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776</w:t>
            </w:r>
          </w:p>
        </w:tc>
        <w:tc>
          <w:tcPr>
            <w:tcW w:w="1417" w:type="dxa"/>
            <w:tcBorders>
              <w:top w:val="single" w:sz="4" w:space="0" w:color="auto"/>
              <w:left w:val="nil"/>
              <w:bottom w:val="single" w:sz="4" w:space="0" w:color="auto"/>
              <w:right w:val="single" w:sz="4" w:space="0" w:color="auto"/>
            </w:tcBorders>
          </w:tcPr>
          <w:p w14:paraId="21188964"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1.3</w:t>
            </w:r>
          </w:p>
        </w:tc>
        <w:tc>
          <w:tcPr>
            <w:tcW w:w="1696" w:type="dxa"/>
            <w:tcBorders>
              <w:top w:val="single" w:sz="4" w:space="0" w:color="auto"/>
              <w:left w:val="single" w:sz="4" w:space="0" w:color="auto"/>
              <w:bottom w:val="single" w:sz="4" w:space="0" w:color="auto"/>
              <w:right w:val="single" w:sz="4" w:space="0" w:color="auto"/>
            </w:tcBorders>
          </w:tcPr>
          <w:p w14:paraId="455B8A29"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0.124</w:t>
            </w:r>
          </w:p>
        </w:tc>
      </w:tr>
      <w:tr w:rsidR="00E6387B" w:rsidRPr="00E83665" w14:paraId="38EFD764"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3FF53B75"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Põllumajandus</w:t>
            </w:r>
          </w:p>
        </w:tc>
        <w:tc>
          <w:tcPr>
            <w:tcW w:w="1701" w:type="dxa"/>
            <w:tcBorders>
              <w:top w:val="nil"/>
              <w:left w:val="nil"/>
              <w:bottom w:val="single" w:sz="4" w:space="0" w:color="auto"/>
              <w:right w:val="single" w:sz="4" w:space="0" w:color="auto"/>
            </w:tcBorders>
            <w:noWrap/>
            <w:vAlign w:val="center"/>
            <w:hideMark/>
          </w:tcPr>
          <w:p w14:paraId="3DF6BD6A"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3DCD510B"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3 573</w:t>
            </w:r>
          </w:p>
        </w:tc>
        <w:tc>
          <w:tcPr>
            <w:tcW w:w="1417" w:type="dxa"/>
            <w:tcBorders>
              <w:top w:val="single" w:sz="4" w:space="0" w:color="auto"/>
              <w:left w:val="nil"/>
              <w:bottom w:val="single" w:sz="4" w:space="0" w:color="auto"/>
              <w:right w:val="single" w:sz="4" w:space="0" w:color="auto"/>
            </w:tcBorders>
          </w:tcPr>
          <w:p w14:paraId="08AADC0E"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5.9</w:t>
            </w:r>
          </w:p>
        </w:tc>
        <w:tc>
          <w:tcPr>
            <w:tcW w:w="1696" w:type="dxa"/>
            <w:tcBorders>
              <w:top w:val="single" w:sz="4" w:space="0" w:color="auto"/>
              <w:left w:val="single" w:sz="4" w:space="0" w:color="auto"/>
              <w:bottom w:val="single" w:sz="4" w:space="0" w:color="auto"/>
              <w:right w:val="single" w:sz="4" w:space="0" w:color="auto"/>
            </w:tcBorders>
          </w:tcPr>
          <w:p w14:paraId="1DC8BC63"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0.572</w:t>
            </w:r>
          </w:p>
        </w:tc>
      </w:tr>
      <w:tr w:rsidR="00E6387B" w:rsidRPr="00E83665" w14:paraId="087B344D"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6426DE5C"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Jäätmed</w:t>
            </w:r>
          </w:p>
        </w:tc>
        <w:tc>
          <w:tcPr>
            <w:tcW w:w="1701" w:type="dxa"/>
            <w:tcBorders>
              <w:top w:val="nil"/>
              <w:left w:val="nil"/>
              <w:bottom w:val="single" w:sz="4" w:space="0" w:color="auto"/>
              <w:right w:val="single" w:sz="4" w:space="0" w:color="auto"/>
            </w:tcBorders>
            <w:noWrap/>
            <w:vAlign w:val="center"/>
            <w:hideMark/>
          </w:tcPr>
          <w:p w14:paraId="422D50C1"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5F7FD414"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1 472</w:t>
            </w:r>
          </w:p>
        </w:tc>
        <w:tc>
          <w:tcPr>
            <w:tcW w:w="1417" w:type="dxa"/>
            <w:tcBorders>
              <w:top w:val="single" w:sz="4" w:space="0" w:color="auto"/>
              <w:left w:val="nil"/>
              <w:bottom w:val="single" w:sz="4" w:space="0" w:color="auto"/>
              <w:right w:val="single" w:sz="4" w:space="0" w:color="auto"/>
            </w:tcBorders>
          </w:tcPr>
          <w:p w14:paraId="45F7E68C"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2.4</w:t>
            </w:r>
          </w:p>
        </w:tc>
        <w:tc>
          <w:tcPr>
            <w:tcW w:w="1696" w:type="dxa"/>
            <w:tcBorders>
              <w:top w:val="single" w:sz="4" w:space="0" w:color="auto"/>
              <w:left w:val="single" w:sz="4" w:space="0" w:color="auto"/>
              <w:bottom w:val="single" w:sz="4" w:space="0" w:color="auto"/>
              <w:right w:val="single" w:sz="4" w:space="0" w:color="auto"/>
            </w:tcBorders>
          </w:tcPr>
          <w:p w14:paraId="5254562F" w14:textId="77777777" w:rsidR="00E6387B" w:rsidRPr="00E83665" w:rsidRDefault="00E6387B" w:rsidP="001C5BAD">
            <w:pPr>
              <w:spacing w:after="0" w:line="240" w:lineRule="auto"/>
              <w:jc w:val="center"/>
              <w:rPr>
                <w:rFonts w:eastAsia="Times New Roman" w:cs="Times New Roman"/>
                <w:color w:val="000000"/>
                <w:lang w:val="et-EE"/>
              </w:rPr>
            </w:pPr>
            <w:r w:rsidRPr="00E83665">
              <w:rPr>
                <w:rFonts w:eastAsia="Times New Roman" w:cs="Times New Roman"/>
                <w:color w:val="000000"/>
                <w:lang w:val="et-EE"/>
              </w:rPr>
              <w:t>0.236</w:t>
            </w:r>
          </w:p>
        </w:tc>
      </w:tr>
      <w:tr w:rsidR="00E6387B" w:rsidRPr="00E83665" w14:paraId="242D4EE6" w14:textId="77777777" w:rsidTr="00CF2928">
        <w:trPr>
          <w:trHeight w:val="288"/>
        </w:trPr>
        <w:tc>
          <w:tcPr>
            <w:tcW w:w="3256" w:type="dxa"/>
            <w:tcBorders>
              <w:top w:val="nil"/>
              <w:left w:val="single" w:sz="4" w:space="0" w:color="auto"/>
              <w:bottom w:val="single" w:sz="4" w:space="0" w:color="auto"/>
              <w:right w:val="single" w:sz="4" w:space="0" w:color="auto"/>
            </w:tcBorders>
            <w:noWrap/>
            <w:vAlign w:val="center"/>
            <w:hideMark/>
          </w:tcPr>
          <w:p w14:paraId="79921EAC"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KOKKU</w:t>
            </w:r>
          </w:p>
        </w:tc>
        <w:tc>
          <w:tcPr>
            <w:tcW w:w="1701" w:type="dxa"/>
            <w:tcBorders>
              <w:top w:val="nil"/>
              <w:left w:val="nil"/>
              <w:bottom w:val="single" w:sz="4" w:space="0" w:color="auto"/>
              <w:right w:val="single" w:sz="4" w:space="0" w:color="auto"/>
            </w:tcBorders>
            <w:noWrap/>
            <w:vAlign w:val="center"/>
            <w:hideMark/>
          </w:tcPr>
          <w:p w14:paraId="75AFAF3B"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CO</w:t>
            </w:r>
            <w:r w:rsidRPr="00E83665">
              <w:rPr>
                <w:rFonts w:eastAsia="Times New Roman" w:cs="Times New Roman"/>
                <w:b/>
                <w:bCs/>
                <w:color w:val="000000"/>
                <w:vertAlign w:val="subscript"/>
                <w:lang w:val="et-EE"/>
              </w:rPr>
              <w:t>2</w:t>
            </w:r>
            <w:r w:rsidRPr="00E83665">
              <w:rPr>
                <w:rFonts w:eastAsia="Times New Roman" w:cs="Times New Roman"/>
                <w:b/>
                <w:bCs/>
                <w:color w:val="000000"/>
                <w:lang w:val="et-EE"/>
              </w:rPr>
              <w:t xml:space="preserve"> t/a ekv</w:t>
            </w:r>
          </w:p>
        </w:tc>
        <w:tc>
          <w:tcPr>
            <w:tcW w:w="992" w:type="dxa"/>
            <w:tcBorders>
              <w:top w:val="single" w:sz="4" w:space="0" w:color="auto"/>
              <w:left w:val="nil"/>
              <w:bottom w:val="single" w:sz="4" w:space="0" w:color="auto"/>
              <w:right w:val="single" w:sz="4" w:space="0" w:color="auto"/>
            </w:tcBorders>
          </w:tcPr>
          <w:p w14:paraId="6FE26949"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60 492</w:t>
            </w:r>
          </w:p>
        </w:tc>
        <w:tc>
          <w:tcPr>
            <w:tcW w:w="1417" w:type="dxa"/>
            <w:tcBorders>
              <w:top w:val="single" w:sz="4" w:space="0" w:color="auto"/>
              <w:left w:val="nil"/>
              <w:bottom w:val="single" w:sz="4" w:space="0" w:color="auto"/>
              <w:right w:val="single" w:sz="4" w:space="0" w:color="auto"/>
            </w:tcBorders>
          </w:tcPr>
          <w:p w14:paraId="5BEE034A"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100</w:t>
            </w:r>
          </w:p>
        </w:tc>
        <w:tc>
          <w:tcPr>
            <w:tcW w:w="1696" w:type="dxa"/>
            <w:tcBorders>
              <w:top w:val="single" w:sz="4" w:space="0" w:color="auto"/>
              <w:left w:val="single" w:sz="4" w:space="0" w:color="auto"/>
              <w:bottom w:val="single" w:sz="4" w:space="0" w:color="auto"/>
              <w:right w:val="single" w:sz="4" w:space="0" w:color="auto"/>
            </w:tcBorders>
          </w:tcPr>
          <w:p w14:paraId="55010BC4" w14:textId="77777777" w:rsidR="00E6387B" w:rsidRPr="00E83665" w:rsidRDefault="00E6387B" w:rsidP="001C5BAD">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9.691</w:t>
            </w:r>
          </w:p>
        </w:tc>
      </w:tr>
    </w:tbl>
    <w:p w14:paraId="37FF9189" w14:textId="77777777" w:rsidR="001C5BAD" w:rsidRPr="00E83665" w:rsidRDefault="001C5BAD" w:rsidP="001C5BAD">
      <w:pPr>
        <w:spacing w:after="0" w:line="240" w:lineRule="auto"/>
        <w:rPr>
          <w:rFonts w:eastAsia="Calibri" w:cs="Times New Roman"/>
          <w:lang w:val="et-EE"/>
        </w:rPr>
      </w:pPr>
    </w:p>
    <w:p w14:paraId="79388838" w14:textId="05920DA4" w:rsidR="00E6387B" w:rsidRPr="00E83665" w:rsidRDefault="00E6387B" w:rsidP="001C5BAD">
      <w:pPr>
        <w:spacing w:after="0" w:line="240" w:lineRule="auto"/>
        <w:rPr>
          <w:rFonts w:eastAsia="Times New Roman" w:cs="Times New Roman"/>
          <w:color w:val="000000"/>
          <w:lang w:val="et-EE"/>
        </w:rPr>
      </w:pPr>
      <w:r w:rsidRPr="00E83665">
        <w:rPr>
          <w:rFonts w:eastAsia="Calibri" w:cs="Times New Roman"/>
          <w:lang w:val="et-EE"/>
        </w:rPr>
        <w:t xml:space="preserve">Võrdluses Eesti keskmise tarbimispõhise emissiooniga on Kuusalu valla emissiooninäitaja inimese kohta kõrgem, Eesti keskmine emissioonitase inimese kohta oli 2022.a. 8.717 t aastas.  Kasvuhoonegaaside emissiooni absoluutväärtuselt paikneb Kuusalu vald tarbimispõhise emissiooni osas Eesti omavalitsuste hulgas 6.detsiilis </w:t>
      </w:r>
      <w:r w:rsidRPr="00E83665">
        <w:rPr>
          <w:rFonts w:eastAsia="Times New Roman" w:cs="Times New Roman"/>
          <w:color w:val="000000"/>
          <w:lang w:val="et-EE"/>
        </w:rPr>
        <w:t>(46.</w:t>
      </w:r>
      <w:r w:rsidR="00793C5D" w:rsidRPr="00E83665">
        <w:rPr>
          <w:rFonts w:eastAsia="Times New Roman" w:cs="Times New Roman"/>
          <w:color w:val="000000"/>
          <w:lang w:val="et-EE"/>
        </w:rPr>
        <w:t xml:space="preserve"> </w:t>
      </w:r>
      <w:r w:rsidRPr="00E83665">
        <w:rPr>
          <w:rFonts w:eastAsia="Times New Roman" w:cs="Times New Roman"/>
          <w:color w:val="000000"/>
          <w:lang w:val="et-EE"/>
        </w:rPr>
        <w:t>kohal 79 omavalitsuse hulgas). Suhtelise</w:t>
      </w:r>
      <w:r w:rsidR="00DA0D17" w:rsidRPr="00E83665">
        <w:rPr>
          <w:rFonts w:eastAsia="Times New Roman" w:cs="Times New Roman"/>
          <w:color w:val="000000"/>
          <w:lang w:val="et-EE"/>
        </w:rPr>
        <w:t>lt</w:t>
      </w:r>
      <w:r w:rsidRPr="00E83665">
        <w:rPr>
          <w:rFonts w:eastAsia="Times New Roman" w:cs="Times New Roman"/>
          <w:color w:val="000000"/>
          <w:lang w:val="et-EE"/>
        </w:rPr>
        <w:t xml:space="preserve"> tarbimispõhise emissiooni väärtuselt elaniku kohta paikneb Kuusalu vald omavalituste hulgas 3</w:t>
      </w:r>
      <w:r w:rsidRPr="00E83665">
        <w:rPr>
          <w:rFonts w:eastAsia="Calibri" w:cs="Times New Roman"/>
          <w:lang w:val="et-EE"/>
        </w:rPr>
        <w:t xml:space="preserve">.detsiilis - </w:t>
      </w:r>
      <w:r w:rsidRPr="00E83665">
        <w:rPr>
          <w:rFonts w:eastAsia="Times New Roman" w:cs="Times New Roman"/>
          <w:color w:val="000000"/>
          <w:lang w:val="et-EE"/>
        </w:rPr>
        <w:t>17.kohal.</w:t>
      </w:r>
      <w:r w:rsidR="004121A0" w:rsidRPr="00E83665">
        <w:rPr>
          <w:rFonts w:eastAsia="Times New Roman" w:cs="Times New Roman"/>
          <w:color w:val="000000"/>
          <w:lang w:val="et-EE"/>
        </w:rPr>
        <w:t xml:space="preserve"> </w:t>
      </w:r>
      <w:r w:rsidR="004121A0" w:rsidRPr="00E83665">
        <w:rPr>
          <w:lang w:val="et-EE"/>
        </w:rPr>
        <w:t xml:space="preserve">Kuusalu valla suhteliselt kõrge koht omavalitsuste emissiooniarvestuses tuleneb osaliselt asjaolust, et </w:t>
      </w:r>
      <w:r w:rsidR="00A33414" w:rsidRPr="00E83665">
        <w:rPr>
          <w:lang w:val="et-EE"/>
        </w:rPr>
        <w:t xml:space="preserve">Kuusalu </w:t>
      </w:r>
      <w:r w:rsidR="004121A0" w:rsidRPr="00E83665">
        <w:rPr>
          <w:lang w:val="et-EE"/>
        </w:rPr>
        <w:t>valla maakasutuses on suur osa kaitseväe valduses oleval territooriumil</w:t>
      </w:r>
      <w:r w:rsidR="00A33414" w:rsidRPr="00E83665">
        <w:rPr>
          <w:lang w:val="et-EE"/>
        </w:rPr>
        <w:t xml:space="preserve"> </w:t>
      </w:r>
      <w:r w:rsidR="002B2C79" w:rsidRPr="00E83665">
        <w:rPr>
          <w:lang w:val="et-EE"/>
        </w:rPr>
        <w:t>– eeskätt So</w:t>
      </w:r>
      <w:r w:rsidR="00722110" w:rsidRPr="00E83665">
        <w:rPr>
          <w:lang w:val="et-EE"/>
        </w:rPr>
        <w:t>odla harjutusväli</w:t>
      </w:r>
      <w:r w:rsidR="004121A0" w:rsidRPr="00E83665">
        <w:rPr>
          <w:lang w:val="et-EE"/>
        </w:rPr>
        <w:t xml:space="preserve">, </w:t>
      </w:r>
      <w:r w:rsidR="00A33414" w:rsidRPr="00E83665">
        <w:rPr>
          <w:lang w:val="et-EE"/>
        </w:rPr>
        <w:t xml:space="preserve">kus </w:t>
      </w:r>
      <w:r w:rsidR="004121A0" w:rsidRPr="00E83665">
        <w:rPr>
          <w:lang w:val="et-EE"/>
        </w:rPr>
        <w:t>kaitseväe tegevus on kõrge emissioonitasemega</w:t>
      </w:r>
      <w:r w:rsidR="00F52051" w:rsidRPr="00E83665">
        <w:rPr>
          <w:lang w:val="et-EE"/>
        </w:rPr>
        <w:t xml:space="preserve"> tulenevalt rasketehnika kasutamisest</w:t>
      </w:r>
      <w:r w:rsidR="004121A0" w:rsidRPr="00E83665">
        <w:rPr>
          <w:lang w:val="et-EE"/>
        </w:rPr>
        <w:t xml:space="preserve">. Samuti asuvad </w:t>
      </w:r>
      <w:r w:rsidR="00F52051" w:rsidRPr="00E83665">
        <w:rPr>
          <w:lang w:val="et-EE"/>
        </w:rPr>
        <w:t xml:space="preserve">Kuusalu </w:t>
      </w:r>
      <w:r w:rsidR="004121A0" w:rsidRPr="00E83665">
        <w:rPr>
          <w:lang w:val="et-EE"/>
        </w:rPr>
        <w:t>vallas suured loomakasvatusega (eeskätt seakasvatusega) tegelevad farmid</w:t>
      </w:r>
      <w:r w:rsidR="00BB1F38" w:rsidRPr="00E83665">
        <w:rPr>
          <w:lang w:val="et-EE"/>
        </w:rPr>
        <w:t>, mis panustavad põllumajandusega seotud kasvuhoonegaaside heitesse</w:t>
      </w:r>
      <w:r w:rsidR="00CB7FBF" w:rsidRPr="00E83665">
        <w:rPr>
          <w:lang w:val="et-EE"/>
        </w:rPr>
        <w:t>.</w:t>
      </w:r>
    </w:p>
    <w:p w14:paraId="7AF32FAC" w14:textId="77777777" w:rsidR="009133A0" w:rsidRPr="00E83665" w:rsidRDefault="009133A0" w:rsidP="009133A0">
      <w:pPr>
        <w:spacing w:after="0" w:line="240" w:lineRule="auto"/>
        <w:rPr>
          <w:rFonts w:eastAsia="Calibri" w:cs="Times New Roman"/>
          <w:lang w:val="et-EE"/>
        </w:rPr>
      </w:pPr>
    </w:p>
    <w:p w14:paraId="2386E48A" w14:textId="63E549F0" w:rsidR="005015D9" w:rsidRPr="00E83665" w:rsidRDefault="00E6387B" w:rsidP="009133A0">
      <w:pPr>
        <w:spacing w:after="0" w:line="240" w:lineRule="auto"/>
        <w:rPr>
          <w:rFonts w:eastAsia="Calibri" w:cs="Times New Roman"/>
          <w:b/>
          <w:bCs/>
          <w:szCs w:val="24"/>
          <w:lang w:val="et-EE"/>
        </w:rPr>
      </w:pPr>
      <w:r w:rsidRPr="00E83665">
        <w:rPr>
          <w:rFonts w:eastAsia="Calibri" w:cs="Times New Roman"/>
          <w:b/>
          <w:bCs/>
          <w:szCs w:val="24"/>
          <w:lang w:val="et-EE"/>
        </w:rPr>
        <w:t>Tabel 4.1</w:t>
      </w:r>
      <w:r w:rsidR="00DA0D17" w:rsidRPr="00E83665">
        <w:rPr>
          <w:rFonts w:eastAsia="Calibri" w:cs="Times New Roman"/>
          <w:b/>
          <w:bCs/>
          <w:szCs w:val="24"/>
          <w:lang w:val="et-EE"/>
        </w:rPr>
        <w:t>9</w:t>
      </w:r>
      <w:r w:rsidRPr="00E83665">
        <w:rPr>
          <w:rFonts w:eastAsia="Calibri" w:cs="Times New Roman"/>
          <w:b/>
          <w:bCs/>
          <w:szCs w:val="24"/>
          <w:lang w:val="et-EE"/>
        </w:rPr>
        <w:t>. Kasvuhoonegaaside tarbimispõhise emissiooni võrdlus Kuusalu vald ja naaberomavalitsused, 2022.a</w:t>
      </w:r>
    </w:p>
    <w:p w14:paraId="3D8BE613" w14:textId="77777777" w:rsidR="005015D9" w:rsidRPr="00E83665" w:rsidRDefault="005015D9" w:rsidP="009133A0">
      <w:pPr>
        <w:spacing w:after="0" w:line="240" w:lineRule="auto"/>
        <w:rPr>
          <w:rFonts w:eastAsia="Calibri" w:cs="Times New Roman"/>
          <w:b/>
          <w:bCs/>
          <w:szCs w:val="24"/>
          <w:lang w:val="et-EE"/>
        </w:rPr>
      </w:pPr>
    </w:p>
    <w:tbl>
      <w:tblPr>
        <w:tblW w:w="0" w:type="auto"/>
        <w:tblLayout w:type="fixed"/>
        <w:tblLook w:val="04A0" w:firstRow="1" w:lastRow="0" w:firstColumn="1" w:lastColumn="0" w:noHBand="0" w:noVBand="1"/>
      </w:tblPr>
      <w:tblGrid>
        <w:gridCol w:w="1542"/>
        <w:gridCol w:w="1301"/>
        <w:gridCol w:w="1121"/>
        <w:gridCol w:w="1134"/>
        <w:gridCol w:w="1560"/>
        <w:gridCol w:w="2126"/>
      </w:tblGrid>
      <w:tr w:rsidR="00E6387B" w:rsidRPr="00E83665" w14:paraId="38C44559" w14:textId="77777777" w:rsidTr="00DA0D17">
        <w:trPr>
          <w:trHeight w:val="288"/>
        </w:trPr>
        <w:tc>
          <w:tcPr>
            <w:tcW w:w="1542" w:type="dxa"/>
            <w:tcBorders>
              <w:top w:val="single" w:sz="4" w:space="0" w:color="auto"/>
              <w:left w:val="single" w:sz="4" w:space="0" w:color="auto"/>
              <w:bottom w:val="single" w:sz="4" w:space="0" w:color="auto"/>
              <w:right w:val="single" w:sz="4" w:space="0" w:color="auto"/>
            </w:tcBorders>
            <w:noWrap/>
            <w:vAlign w:val="center"/>
            <w:hideMark/>
          </w:tcPr>
          <w:p w14:paraId="01D479D0"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Omavalitsus</w:t>
            </w:r>
          </w:p>
        </w:tc>
        <w:tc>
          <w:tcPr>
            <w:tcW w:w="1301" w:type="dxa"/>
            <w:tcBorders>
              <w:top w:val="single" w:sz="4" w:space="0" w:color="auto"/>
              <w:left w:val="nil"/>
              <w:bottom w:val="single" w:sz="4" w:space="0" w:color="auto"/>
              <w:right w:val="single" w:sz="4" w:space="0" w:color="auto"/>
            </w:tcBorders>
            <w:noWrap/>
            <w:vAlign w:val="center"/>
            <w:hideMark/>
          </w:tcPr>
          <w:p w14:paraId="4F51D3F6"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Ühik</w:t>
            </w:r>
          </w:p>
        </w:tc>
        <w:tc>
          <w:tcPr>
            <w:tcW w:w="1121" w:type="dxa"/>
            <w:tcBorders>
              <w:top w:val="single" w:sz="4" w:space="0" w:color="auto"/>
              <w:left w:val="nil"/>
              <w:bottom w:val="single" w:sz="4" w:space="0" w:color="auto"/>
              <w:right w:val="single" w:sz="4" w:space="0" w:color="auto"/>
            </w:tcBorders>
            <w:vAlign w:val="center"/>
          </w:tcPr>
          <w:p w14:paraId="113D7571"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Kogus</w:t>
            </w:r>
          </w:p>
        </w:tc>
        <w:tc>
          <w:tcPr>
            <w:tcW w:w="1134" w:type="dxa"/>
            <w:tcBorders>
              <w:top w:val="single" w:sz="4" w:space="0" w:color="auto"/>
              <w:left w:val="nil"/>
              <w:bottom w:val="single" w:sz="4" w:space="0" w:color="auto"/>
              <w:right w:val="single" w:sz="4" w:space="0" w:color="auto"/>
            </w:tcBorders>
            <w:vAlign w:val="center"/>
          </w:tcPr>
          <w:p w14:paraId="7DCF17D6"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Elanike arv</w:t>
            </w:r>
          </w:p>
        </w:tc>
        <w:tc>
          <w:tcPr>
            <w:tcW w:w="1560" w:type="dxa"/>
            <w:tcBorders>
              <w:top w:val="single" w:sz="4" w:space="0" w:color="auto"/>
              <w:left w:val="single" w:sz="4" w:space="0" w:color="auto"/>
              <w:bottom w:val="single" w:sz="4" w:space="0" w:color="auto"/>
              <w:right w:val="single" w:sz="4" w:space="0" w:color="auto"/>
            </w:tcBorders>
            <w:vAlign w:val="center"/>
          </w:tcPr>
          <w:p w14:paraId="0CD257E5"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Emissioon elaniku kohta</w:t>
            </w:r>
          </w:p>
        </w:tc>
        <w:tc>
          <w:tcPr>
            <w:tcW w:w="2126" w:type="dxa"/>
            <w:tcBorders>
              <w:top w:val="single" w:sz="4" w:space="0" w:color="auto"/>
              <w:left w:val="single" w:sz="4" w:space="0" w:color="auto"/>
              <w:bottom w:val="single" w:sz="4" w:space="0" w:color="auto"/>
              <w:right w:val="single" w:sz="4" w:space="0" w:color="auto"/>
            </w:tcBorders>
            <w:vAlign w:val="center"/>
          </w:tcPr>
          <w:p w14:paraId="7C829613" w14:textId="335A7342"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Koht KOV</w:t>
            </w:r>
            <w:r w:rsidR="003B0C8A" w:rsidRPr="00E83665">
              <w:rPr>
                <w:rFonts w:eastAsia="Times New Roman" w:cs="Times New Roman"/>
                <w:b/>
                <w:bCs/>
                <w:color w:val="000000"/>
                <w:lang w:val="et-EE"/>
              </w:rPr>
              <w:t>-</w:t>
            </w:r>
            <w:r w:rsidRPr="00E83665">
              <w:rPr>
                <w:rFonts w:eastAsia="Times New Roman" w:cs="Times New Roman"/>
                <w:b/>
                <w:bCs/>
                <w:color w:val="000000"/>
                <w:lang w:val="et-EE"/>
              </w:rPr>
              <w:t>ide seas suhtelise emissiooni alusel elaniku kohta</w:t>
            </w:r>
          </w:p>
        </w:tc>
      </w:tr>
      <w:tr w:rsidR="00E6387B" w:rsidRPr="00E83665" w14:paraId="72131127"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hideMark/>
          </w:tcPr>
          <w:p w14:paraId="5CA53747"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Jõelähtme vald</w:t>
            </w:r>
          </w:p>
        </w:tc>
        <w:tc>
          <w:tcPr>
            <w:tcW w:w="1301" w:type="dxa"/>
            <w:tcBorders>
              <w:top w:val="nil"/>
              <w:left w:val="nil"/>
              <w:bottom w:val="single" w:sz="4" w:space="0" w:color="auto"/>
              <w:right w:val="single" w:sz="4" w:space="0" w:color="auto"/>
            </w:tcBorders>
            <w:noWrap/>
            <w:vAlign w:val="center"/>
            <w:hideMark/>
          </w:tcPr>
          <w:p w14:paraId="494697BA"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CO2 t/a ekv</w:t>
            </w:r>
          </w:p>
        </w:tc>
        <w:tc>
          <w:tcPr>
            <w:tcW w:w="1121" w:type="dxa"/>
            <w:tcBorders>
              <w:top w:val="single" w:sz="4" w:space="0" w:color="auto"/>
              <w:left w:val="nil"/>
              <w:bottom w:val="single" w:sz="4" w:space="0" w:color="auto"/>
              <w:right w:val="single" w:sz="4" w:space="0" w:color="auto"/>
            </w:tcBorders>
          </w:tcPr>
          <w:p w14:paraId="34379ADB"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107 707</w:t>
            </w:r>
          </w:p>
        </w:tc>
        <w:tc>
          <w:tcPr>
            <w:tcW w:w="1134" w:type="dxa"/>
            <w:tcBorders>
              <w:top w:val="single" w:sz="4" w:space="0" w:color="auto"/>
              <w:left w:val="nil"/>
              <w:bottom w:val="single" w:sz="4" w:space="0" w:color="auto"/>
              <w:right w:val="single" w:sz="4" w:space="0" w:color="auto"/>
            </w:tcBorders>
          </w:tcPr>
          <w:p w14:paraId="543C86B2"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6 969</w:t>
            </w:r>
          </w:p>
        </w:tc>
        <w:tc>
          <w:tcPr>
            <w:tcW w:w="1560" w:type="dxa"/>
            <w:tcBorders>
              <w:top w:val="single" w:sz="4" w:space="0" w:color="auto"/>
              <w:left w:val="single" w:sz="4" w:space="0" w:color="auto"/>
              <w:bottom w:val="single" w:sz="4" w:space="0" w:color="auto"/>
              <w:right w:val="single" w:sz="4" w:space="0" w:color="auto"/>
            </w:tcBorders>
          </w:tcPr>
          <w:p w14:paraId="31082AEA"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15.455</w:t>
            </w:r>
          </w:p>
        </w:tc>
        <w:tc>
          <w:tcPr>
            <w:tcW w:w="2126" w:type="dxa"/>
            <w:tcBorders>
              <w:top w:val="single" w:sz="4" w:space="0" w:color="auto"/>
              <w:left w:val="single" w:sz="4" w:space="0" w:color="auto"/>
              <w:bottom w:val="single" w:sz="4" w:space="0" w:color="auto"/>
              <w:right w:val="single" w:sz="4" w:space="0" w:color="auto"/>
            </w:tcBorders>
          </w:tcPr>
          <w:p w14:paraId="21631B17"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w:t>
            </w:r>
          </w:p>
        </w:tc>
      </w:tr>
      <w:tr w:rsidR="00E6387B" w:rsidRPr="00E83665" w14:paraId="6BB152CF"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tcPr>
          <w:p w14:paraId="6085F02A"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Haljala vald</w:t>
            </w:r>
          </w:p>
        </w:tc>
        <w:tc>
          <w:tcPr>
            <w:tcW w:w="1301" w:type="dxa"/>
            <w:tcBorders>
              <w:top w:val="nil"/>
              <w:left w:val="nil"/>
              <w:bottom w:val="single" w:sz="4" w:space="0" w:color="auto"/>
              <w:right w:val="single" w:sz="4" w:space="0" w:color="auto"/>
            </w:tcBorders>
            <w:noWrap/>
            <w:vAlign w:val="center"/>
          </w:tcPr>
          <w:p w14:paraId="0D5B63C9"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1121" w:type="dxa"/>
            <w:tcBorders>
              <w:top w:val="single" w:sz="4" w:space="0" w:color="auto"/>
              <w:left w:val="nil"/>
              <w:bottom w:val="single" w:sz="4" w:space="0" w:color="auto"/>
              <w:right w:val="single" w:sz="4" w:space="0" w:color="auto"/>
            </w:tcBorders>
          </w:tcPr>
          <w:p w14:paraId="060FD869"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44 764</w:t>
            </w:r>
          </w:p>
        </w:tc>
        <w:tc>
          <w:tcPr>
            <w:tcW w:w="1134" w:type="dxa"/>
            <w:tcBorders>
              <w:top w:val="single" w:sz="4" w:space="0" w:color="auto"/>
              <w:left w:val="nil"/>
              <w:bottom w:val="single" w:sz="4" w:space="0" w:color="auto"/>
              <w:right w:val="single" w:sz="4" w:space="0" w:color="auto"/>
            </w:tcBorders>
          </w:tcPr>
          <w:p w14:paraId="28EDE513"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4 089</w:t>
            </w:r>
          </w:p>
        </w:tc>
        <w:tc>
          <w:tcPr>
            <w:tcW w:w="1560" w:type="dxa"/>
            <w:tcBorders>
              <w:top w:val="single" w:sz="4" w:space="0" w:color="auto"/>
              <w:left w:val="single" w:sz="4" w:space="0" w:color="auto"/>
              <w:bottom w:val="single" w:sz="4" w:space="0" w:color="auto"/>
              <w:right w:val="single" w:sz="4" w:space="0" w:color="auto"/>
            </w:tcBorders>
          </w:tcPr>
          <w:p w14:paraId="4979D4D5"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10.947</w:t>
            </w:r>
          </w:p>
        </w:tc>
        <w:tc>
          <w:tcPr>
            <w:tcW w:w="2126" w:type="dxa"/>
            <w:tcBorders>
              <w:top w:val="single" w:sz="4" w:space="0" w:color="auto"/>
              <w:left w:val="single" w:sz="4" w:space="0" w:color="auto"/>
              <w:bottom w:val="single" w:sz="4" w:space="0" w:color="auto"/>
              <w:right w:val="single" w:sz="4" w:space="0" w:color="auto"/>
            </w:tcBorders>
          </w:tcPr>
          <w:p w14:paraId="61E6BB6E"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13.</w:t>
            </w:r>
          </w:p>
        </w:tc>
      </w:tr>
      <w:tr w:rsidR="00E6387B" w:rsidRPr="00E83665" w14:paraId="3C0FA8D3"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hideMark/>
          </w:tcPr>
          <w:p w14:paraId="0CC2C5F7"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Anija vald</w:t>
            </w:r>
          </w:p>
        </w:tc>
        <w:tc>
          <w:tcPr>
            <w:tcW w:w="1301" w:type="dxa"/>
            <w:tcBorders>
              <w:top w:val="nil"/>
              <w:left w:val="nil"/>
              <w:bottom w:val="single" w:sz="4" w:space="0" w:color="auto"/>
              <w:right w:val="single" w:sz="4" w:space="0" w:color="auto"/>
            </w:tcBorders>
            <w:noWrap/>
            <w:vAlign w:val="center"/>
            <w:hideMark/>
          </w:tcPr>
          <w:p w14:paraId="27314476"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1121" w:type="dxa"/>
            <w:tcBorders>
              <w:top w:val="single" w:sz="4" w:space="0" w:color="auto"/>
              <w:left w:val="nil"/>
              <w:bottom w:val="single" w:sz="4" w:space="0" w:color="auto"/>
              <w:right w:val="single" w:sz="4" w:space="0" w:color="auto"/>
            </w:tcBorders>
          </w:tcPr>
          <w:p w14:paraId="281C3165"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67 823</w:t>
            </w:r>
          </w:p>
        </w:tc>
        <w:tc>
          <w:tcPr>
            <w:tcW w:w="1134" w:type="dxa"/>
            <w:tcBorders>
              <w:top w:val="single" w:sz="4" w:space="0" w:color="auto"/>
              <w:left w:val="nil"/>
              <w:bottom w:val="single" w:sz="4" w:space="0" w:color="auto"/>
              <w:right w:val="single" w:sz="4" w:space="0" w:color="auto"/>
            </w:tcBorders>
          </w:tcPr>
          <w:p w14:paraId="5C9FB0F4"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6 263</w:t>
            </w:r>
          </w:p>
        </w:tc>
        <w:tc>
          <w:tcPr>
            <w:tcW w:w="1560" w:type="dxa"/>
            <w:tcBorders>
              <w:top w:val="single" w:sz="4" w:space="0" w:color="auto"/>
              <w:left w:val="single" w:sz="4" w:space="0" w:color="auto"/>
              <w:bottom w:val="single" w:sz="4" w:space="0" w:color="auto"/>
              <w:right w:val="single" w:sz="4" w:space="0" w:color="auto"/>
            </w:tcBorders>
          </w:tcPr>
          <w:p w14:paraId="7554627E"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10.829</w:t>
            </w:r>
          </w:p>
        </w:tc>
        <w:tc>
          <w:tcPr>
            <w:tcW w:w="2126" w:type="dxa"/>
            <w:tcBorders>
              <w:top w:val="single" w:sz="4" w:space="0" w:color="auto"/>
              <w:left w:val="single" w:sz="4" w:space="0" w:color="auto"/>
              <w:bottom w:val="single" w:sz="4" w:space="0" w:color="auto"/>
              <w:right w:val="single" w:sz="4" w:space="0" w:color="auto"/>
            </w:tcBorders>
          </w:tcPr>
          <w:p w14:paraId="41538485"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14.</w:t>
            </w:r>
          </w:p>
        </w:tc>
      </w:tr>
      <w:tr w:rsidR="00E6387B" w:rsidRPr="00E83665" w14:paraId="66C5186A"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hideMark/>
          </w:tcPr>
          <w:p w14:paraId="3FCC7D92"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Kuusalu vald</w:t>
            </w:r>
          </w:p>
        </w:tc>
        <w:tc>
          <w:tcPr>
            <w:tcW w:w="1301" w:type="dxa"/>
            <w:tcBorders>
              <w:top w:val="nil"/>
              <w:left w:val="nil"/>
              <w:bottom w:val="single" w:sz="4" w:space="0" w:color="auto"/>
              <w:right w:val="single" w:sz="4" w:space="0" w:color="auto"/>
            </w:tcBorders>
            <w:noWrap/>
            <w:vAlign w:val="center"/>
            <w:hideMark/>
          </w:tcPr>
          <w:p w14:paraId="22FA187E"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CO</w:t>
            </w:r>
            <w:r w:rsidRPr="00E83665">
              <w:rPr>
                <w:rFonts w:eastAsia="Times New Roman" w:cs="Times New Roman"/>
                <w:b/>
                <w:bCs/>
                <w:color w:val="000000"/>
                <w:vertAlign w:val="subscript"/>
                <w:lang w:val="et-EE"/>
              </w:rPr>
              <w:t>2</w:t>
            </w:r>
            <w:r w:rsidRPr="00E83665">
              <w:rPr>
                <w:rFonts w:eastAsia="Times New Roman" w:cs="Times New Roman"/>
                <w:b/>
                <w:bCs/>
                <w:color w:val="000000"/>
                <w:lang w:val="et-EE"/>
              </w:rPr>
              <w:t xml:space="preserve"> t/a ekv</w:t>
            </w:r>
          </w:p>
        </w:tc>
        <w:tc>
          <w:tcPr>
            <w:tcW w:w="1121" w:type="dxa"/>
            <w:tcBorders>
              <w:top w:val="single" w:sz="4" w:space="0" w:color="auto"/>
              <w:left w:val="nil"/>
              <w:bottom w:val="single" w:sz="4" w:space="0" w:color="auto"/>
              <w:right w:val="single" w:sz="4" w:space="0" w:color="auto"/>
            </w:tcBorders>
          </w:tcPr>
          <w:p w14:paraId="6F8A5411"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60 492</w:t>
            </w:r>
          </w:p>
        </w:tc>
        <w:tc>
          <w:tcPr>
            <w:tcW w:w="1134" w:type="dxa"/>
            <w:tcBorders>
              <w:top w:val="single" w:sz="4" w:space="0" w:color="auto"/>
              <w:left w:val="nil"/>
              <w:bottom w:val="single" w:sz="4" w:space="0" w:color="auto"/>
              <w:right w:val="single" w:sz="4" w:space="0" w:color="auto"/>
            </w:tcBorders>
          </w:tcPr>
          <w:p w14:paraId="28C7F628"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6 242</w:t>
            </w:r>
          </w:p>
        </w:tc>
        <w:tc>
          <w:tcPr>
            <w:tcW w:w="1560" w:type="dxa"/>
            <w:tcBorders>
              <w:top w:val="single" w:sz="4" w:space="0" w:color="auto"/>
              <w:left w:val="single" w:sz="4" w:space="0" w:color="auto"/>
              <w:bottom w:val="single" w:sz="4" w:space="0" w:color="auto"/>
              <w:right w:val="single" w:sz="4" w:space="0" w:color="auto"/>
            </w:tcBorders>
          </w:tcPr>
          <w:p w14:paraId="1A3B1840"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9.691</w:t>
            </w:r>
          </w:p>
        </w:tc>
        <w:tc>
          <w:tcPr>
            <w:tcW w:w="2126" w:type="dxa"/>
            <w:tcBorders>
              <w:top w:val="single" w:sz="4" w:space="0" w:color="auto"/>
              <w:left w:val="single" w:sz="4" w:space="0" w:color="auto"/>
              <w:bottom w:val="single" w:sz="4" w:space="0" w:color="auto"/>
              <w:right w:val="single" w:sz="4" w:space="0" w:color="auto"/>
            </w:tcBorders>
          </w:tcPr>
          <w:p w14:paraId="681E202C" w14:textId="77777777" w:rsidR="00E6387B" w:rsidRPr="00E83665" w:rsidRDefault="00E6387B" w:rsidP="005015D9">
            <w:pPr>
              <w:spacing w:after="0" w:line="240" w:lineRule="auto"/>
              <w:jc w:val="center"/>
              <w:rPr>
                <w:rFonts w:eastAsia="Times New Roman" w:cs="Times New Roman"/>
                <w:b/>
                <w:bCs/>
                <w:color w:val="000000"/>
                <w:lang w:val="et-EE"/>
              </w:rPr>
            </w:pPr>
            <w:r w:rsidRPr="00E83665">
              <w:rPr>
                <w:rFonts w:eastAsia="Times New Roman" w:cs="Times New Roman"/>
                <w:b/>
                <w:bCs/>
                <w:color w:val="000000"/>
                <w:lang w:val="et-EE"/>
              </w:rPr>
              <w:t>17.</w:t>
            </w:r>
          </w:p>
        </w:tc>
      </w:tr>
      <w:tr w:rsidR="00E6387B" w:rsidRPr="00E83665" w14:paraId="1A7E31F3"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tcPr>
          <w:p w14:paraId="324691F2"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Kadrina vald</w:t>
            </w:r>
          </w:p>
        </w:tc>
        <w:tc>
          <w:tcPr>
            <w:tcW w:w="1301" w:type="dxa"/>
            <w:tcBorders>
              <w:top w:val="nil"/>
              <w:left w:val="nil"/>
              <w:bottom w:val="single" w:sz="4" w:space="0" w:color="auto"/>
              <w:right w:val="single" w:sz="4" w:space="0" w:color="auto"/>
            </w:tcBorders>
            <w:noWrap/>
            <w:vAlign w:val="center"/>
          </w:tcPr>
          <w:p w14:paraId="5859B8EB"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1121" w:type="dxa"/>
            <w:tcBorders>
              <w:top w:val="single" w:sz="4" w:space="0" w:color="auto"/>
              <w:left w:val="nil"/>
              <w:bottom w:val="single" w:sz="4" w:space="0" w:color="auto"/>
              <w:right w:val="single" w:sz="4" w:space="0" w:color="auto"/>
            </w:tcBorders>
          </w:tcPr>
          <w:p w14:paraId="0517FE92"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38 168</w:t>
            </w:r>
          </w:p>
        </w:tc>
        <w:tc>
          <w:tcPr>
            <w:tcW w:w="1134" w:type="dxa"/>
            <w:tcBorders>
              <w:top w:val="single" w:sz="4" w:space="0" w:color="auto"/>
              <w:left w:val="nil"/>
              <w:bottom w:val="single" w:sz="4" w:space="0" w:color="auto"/>
              <w:right w:val="single" w:sz="4" w:space="0" w:color="auto"/>
            </w:tcBorders>
          </w:tcPr>
          <w:p w14:paraId="048DC96F"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4 838</w:t>
            </w:r>
          </w:p>
        </w:tc>
        <w:tc>
          <w:tcPr>
            <w:tcW w:w="1560" w:type="dxa"/>
            <w:tcBorders>
              <w:top w:val="single" w:sz="4" w:space="0" w:color="auto"/>
              <w:left w:val="single" w:sz="4" w:space="0" w:color="auto"/>
              <w:bottom w:val="single" w:sz="4" w:space="0" w:color="auto"/>
              <w:right w:val="single" w:sz="4" w:space="0" w:color="auto"/>
            </w:tcBorders>
          </w:tcPr>
          <w:p w14:paraId="4E75691C"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7.889</w:t>
            </w:r>
          </w:p>
        </w:tc>
        <w:tc>
          <w:tcPr>
            <w:tcW w:w="2126" w:type="dxa"/>
            <w:tcBorders>
              <w:top w:val="single" w:sz="4" w:space="0" w:color="auto"/>
              <w:left w:val="single" w:sz="4" w:space="0" w:color="auto"/>
              <w:bottom w:val="single" w:sz="4" w:space="0" w:color="auto"/>
              <w:right w:val="single" w:sz="4" w:space="0" w:color="auto"/>
            </w:tcBorders>
          </w:tcPr>
          <w:p w14:paraId="094E4372"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31.</w:t>
            </w:r>
          </w:p>
        </w:tc>
      </w:tr>
      <w:tr w:rsidR="00E6387B" w:rsidRPr="00E83665" w14:paraId="7BB07418"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tcPr>
          <w:p w14:paraId="764F0054"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Tapa vald</w:t>
            </w:r>
          </w:p>
        </w:tc>
        <w:tc>
          <w:tcPr>
            <w:tcW w:w="1301" w:type="dxa"/>
            <w:tcBorders>
              <w:top w:val="nil"/>
              <w:left w:val="nil"/>
              <w:bottom w:val="single" w:sz="4" w:space="0" w:color="auto"/>
              <w:right w:val="single" w:sz="4" w:space="0" w:color="auto"/>
            </w:tcBorders>
            <w:noWrap/>
            <w:vAlign w:val="center"/>
          </w:tcPr>
          <w:p w14:paraId="4FCC9A8A"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w:t>
            </w:r>
            <w:r w:rsidRPr="00E83665">
              <w:rPr>
                <w:rFonts w:eastAsia="Times New Roman" w:cs="Times New Roman"/>
                <w:color w:val="000000"/>
                <w:vertAlign w:val="subscript"/>
                <w:lang w:val="et-EE"/>
              </w:rPr>
              <w:t>2</w:t>
            </w:r>
            <w:r w:rsidRPr="00E83665">
              <w:rPr>
                <w:rFonts w:eastAsia="Times New Roman" w:cs="Times New Roman"/>
                <w:color w:val="000000"/>
                <w:lang w:val="et-EE"/>
              </w:rPr>
              <w:t xml:space="preserve"> t/a ekv</w:t>
            </w:r>
          </w:p>
        </w:tc>
        <w:tc>
          <w:tcPr>
            <w:tcW w:w="1121" w:type="dxa"/>
            <w:tcBorders>
              <w:top w:val="single" w:sz="4" w:space="0" w:color="auto"/>
              <w:left w:val="nil"/>
              <w:bottom w:val="single" w:sz="4" w:space="0" w:color="auto"/>
              <w:right w:val="single" w:sz="4" w:space="0" w:color="auto"/>
            </w:tcBorders>
          </w:tcPr>
          <w:p w14:paraId="77517C11"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66 578</w:t>
            </w:r>
          </w:p>
        </w:tc>
        <w:tc>
          <w:tcPr>
            <w:tcW w:w="1134" w:type="dxa"/>
            <w:tcBorders>
              <w:top w:val="single" w:sz="4" w:space="0" w:color="auto"/>
              <w:left w:val="nil"/>
              <w:bottom w:val="single" w:sz="4" w:space="0" w:color="auto"/>
              <w:right w:val="single" w:sz="4" w:space="0" w:color="auto"/>
            </w:tcBorders>
          </w:tcPr>
          <w:p w14:paraId="0C119383"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10 902</w:t>
            </w:r>
          </w:p>
        </w:tc>
        <w:tc>
          <w:tcPr>
            <w:tcW w:w="1560" w:type="dxa"/>
            <w:tcBorders>
              <w:top w:val="single" w:sz="4" w:space="0" w:color="auto"/>
              <w:left w:val="single" w:sz="4" w:space="0" w:color="auto"/>
              <w:bottom w:val="single" w:sz="4" w:space="0" w:color="auto"/>
              <w:right w:val="single" w:sz="4" w:space="0" w:color="auto"/>
            </w:tcBorders>
          </w:tcPr>
          <w:p w14:paraId="1954BB78"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6.107</w:t>
            </w:r>
          </w:p>
        </w:tc>
        <w:tc>
          <w:tcPr>
            <w:tcW w:w="2126" w:type="dxa"/>
            <w:tcBorders>
              <w:top w:val="single" w:sz="4" w:space="0" w:color="auto"/>
              <w:left w:val="single" w:sz="4" w:space="0" w:color="auto"/>
              <w:bottom w:val="single" w:sz="4" w:space="0" w:color="auto"/>
              <w:right w:val="single" w:sz="4" w:space="0" w:color="auto"/>
            </w:tcBorders>
          </w:tcPr>
          <w:p w14:paraId="62A8AAE1"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56.</w:t>
            </w:r>
          </w:p>
        </w:tc>
      </w:tr>
      <w:tr w:rsidR="00E6387B" w:rsidRPr="00E83665" w14:paraId="160B4711" w14:textId="77777777" w:rsidTr="00DA0D17">
        <w:trPr>
          <w:trHeight w:val="288"/>
        </w:trPr>
        <w:tc>
          <w:tcPr>
            <w:tcW w:w="1542" w:type="dxa"/>
            <w:tcBorders>
              <w:top w:val="nil"/>
              <w:left w:val="single" w:sz="4" w:space="0" w:color="auto"/>
              <w:bottom w:val="single" w:sz="4" w:space="0" w:color="auto"/>
              <w:right w:val="single" w:sz="4" w:space="0" w:color="auto"/>
            </w:tcBorders>
            <w:noWrap/>
            <w:vAlign w:val="center"/>
            <w:hideMark/>
          </w:tcPr>
          <w:p w14:paraId="3B62AE50"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Loksa linn</w:t>
            </w:r>
          </w:p>
        </w:tc>
        <w:tc>
          <w:tcPr>
            <w:tcW w:w="1301" w:type="dxa"/>
            <w:tcBorders>
              <w:top w:val="nil"/>
              <w:left w:val="nil"/>
              <w:bottom w:val="single" w:sz="4" w:space="0" w:color="auto"/>
              <w:right w:val="single" w:sz="4" w:space="0" w:color="auto"/>
            </w:tcBorders>
            <w:noWrap/>
            <w:vAlign w:val="center"/>
            <w:hideMark/>
          </w:tcPr>
          <w:p w14:paraId="53C5F4A0"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CO2 t/a ekv</w:t>
            </w:r>
          </w:p>
        </w:tc>
        <w:tc>
          <w:tcPr>
            <w:tcW w:w="1121" w:type="dxa"/>
            <w:tcBorders>
              <w:top w:val="single" w:sz="4" w:space="0" w:color="auto"/>
              <w:left w:val="nil"/>
              <w:bottom w:val="single" w:sz="4" w:space="0" w:color="auto"/>
              <w:right w:val="single" w:sz="4" w:space="0" w:color="auto"/>
            </w:tcBorders>
          </w:tcPr>
          <w:p w14:paraId="6C46757D"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7 485</w:t>
            </w:r>
          </w:p>
        </w:tc>
        <w:tc>
          <w:tcPr>
            <w:tcW w:w="1134" w:type="dxa"/>
            <w:tcBorders>
              <w:top w:val="single" w:sz="4" w:space="0" w:color="auto"/>
              <w:left w:val="nil"/>
              <w:bottom w:val="single" w:sz="4" w:space="0" w:color="auto"/>
              <w:right w:val="single" w:sz="4" w:space="0" w:color="auto"/>
            </w:tcBorders>
          </w:tcPr>
          <w:p w14:paraId="661634AB"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2 615</w:t>
            </w:r>
          </w:p>
        </w:tc>
        <w:tc>
          <w:tcPr>
            <w:tcW w:w="1560" w:type="dxa"/>
            <w:tcBorders>
              <w:top w:val="single" w:sz="4" w:space="0" w:color="auto"/>
              <w:left w:val="single" w:sz="4" w:space="0" w:color="auto"/>
              <w:bottom w:val="single" w:sz="4" w:space="0" w:color="auto"/>
              <w:right w:val="single" w:sz="4" w:space="0" w:color="auto"/>
            </w:tcBorders>
          </w:tcPr>
          <w:p w14:paraId="7CEF727D"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2.862</w:t>
            </w:r>
          </w:p>
        </w:tc>
        <w:tc>
          <w:tcPr>
            <w:tcW w:w="2126" w:type="dxa"/>
            <w:tcBorders>
              <w:top w:val="single" w:sz="4" w:space="0" w:color="auto"/>
              <w:left w:val="single" w:sz="4" w:space="0" w:color="auto"/>
              <w:bottom w:val="single" w:sz="4" w:space="0" w:color="auto"/>
              <w:right w:val="single" w:sz="4" w:space="0" w:color="auto"/>
            </w:tcBorders>
          </w:tcPr>
          <w:p w14:paraId="0908149B" w14:textId="77777777" w:rsidR="00E6387B" w:rsidRPr="00E83665" w:rsidRDefault="00E6387B" w:rsidP="005015D9">
            <w:pPr>
              <w:spacing w:after="0" w:line="240" w:lineRule="auto"/>
              <w:jc w:val="center"/>
              <w:rPr>
                <w:rFonts w:eastAsia="Times New Roman" w:cs="Times New Roman"/>
                <w:color w:val="000000"/>
                <w:lang w:val="et-EE"/>
              </w:rPr>
            </w:pPr>
            <w:r w:rsidRPr="00E83665">
              <w:rPr>
                <w:rFonts w:eastAsia="Times New Roman" w:cs="Times New Roman"/>
                <w:color w:val="000000"/>
                <w:lang w:val="et-EE"/>
              </w:rPr>
              <w:t>79.</w:t>
            </w:r>
          </w:p>
        </w:tc>
      </w:tr>
    </w:tbl>
    <w:p w14:paraId="54726679" w14:textId="77777777" w:rsidR="001C5BAD" w:rsidRPr="00E83665" w:rsidRDefault="001C5BAD" w:rsidP="001C5BAD">
      <w:pPr>
        <w:spacing w:after="0" w:line="240" w:lineRule="auto"/>
        <w:rPr>
          <w:rFonts w:eastAsia="Calibri" w:cs="Times New Roman"/>
          <w:lang w:val="et-EE"/>
        </w:rPr>
      </w:pPr>
    </w:p>
    <w:p w14:paraId="48102FA5" w14:textId="3C3AA46F" w:rsidR="005015D9" w:rsidRPr="00E83665" w:rsidRDefault="00E6387B" w:rsidP="001C5BAD">
      <w:pPr>
        <w:spacing w:after="0" w:line="240" w:lineRule="auto"/>
        <w:rPr>
          <w:rFonts w:eastAsia="Times New Roman" w:cs="Times New Roman"/>
          <w:color w:val="000000"/>
          <w:lang w:val="et-EE"/>
        </w:rPr>
      </w:pPr>
      <w:r w:rsidRPr="00E83665">
        <w:rPr>
          <w:rFonts w:eastAsia="Calibri" w:cs="Times New Roman"/>
          <w:lang w:val="et-EE"/>
        </w:rPr>
        <w:t>Võrdluses naaberomavalitsustega on Kuusalu valla emissioonitase elaniku kohta oluliselt</w:t>
      </w:r>
      <w:r w:rsidR="006770CF" w:rsidRPr="00E83665">
        <w:rPr>
          <w:rFonts w:eastAsia="Calibri" w:cs="Times New Roman"/>
          <w:lang w:val="et-EE"/>
        </w:rPr>
        <w:t xml:space="preserve"> –</w:t>
      </w:r>
      <w:r w:rsidRPr="00E83665">
        <w:rPr>
          <w:rFonts w:eastAsia="Calibri" w:cs="Times New Roman"/>
          <w:lang w:val="et-EE"/>
        </w:rPr>
        <w:t xml:space="preserve"> st</w:t>
      </w:r>
      <w:r w:rsidR="006770CF" w:rsidRPr="00E83665">
        <w:rPr>
          <w:rFonts w:eastAsia="Calibri" w:cs="Times New Roman"/>
          <w:lang w:val="et-EE"/>
        </w:rPr>
        <w:t>.</w:t>
      </w:r>
      <w:r w:rsidRPr="00E83665">
        <w:rPr>
          <w:rFonts w:eastAsia="Calibri" w:cs="Times New Roman"/>
          <w:lang w:val="et-EE"/>
        </w:rPr>
        <w:t xml:space="preserve"> enam kui 25% väiksem kui Jõelähtme vallas</w:t>
      </w:r>
      <w:r w:rsidR="004E0ABF" w:rsidRPr="00E83665">
        <w:rPr>
          <w:rFonts w:eastAsia="Calibri" w:cs="Times New Roman"/>
          <w:lang w:val="et-EE"/>
        </w:rPr>
        <w:t xml:space="preserve"> ning</w:t>
      </w:r>
      <w:r w:rsidRPr="00E83665">
        <w:rPr>
          <w:rFonts w:eastAsia="Calibri" w:cs="Times New Roman"/>
          <w:lang w:val="et-EE"/>
        </w:rPr>
        <w:t xml:space="preserve"> lähedane Haljala ja Anija vallaga</w:t>
      </w:r>
      <w:r w:rsidR="004E0ABF" w:rsidRPr="00E83665">
        <w:rPr>
          <w:rFonts w:eastAsia="Calibri" w:cs="Times New Roman"/>
          <w:lang w:val="et-EE"/>
        </w:rPr>
        <w:t>. Samas on emissioonitase elaniku kohta</w:t>
      </w:r>
      <w:r w:rsidRPr="00E83665">
        <w:rPr>
          <w:rFonts w:eastAsia="Calibri" w:cs="Times New Roman"/>
          <w:lang w:val="et-EE"/>
        </w:rPr>
        <w:t xml:space="preserve"> suurem kui Kadrina vallas </w:t>
      </w:r>
      <w:r w:rsidR="004E0ABF" w:rsidRPr="00E83665">
        <w:rPr>
          <w:rFonts w:eastAsia="Calibri" w:cs="Times New Roman"/>
          <w:lang w:val="et-EE"/>
        </w:rPr>
        <w:t>ning</w:t>
      </w:r>
      <w:r w:rsidRPr="00E83665">
        <w:rPr>
          <w:rFonts w:eastAsia="Calibri" w:cs="Times New Roman"/>
          <w:lang w:val="et-EE"/>
        </w:rPr>
        <w:t xml:space="preserve"> oluliselt</w:t>
      </w:r>
      <w:r w:rsidR="004E0ABF" w:rsidRPr="00E83665">
        <w:rPr>
          <w:rFonts w:eastAsia="Calibri" w:cs="Times New Roman"/>
          <w:lang w:val="et-EE"/>
        </w:rPr>
        <w:t xml:space="preserve"> –</w:t>
      </w:r>
      <w:r w:rsidRPr="00E83665">
        <w:rPr>
          <w:rFonts w:eastAsia="Calibri" w:cs="Times New Roman"/>
          <w:lang w:val="et-EE"/>
        </w:rPr>
        <w:t xml:space="preserve"> st</w:t>
      </w:r>
      <w:r w:rsidR="004E0ABF" w:rsidRPr="00E83665">
        <w:rPr>
          <w:rFonts w:eastAsia="Calibri" w:cs="Times New Roman"/>
          <w:lang w:val="et-EE"/>
        </w:rPr>
        <w:t>.</w:t>
      </w:r>
      <w:r w:rsidRPr="00E83665">
        <w:rPr>
          <w:rFonts w:eastAsia="Calibri" w:cs="Times New Roman"/>
          <w:lang w:val="et-EE"/>
        </w:rPr>
        <w:t xml:space="preserve"> enam kui 25% suurem kui Tapa vallas ning Loksa linnas.   </w:t>
      </w:r>
    </w:p>
    <w:p w14:paraId="0B2118F1" w14:textId="77777777" w:rsidR="00793C5D" w:rsidRPr="00E83665" w:rsidRDefault="00793C5D" w:rsidP="00E6387B">
      <w:pPr>
        <w:rPr>
          <w:lang w:val="et-EE"/>
        </w:rPr>
      </w:pPr>
    </w:p>
    <w:p w14:paraId="09D70095" w14:textId="77777777" w:rsidR="00793C5D" w:rsidRPr="00E83665" w:rsidRDefault="00793C5D" w:rsidP="00E6387B">
      <w:pPr>
        <w:rPr>
          <w:lang w:val="et-EE"/>
        </w:rPr>
      </w:pPr>
    </w:p>
    <w:p w14:paraId="61B40424" w14:textId="6E088BF1" w:rsidR="004F36E0" w:rsidRPr="00E83665" w:rsidRDefault="004F36E0" w:rsidP="00AA0A70">
      <w:pPr>
        <w:pStyle w:val="Pealkiri1"/>
        <w:rPr>
          <w:lang w:val="et-EE"/>
        </w:rPr>
      </w:pPr>
      <w:bookmarkStart w:id="53" w:name="_Toc216805940"/>
      <w:r w:rsidRPr="00E83665">
        <w:rPr>
          <w:lang w:val="et-EE"/>
        </w:rPr>
        <w:lastRenderedPageBreak/>
        <w:t>Kuusalu vall</w:t>
      </w:r>
      <w:r w:rsidR="005015D9" w:rsidRPr="00E83665">
        <w:rPr>
          <w:lang w:val="et-EE"/>
        </w:rPr>
        <w:t>a</w:t>
      </w:r>
      <w:r w:rsidRPr="00E83665">
        <w:rPr>
          <w:lang w:val="et-EE"/>
        </w:rPr>
        <w:t xml:space="preserve"> kliimariskid</w:t>
      </w:r>
      <w:bookmarkEnd w:id="53"/>
    </w:p>
    <w:p w14:paraId="520FBA43" w14:textId="58EDA0F3" w:rsidR="004F36E0" w:rsidRPr="00E83665" w:rsidRDefault="004F36E0" w:rsidP="00AA0A70">
      <w:pPr>
        <w:pStyle w:val="Pealkiri2"/>
        <w:rPr>
          <w:lang w:val="et-EE"/>
        </w:rPr>
      </w:pPr>
      <w:bookmarkStart w:id="54" w:name="_Toc216805941"/>
      <w:r w:rsidRPr="00E83665">
        <w:rPr>
          <w:lang w:val="et-EE"/>
        </w:rPr>
        <w:t>Kliima prognoos ja ilmaandmed</w:t>
      </w:r>
      <w:bookmarkEnd w:id="54"/>
    </w:p>
    <w:p w14:paraId="406971D5" w14:textId="5EEFDD44" w:rsidR="004F36E0" w:rsidRPr="00E83665" w:rsidRDefault="004F36E0" w:rsidP="004F36E0">
      <w:pPr>
        <w:rPr>
          <w:rFonts w:cs="Times New Roman"/>
          <w:lang w:val="et-EE"/>
        </w:rPr>
      </w:pPr>
      <w:r w:rsidRPr="00E83665">
        <w:rPr>
          <w:rFonts w:cs="Times New Roman"/>
          <w:lang w:val="et-EE"/>
        </w:rPr>
        <w:t xml:space="preserve">Kuusalu kliimariskide hindamisel on aluseks võetud Eesti kliima tulevikustsenaariumid ning Tallinn-Harku meteoroloogiajaama andmed. Arvestada tuleb, et Tallinn-Harku jaam asub Kuusalust ca </w:t>
      </w:r>
      <w:r w:rsidR="00E92872" w:rsidRPr="00E83665">
        <w:rPr>
          <w:rFonts w:cs="Times New Roman"/>
          <w:lang w:val="et-EE"/>
        </w:rPr>
        <w:t>7</w:t>
      </w:r>
      <w:r w:rsidRPr="00E83665">
        <w:rPr>
          <w:rFonts w:cs="Times New Roman"/>
          <w:lang w:val="et-EE"/>
        </w:rPr>
        <w:t xml:space="preserve">0 km kaugusel, mistõttu Kuusalu valla kliima parameetrid võivad Tallinn-Harku näitajatest siiski mingil määral erineda (näiteks sademete hulk, tuule kiirus jmt). </w:t>
      </w:r>
    </w:p>
    <w:p w14:paraId="2840DBE3" w14:textId="2F44629F" w:rsidR="004F36E0" w:rsidRPr="00E83665" w:rsidRDefault="004F36E0" w:rsidP="00AA0A70">
      <w:pPr>
        <w:pStyle w:val="Pealkiri3"/>
        <w:rPr>
          <w:lang w:val="et-EE"/>
        </w:rPr>
      </w:pPr>
      <w:bookmarkStart w:id="55" w:name="_Toc216805942"/>
      <w:r w:rsidRPr="00E83665">
        <w:rPr>
          <w:lang w:val="et-EE"/>
        </w:rPr>
        <w:t>Tulevikukliima Eestis</w:t>
      </w:r>
      <w:bookmarkEnd w:id="55"/>
    </w:p>
    <w:p w14:paraId="5B404F55" w14:textId="79ACA384" w:rsidR="004F36E0" w:rsidRPr="00E83665" w:rsidRDefault="004F36E0" w:rsidP="004F36E0">
      <w:pPr>
        <w:rPr>
          <w:rFonts w:cs="Times New Roman"/>
          <w:lang w:val="et-EE"/>
        </w:rPr>
      </w:pPr>
      <w:r w:rsidRPr="00E83665">
        <w:rPr>
          <w:rFonts w:cs="Times New Roman"/>
          <w:lang w:val="et-EE"/>
        </w:rPr>
        <w:t>Eesti tulevikukliima kohta koostati 2014. aastal Eesti riikliku kliimamuutustega kohanemise strateegia ja rakenduskava väljatöötamiseks uuring “Eesti tuleviku kliimastsenaariumid aastani 2100”. Riiklikul tasemel välja töötatud prognoosidest on asjakohane lähtuda ka Kuusalu vallas, asustusüksuste lõikes detailseid kliimaprognoose ei koostata.</w:t>
      </w:r>
    </w:p>
    <w:p w14:paraId="4D304EBD" w14:textId="77777777" w:rsidR="004F36E0" w:rsidRPr="00E83665" w:rsidRDefault="004F36E0" w:rsidP="004F36E0">
      <w:pPr>
        <w:rPr>
          <w:rFonts w:cs="Times New Roman"/>
          <w:lang w:val="et-EE"/>
        </w:rPr>
      </w:pPr>
      <w:r w:rsidRPr="00E83665">
        <w:rPr>
          <w:rFonts w:cs="Times New Roman"/>
          <w:lang w:val="et-EE"/>
        </w:rPr>
        <w:t>Kliimaprognooside alusel jääb Eesti piirkonda, kus temperatuuri kasv on eeldavalt suurem kui globaalne keskmine. Siinse temperatuuri muutuse hindamise muudab keerulisemaks asjaolu, et Eesti temperatuur ei ole määratud üksnes globaalse keskmisega, vaid on mõjutatud tsirkulatsioonimustrist - kas valitsevaks on Siberi kõrgrõhkkond või Atlandilt tulevad tsüklonid.</w:t>
      </w:r>
    </w:p>
    <w:p w14:paraId="514980DA" w14:textId="19E9B2AB" w:rsidR="004F36E0" w:rsidRPr="00E83665" w:rsidRDefault="004F36E0" w:rsidP="004F36E0">
      <w:pPr>
        <w:rPr>
          <w:rFonts w:cs="Times New Roman"/>
          <w:lang w:val="et-EE"/>
        </w:rPr>
      </w:pPr>
      <w:r w:rsidRPr="00E83665">
        <w:rPr>
          <w:rFonts w:cs="Times New Roman"/>
          <w:lang w:val="et-EE"/>
        </w:rPr>
        <w:t>Suuremat temperatuuri kasvu täheldatakse talve- ja kevadkuudel. Väikseim temperatuuri kasv on</w:t>
      </w:r>
      <w:r w:rsidR="00BA0208" w:rsidRPr="00E83665">
        <w:rPr>
          <w:rFonts w:cs="Times New Roman"/>
          <w:lang w:val="et-EE"/>
        </w:rPr>
        <w:t xml:space="preserve"> </w:t>
      </w:r>
      <w:r w:rsidRPr="00E83665">
        <w:rPr>
          <w:rFonts w:cs="Times New Roman"/>
          <w:lang w:val="et-EE"/>
        </w:rPr>
        <w:t>perioodiks 2041-2070 projitseeritud suvekuudele, perioodi 2071-2100 jaoks aga sügiskuudele. Maksimaalsed temperatuurid kasvavad kohati rohkem kui keskmised temperatuurid. Keskmised maksimaalsed väärtused tõusevad vahemikus 2,6 kuni 4,9 °C. Keskmine minimaalne temperatuur tõuseb vahemikus 2,7 kuni 3,9 °C.</w:t>
      </w:r>
    </w:p>
    <w:p w14:paraId="0BE0FD05" w14:textId="34A4F5D7" w:rsidR="004F36E0" w:rsidRPr="00E83665" w:rsidRDefault="004F36E0" w:rsidP="004F36E0">
      <w:pPr>
        <w:rPr>
          <w:rFonts w:cs="Times New Roman"/>
          <w:lang w:val="et-EE"/>
        </w:rPr>
      </w:pPr>
      <w:r w:rsidRPr="00E83665">
        <w:rPr>
          <w:rFonts w:cs="Times New Roman"/>
          <w:lang w:val="et-EE"/>
        </w:rPr>
        <w:t>Globaalsel tasandil toob temperatuuri tõus kaasa aurumise intensiivistumise ja suurema sademete hulga. Praeguste teadmiste kohaselt määratakse Eesti piirkonda, kus aastaringselt on oodata pigem sademete hulga kasvu. Kasv on suurem sajandi lõpuks ja suurema CO2</w:t>
      </w:r>
      <w:r w:rsidR="00DA78EF" w:rsidRPr="00E83665">
        <w:rPr>
          <w:rFonts w:cs="Times New Roman"/>
          <w:lang w:val="et-EE"/>
        </w:rPr>
        <w:t>-</w:t>
      </w:r>
      <w:r w:rsidRPr="00E83665">
        <w:rPr>
          <w:rFonts w:cs="Times New Roman"/>
          <w:lang w:val="et-EE"/>
        </w:rPr>
        <w:t>e kontsentratsiooni korral. Sajandi lõpuks esinevad suuremad sademete hulgad kevadkuudel, perioodil 2041-2070 pigem suvekuudel. Väikseim sademete hulga muutus on sügiskuudel. Üle 30 mm ületavate sademete esinemise sagedus suureneb enim suvel.</w:t>
      </w:r>
    </w:p>
    <w:p w14:paraId="515769C7" w14:textId="77777777" w:rsidR="004F36E0" w:rsidRPr="00E83665" w:rsidRDefault="004F36E0" w:rsidP="004F36E0">
      <w:pPr>
        <w:rPr>
          <w:rFonts w:cs="Times New Roman"/>
          <w:lang w:val="et-EE"/>
        </w:rPr>
      </w:pPr>
      <w:r w:rsidRPr="00E83665">
        <w:rPr>
          <w:rFonts w:cs="Times New Roman"/>
          <w:lang w:val="et-EE"/>
        </w:rPr>
        <w:t>Erinevate mudelite alusel on oodata talviste keskmiste tuule kiiruste kasvu ennekõike läänevoolu tugevnemise arvelt, kuid selle täpne ulatus on raskesti prognoositav. Globaalse tsirkulatsioonimudeli põhjal tõuseb talvel keskmine tuule kiirus Läänemere regioonis kuni 18%, kuid see on piirkonniti erinev. Keskmise tuule kiiruse suurenemine esineb ka kevadel, aga väiksemal määral kui talvel, suvel prognoositakse tuule kiiruse vähenemist.</w:t>
      </w:r>
    </w:p>
    <w:p w14:paraId="7B504806" w14:textId="0D030F10" w:rsidR="004E3E24" w:rsidRPr="00E83665" w:rsidRDefault="004E3E24" w:rsidP="004F36E0">
      <w:pPr>
        <w:rPr>
          <w:rFonts w:cs="Times New Roman"/>
          <w:lang w:val="et-EE"/>
        </w:rPr>
      </w:pPr>
      <w:r w:rsidRPr="00E83665">
        <w:rPr>
          <w:rFonts w:cs="Times New Roman"/>
          <w:lang w:val="et-EE"/>
        </w:rPr>
        <w:t>Läänevool on püsiv õhuvool parasvöötmes, mis liigub läänest itta umbes 30°–60° laiuskraadide vahel ning tekib seetõttu, et õhk liigub subtroopilisest kõrgrõhkkonnast pooluse suunas ja Maa pöörlemine muudab selle trajektoori. See suunab suuremaid ilmastikunähtusi, nagu madalrõhkkonnad ja frontsüsteemid, idasuunas ja kannab soojust ja niiskust ookeanitelt mandrile, muutes kliima mõõdukamaks ning toob sageli sademete rütmi ja temperatuuri varieeruvust parasvöötmesse. Näiteks läänevoolud põhjustavad tihti lõunasooja ja põhjapool külma õhu liikumist või toovad ookeanilt niiske õhu rannikualadele.</w:t>
      </w:r>
    </w:p>
    <w:p w14:paraId="0F06D715" w14:textId="432FFC13" w:rsidR="004F36E0" w:rsidRPr="00E83665" w:rsidRDefault="004F36E0" w:rsidP="00A05838">
      <w:pPr>
        <w:rPr>
          <w:rFonts w:cs="Times New Roman"/>
          <w:lang w:val="et-EE"/>
        </w:rPr>
      </w:pPr>
      <w:r w:rsidRPr="00E83665">
        <w:rPr>
          <w:rFonts w:cs="Times New Roman"/>
          <w:lang w:val="et-EE"/>
        </w:rPr>
        <w:lastRenderedPageBreak/>
        <w:t>Kõrgem temperatuur talveperioodil vähendab lumikatte kestust ja akumulatsiooni perioodi, samas kui intensiivsemad sademed võivad kaasa tuua lühiajaliselt suuremaid lumekoguseid. Lume kiirem sulamine toob kaasa varasema suurvee ja õhem lumekiht väiksema kevadise suurvee. Lumikatte kestuse lühenemise peamiseks tagajärjeks võib olla suvise põuaperioodi pikenemine,</w:t>
      </w:r>
      <w:r w:rsidR="003E5CB5" w:rsidRPr="00E83665">
        <w:rPr>
          <w:rFonts w:cs="Times New Roman"/>
          <w:lang w:val="et-EE"/>
        </w:rPr>
        <w:t xml:space="preserve"> </w:t>
      </w:r>
      <w:r w:rsidRPr="00E83665">
        <w:rPr>
          <w:rFonts w:cs="Times New Roman"/>
          <w:lang w:val="et-EE"/>
        </w:rPr>
        <w:t>juhul kui varase lume sulamisega talvele järgneb sademetevaene suvi. Prognoositakse, et kevadine suurvesi Eesti jõgedel on 2100. aastal väiksem võrreldes baasperioodiga (1961-1990) ning saabub umbes kuu varem. Suurveest põhjustatud üleujutuste esinemise tõenäosus on väiksem. Märgatava äravoolu vähenemise tõttu suurveeperioodil (tüüpiliselt aprillis ja mais), pikeneb suvine miinimumäravoolu periood kevade poole, millega kaasneb vegetatsiooniperioodi esimese poole veevaru vähenemine. Sademete hulga suurenemine sügisel suurendab sügisest äravoolu ning sügis võib saada aasta veerikkaimaks perioodiks Põhja- ja Lääne-Eestis ning saartel. Talviste õhutemperatuuride suurenemise tõttu muutub Eestis jõgede jääkatteperiood</w:t>
      </w:r>
      <w:r w:rsidR="00A05838" w:rsidRPr="00E83665">
        <w:rPr>
          <w:rFonts w:cs="Times New Roman"/>
          <w:lang w:val="et-EE"/>
        </w:rPr>
        <w:t xml:space="preserve"> </w:t>
      </w:r>
      <w:r w:rsidRPr="00E83665">
        <w:rPr>
          <w:rFonts w:cs="Times New Roman"/>
          <w:lang w:val="et-EE"/>
        </w:rPr>
        <w:t>lühemaks või enamikel jõgedel jääkatet enam ei teki. Selle tulemusena suureneks jõgede talvine äravool, sest sademed ei akumuleeru enam lumena.</w:t>
      </w:r>
    </w:p>
    <w:p w14:paraId="2FEC1436" w14:textId="77777777" w:rsidR="00A16C32" w:rsidRPr="00E83665" w:rsidRDefault="00A16C32" w:rsidP="00A16C32">
      <w:pPr>
        <w:spacing w:after="0"/>
        <w:rPr>
          <w:rFonts w:cs="Times New Roman"/>
          <w:lang w:val="et-EE"/>
        </w:rPr>
      </w:pPr>
      <w:r w:rsidRPr="00E83665">
        <w:rPr>
          <w:rFonts w:cs="Times New Roman"/>
          <w:lang w:val="et-EE"/>
        </w:rPr>
        <w:t>P</w:t>
      </w:r>
      <w:r w:rsidR="004F36E0" w:rsidRPr="00E83665">
        <w:rPr>
          <w:rFonts w:cs="Times New Roman"/>
          <w:lang w:val="et-EE"/>
        </w:rPr>
        <w:t>eamised tulevikukliimaga seotud muutused, millega on vajalik Kuusalu vallas arvestada, on:</w:t>
      </w:r>
    </w:p>
    <w:p w14:paraId="1768479D" w14:textId="16FE2C09" w:rsidR="00A16C32" w:rsidRPr="00E83665" w:rsidRDefault="004F36E0" w:rsidP="00A16C32">
      <w:pPr>
        <w:pStyle w:val="Loendilik"/>
        <w:numPr>
          <w:ilvl w:val="0"/>
          <w:numId w:val="9"/>
        </w:numPr>
        <w:spacing w:after="0"/>
        <w:rPr>
          <w:rFonts w:cs="Times New Roman"/>
          <w:lang w:val="et-EE"/>
        </w:rPr>
      </w:pPr>
      <w:r w:rsidRPr="00E83665">
        <w:rPr>
          <w:rFonts w:cs="Times New Roman"/>
          <w:lang w:val="et-EE"/>
        </w:rPr>
        <w:t>aasta keskmise õhutemperatuuri tõus;</w:t>
      </w:r>
    </w:p>
    <w:p w14:paraId="00E4859A" w14:textId="083C968D" w:rsidR="004F36E0" w:rsidRPr="00E83665" w:rsidRDefault="004F36E0" w:rsidP="00A16C32">
      <w:pPr>
        <w:pStyle w:val="Loendilik"/>
        <w:numPr>
          <w:ilvl w:val="0"/>
          <w:numId w:val="9"/>
        </w:numPr>
        <w:spacing w:after="0"/>
        <w:rPr>
          <w:rFonts w:cs="Times New Roman"/>
          <w:lang w:val="et-EE"/>
        </w:rPr>
      </w:pPr>
      <w:r w:rsidRPr="00E83665">
        <w:rPr>
          <w:rFonts w:cs="Times New Roman"/>
          <w:lang w:val="et-EE"/>
        </w:rPr>
        <w:t>muutused kuumalainete ning põuaperioodide sageduses ja kestuses;</w:t>
      </w:r>
    </w:p>
    <w:p w14:paraId="6B1B7AB7" w14:textId="070D12F5" w:rsidR="004F36E0" w:rsidRPr="00E83665" w:rsidRDefault="004F36E0" w:rsidP="00A61E66">
      <w:pPr>
        <w:spacing w:after="0"/>
        <w:ind w:left="360"/>
        <w:rPr>
          <w:rFonts w:cs="Times New Roman"/>
          <w:lang w:val="et-EE"/>
        </w:rPr>
      </w:pPr>
      <w:r w:rsidRPr="00E83665">
        <w:rPr>
          <w:rFonts w:cs="Times New Roman"/>
          <w:lang w:val="et-EE"/>
        </w:rPr>
        <w:t xml:space="preserve">• </w:t>
      </w:r>
      <w:r w:rsidR="00A16C32" w:rsidRPr="00E83665">
        <w:rPr>
          <w:rFonts w:cs="Times New Roman"/>
          <w:lang w:val="et-EE"/>
        </w:rPr>
        <w:t xml:space="preserve"> </w:t>
      </w:r>
      <w:r w:rsidRPr="00E83665">
        <w:rPr>
          <w:rFonts w:cs="Times New Roman"/>
          <w:lang w:val="et-EE"/>
        </w:rPr>
        <w:t>nullilähedane temperatuur talvekuudel, sulailma ja külmaperioodide vaheldumine,</w:t>
      </w:r>
      <w:r w:rsidR="000875DF" w:rsidRPr="00E83665">
        <w:rPr>
          <w:rFonts w:cs="Times New Roman"/>
          <w:lang w:val="et-EE"/>
        </w:rPr>
        <w:t xml:space="preserve"> </w:t>
      </w:r>
      <w:r w:rsidRPr="00E83665">
        <w:rPr>
          <w:rFonts w:cs="Times New Roman"/>
          <w:lang w:val="et-EE"/>
        </w:rPr>
        <w:t>jäitepäevade arvu suurenemine;</w:t>
      </w:r>
    </w:p>
    <w:p w14:paraId="183FB6AB" w14:textId="4AA375A4" w:rsidR="004F36E0" w:rsidRPr="00E83665" w:rsidRDefault="004F36E0" w:rsidP="00A61E66">
      <w:pPr>
        <w:spacing w:after="0"/>
        <w:ind w:firstLine="360"/>
        <w:rPr>
          <w:rFonts w:cs="Times New Roman"/>
          <w:lang w:val="et-EE"/>
        </w:rPr>
      </w:pPr>
      <w:r w:rsidRPr="00E83665">
        <w:rPr>
          <w:rFonts w:cs="Times New Roman"/>
          <w:lang w:val="et-EE"/>
        </w:rPr>
        <w:t xml:space="preserve">• </w:t>
      </w:r>
      <w:r w:rsidR="00A16C32" w:rsidRPr="00E83665">
        <w:rPr>
          <w:rFonts w:cs="Times New Roman"/>
          <w:lang w:val="et-EE"/>
        </w:rPr>
        <w:t xml:space="preserve">   </w:t>
      </w:r>
      <w:r w:rsidRPr="00E83665">
        <w:rPr>
          <w:rFonts w:cs="Times New Roman"/>
          <w:lang w:val="et-EE"/>
        </w:rPr>
        <w:t>intensiivsete vihmasadude sagenemine;</w:t>
      </w:r>
    </w:p>
    <w:p w14:paraId="5F4F7F15" w14:textId="2AC9FCAD" w:rsidR="004F36E0" w:rsidRPr="00E83665" w:rsidRDefault="004F36E0" w:rsidP="00A61E66">
      <w:pPr>
        <w:spacing w:after="0"/>
        <w:ind w:firstLine="360"/>
        <w:rPr>
          <w:rFonts w:cs="Times New Roman"/>
          <w:lang w:val="et-EE"/>
        </w:rPr>
      </w:pPr>
      <w:r w:rsidRPr="00E83665">
        <w:rPr>
          <w:rFonts w:cs="Times New Roman"/>
          <w:lang w:val="et-EE"/>
        </w:rPr>
        <w:t xml:space="preserve">• </w:t>
      </w:r>
      <w:r w:rsidR="00A16C32" w:rsidRPr="00E83665">
        <w:rPr>
          <w:rFonts w:cs="Times New Roman"/>
          <w:lang w:val="et-EE"/>
        </w:rPr>
        <w:t xml:space="preserve">   </w:t>
      </w:r>
      <w:r w:rsidRPr="00E83665">
        <w:rPr>
          <w:rFonts w:cs="Times New Roman"/>
          <w:lang w:val="et-EE"/>
        </w:rPr>
        <w:t>tuule kiiruste kasv;</w:t>
      </w:r>
    </w:p>
    <w:p w14:paraId="07CB34FB" w14:textId="449BF5EA" w:rsidR="004F36E0" w:rsidRPr="00E83665" w:rsidRDefault="004F36E0" w:rsidP="00A61E66">
      <w:pPr>
        <w:spacing w:after="0"/>
        <w:ind w:firstLine="360"/>
        <w:rPr>
          <w:rFonts w:cs="Times New Roman"/>
          <w:lang w:val="et-EE"/>
        </w:rPr>
      </w:pPr>
      <w:r w:rsidRPr="00E83665">
        <w:rPr>
          <w:rFonts w:cs="Times New Roman"/>
          <w:lang w:val="et-EE"/>
        </w:rPr>
        <w:t xml:space="preserve">• </w:t>
      </w:r>
      <w:r w:rsidR="00A16C32" w:rsidRPr="00E83665">
        <w:rPr>
          <w:rFonts w:cs="Times New Roman"/>
          <w:lang w:val="et-EE"/>
        </w:rPr>
        <w:t xml:space="preserve">   </w:t>
      </w:r>
      <w:r w:rsidRPr="00E83665">
        <w:rPr>
          <w:rFonts w:cs="Times New Roman"/>
          <w:lang w:val="et-EE"/>
        </w:rPr>
        <w:t>lumikatte kestuse vähenemine;</w:t>
      </w:r>
    </w:p>
    <w:p w14:paraId="19BC2753" w14:textId="50C8227F" w:rsidR="004F36E0" w:rsidRPr="00E83665" w:rsidRDefault="004F36E0" w:rsidP="00A61E66">
      <w:pPr>
        <w:spacing w:after="0"/>
        <w:ind w:firstLine="360"/>
        <w:rPr>
          <w:rFonts w:cs="Times New Roman"/>
          <w:lang w:val="et-EE"/>
        </w:rPr>
      </w:pPr>
      <w:r w:rsidRPr="00E83665">
        <w:rPr>
          <w:rFonts w:cs="Times New Roman"/>
          <w:lang w:val="et-EE"/>
        </w:rPr>
        <w:t xml:space="preserve">• </w:t>
      </w:r>
      <w:r w:rsidR="00A16C32" w:rsidRPr="00E83665">
        <w:rPr>
          <w:rFonts w:cs="Times New Roman"/>
          <w:lang w:val="et-EE"/>
        </w:rPr>
        <w:t xml:space="preserve">   </w:t>
      </w:r>
      <w:r w:rsidRPr="00E83665">
        <w:rPr>
          <w:rFonts w:cs="Times New Roman"/>
          <w:lang w:val="et-EE"/>
        </w:rPr>
        <w:t>püsib tugeva lumesaju risk.</w:t>
      </w:r>
    </w:p>
    <w:p w14:paraId="623D6016" w14:textId="6D882728" w:rsidR="004F36E0" w:rsidRPr="00E83665" w:rsidRDefault="004F36E0" w:rsidP="00AA0A70">
      <w:pPr>
        <w:pStyle w:val="Pealkiri3"/>
        <w:rPr>
          <w:lang w:val="et-EE"/>
        </w:rPr>
      </w:pPr>
      <w:bookmarkStart w:id="56" w:name="_Toc216805943"/>
      <w:r w:rsidRPr="00E83665">
        <w:rPr>
          <w:lang w:val="et-EE"/>
        </w:rPr>
        <w:t>Kuusalu ilmaandmed</w:t>
      </w:r>
      <w:bookmarkEnd w:id="56"/>
    </w:p>
    <w:p w14:paraId="58D4A4E7" w14:textId="1422DE18" w:rsidR="00E978AA" w:rsidRPr="00E83665" w:rsidRDefault="004F36E0" w:rsidP="004F36E0">
      <w:pPr>
        <w:rPr>
          <w:rFonts w:cs="Times New Roman"/>
          <w:lang w:val="et-EE"/>
        </w:rPr>
      </w:pPr>
      <w:r w:rsidRPr="00E83665">
        <w:rPr>
          <w:rFonts w:cs="Times New Roman"/>
          <w:lang w:val="et-EE"/>
        </w:rPr>
        <w:t>Tallinn-Harku aeroloogiajaamast pärinevad kõige põhjalikumad ja usaldusväärsemad andmed temperatuuri, sademete ja tuule kohta. Seetõttu on Kuusalu valla kliimariskide hindamisel võetud aluseks (peamiselt) Tallinn-Harku jaama pikaajalised vaatlusandmeid</w:t>
      </w:r>
      <w:r w:rsidR="00984ADD" w:rsidRPr="00E83665">
        <w:rPr>
          <w:rFonts w:cs="Times New Roman"/>
          <w:lang w:val="et-EE"/>
        </w:rPr>
        <w:t xml:space="preserve">. </w:t>
      </w:r>
      <w:r w:rsidRPr="00E83665">
        <w:rPr>
          <w:rFonts w:cs="Times New Roman"/>
          <w:lang w:val="et-EE"/>
        </w:rPr>
        <w:t xml:space="preserve">Tuleb aga arvestada, et kuna see jaam asub Kuusalust ligikaudu </w:t>
      </w:r>
      <w:r w:rsidR="00E92872" w:rsidRPr="00E83665">
        <w:rPr>
          <w:rFonts w:cs="Times New Roman"/>
          <w:lang w:val="et-EE"/>
        </w:rPr>
        <w:t>7</w:t>
      </w:r>
      <w:r w:rsidRPr="00E83665">
        <w:rPr>
          <w:rFonts w:cs="Times New Roman"/>
          <w:lang w:val="et-EE"/>
        </w:rPr>
        <w:t xml:space="preserve">0 km kaugusel, võivad kohaliku kliima näitajad – näiteks sademete hulk ja tuulekiirus – mõnevõrra erineda </w:t>
      </w:r>
      <w:r w:rsidR="003701B3" w:rsidRPr="00E83665">
        <w:rPr>
          <w:rFonts w:cs="Times New Roman"/>
          <w:lang w:val="et-EE"/>
        </w:rPr>
        <w:t>Tallinn-</w:t>
      </w:r>
      <w:r w:rsidRPr="00E83665">
        <w:rPr>
          <w:rFonts w:cs="Times New Roman"/>
          <w:lang w:val="et-EE"/>
        </w:rPr>
        <w:t>Harku jaama mõõtmistulemustest.</w:t>
      </w:r>
      <w:r w:rsidR="00984ADD" w:rsidRPr="00E83665">
        <w:rPr>
          <w:rFonts w:cs="Times New Roman"/>
          <w:lang w:val="et-EE"/>
        </w:rPr>
        <w:t xml:space="preserve"> </w:t>
      </w:r>
      <w:r w:rsidRPr="00E83665">
        <w:rPr>
          <w:rFonts w:cs="Times New Roman"/>
          <w:lang w:val="et-EE"/>
        </w:rPr>
        <w:t xml:space="preserve">Aasta keskmise õhutemperatuuri tõusu visualiseerib Joonis 5.1. </w:t>
      </w:r>
    </w:p>
    <w:p w14:paraId="01F58BFE" w14:textId="70C70CE1" w:rsidR="004F36E0" w:rsidRPr="00E83665" w:rsidRDefault="004F36E0" w:rsidP="004F36E0">
      <w:pPr>
        <w:rPr>
          <w:rFonts w:cs="Times New Roman"/>
          <w:lang w:val="et-EE"/>
        </w:rPr>
      </w:pPr>
      <w:r w:rsidRPr="00E83665">
        <w:rPr>
          <w:rFonts w:cs="Times New Roman"/>
          <w:lang w:val="et-EE"/>
        </w:rPr>
        <w:t>Ööpäeva keskmine õhutemperatuur ja sademete summad võrrelduna normiga Tallinn-Harku aeroloogiajaamas 2024. aasta näitel, mis iseloomustab lisaks ööpäevase õhutemperatuuri näitajatele ka sademete summa näitajaid võrreldes 1991-2020 normiga Tallinn-Harku meteoroloogiajaamas. 2024. aastal oli keskmine õhutemperatuur mais ja septembris 3,4 °C võrra, märtsis 2,5 °C võrra ning novembris 2,4 °C võrra 1991-2020 normist kõrgem. Lisaks oli 1991–2020 normist 2,0 kuni 2,3 °C võrra soojem aasta I pooles veebruaris ning aasta II pooles juunis, oktoobris ja detsembris.</w:t>
      </w:r>
    </w:p>
    <w:p w14:paraId="55C6FB72" w14:textId="77777777" w:rsidR="004E3E24" w:rsidRPr="00E83665" w:rsidRDefault="004E3E24" w:rsidP="004F36E0">
      <w:pPr>
        <w:rPr>
          <w:rFonts w:cs="Times New Roman"/>
          <w:lang w:val="et-EE"/>
        </w:rPr>
      </w:pPr>
    </w:p>
    <w:p w14:paraId="6BFD5527" w14:textId="77777777" w:rsidR="004E3E24" w:rsidRPr="00E83665" w:rsidRDefault="004E3E24" w:rsidP="004F36E0">
      <w:pPr>
        <w:rPr>
          <w:rFonts w:cs="Times New Roman"/>
          <w:lang w:val="et-EE"/>
        </w:rPr>
      </w:pPr>
    </w:p>
    <w:p w14:paraId="78FCEB38" w14:textId="77777777" w:rsidR="004E3E24" w:rsidRPr="00E83665" w:rsidRDefault="004E3E24" w:rsidP="004F36E0">
      <w:pPr>
        <w:rPr>
          <w:rFonts w:cs="Times New Roman"/>
          <w:lang w:val="et-EE"/>
        </w:rPr>
      </w:pPr>
    </w:p>
    <w:p w14:paraId="2B48A9D1" w14:textId="77777777" w:rsidR="004E3E24" w:rsidRPr="00E83665" w:rsidRDefault="004E3E24" w:rsidP="004F36E0">
      <w:pPr>
        <w:rPr>
          <w:rFonts w:cs="Times New Roman"/>
          <w:lang w:val="et-EE"/>
        </w:rPr>
      </w:pPr>
    </w:p>
    <w:p w14:paraId="3C89CD7E" w14:textId="77777777" w:rsidR="004E3E24" w:rsidRPr="00E83665" w:rsidRDefault="004E3E24" w:rsidP="004F36E0">
      <w:pPr>
        <w:rPr>
          <w:rFonts w:cs="Times New Roman"/>
          <w:lang w:val="et-EE"/>
        </w:rPr>
      </w:pPr>
    </w:p>
    <w:p w14:paraId="42722AFE" w14:textId="0F9993B6" w:rsidR="004F36E0" w:rsidRPr="00E83665" w:rsidRDefault="004F36E0" w:rsidP="004F36E0">
      <w:pPr>
        <w:rPr>
          <w:rFonts w:cs="Times New Roman"/>
          <w:lang w:val="et-EE"/>
        </w:rPr>
      </w:pPr>
      <w:r w:rsidRPr="00E83665">
        <w:rPr>
          <w:rFonts w:cs="Times New Roman"/>
          <w:noProof/>
          <w:lang w:val="et-EE"/>
        </w:rPr>
        <w:drawing>
          <wp:anchor distT="0" distB="0" distL="114300" distR="114300" simplePos="0" relativeHeight="251659264" behindDoc="1" locked="0" layoutInCell="1" allowOverlap="1" wp14:anchorId="2511D2B5" wp14:editId="53C641A4">
            <wp:simplePos x="0" y="0"/>
            <wp:positionH relativeFrom="margin">
              <wp:align>left</wp:align>
            </wp:positionH>
            <wp:positionV relativeFrom="paragraph">
              <wp:posOffset>3811</wp:posOffset>
            </wp:positionV>
            <wp:extent cx="5746750" cy="3430186"/>
            <wp:effectExtent l="0" t="0" r="6350" b="0"/>
            <wp:wrapNone/>
            <wp:docPr id="138257911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79119" name="Picture 1" descr="A graph of different colored lines&#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746750" cy="3430186"/>
                    </a:xfrm>
                    <a:prstGeom prst="rect">
                      <a:avLst/>
                    </a:prstGeom>
                  </pic:spPr>
                </pic:pic>
              </a:graphicData>
            </a:graphic>
            <wp14:sizeRelH relativeFrom="margin">
              <wp14:pctWidth>0</wp14:pctWidth>
            </wp14:sizeRelH>
            <wp14:sizeRelV relativeFrom="margin">
              <wp14:pctHeight>0</wp14:pctHeight>
            </wp14:sizeRelV>
          </wp:anchor>
        </w:drawing>
      </w:r>
    </w:p>
    <w:p w14:paraId="30E83302" w14:textId="77777777" w:rsidR="004F36E0" w:rsidRPr="00E83665" w:rsidRDefault="004F36E0" w:rsidP="004F36E0">
      <w:pPr>
        <w:rPr>
          <w:rFonts w:cs="Times New Roman"/>
          <w:lang w:val="et-EE"/>
        </w:rPr>
      </w:pPr>
    </w:p>
    <w:p w14:paraId="56F99A4F" w14:textId="77777777" w:rsidR="004F36E0" w:rsidRPr="00E83665" w:rsidRDefault="004F36E0" w:rsidP="004F36E0">
      <w:pPr>
        <w:rPr>
          <w:rFonts w:cs="Times New Roman"/>
          <w:lang w:val="et-EE"/>
        </w:rPr>
      </w:pPr>
    </w:p>
    <w:p w14:paraId="40A1A696" w14:textId="77777777" w:rsidR="004F36E0" w:rsidRPr="00E83665" w:rsidRDefault="004F36E0" w:rsidP="004F36E0">
      <w:pPr>
        <w:rPr>
          <w:rFonts w:cs="Times New Roman"/>
          <w:lang w:val="et-EE"/>
        </w:rPr>
      </w:pPr>
    </w:p>
    <w:p w14:paraId="148092D3" w14:textId="77777777" w:rsidR="004F36E0" w:rsidRPr="00E83665" w:rsidRDefault="004F36E0" w:rsidP="004F36E0">
      <w:pPr>
        <w:rPr>
          <w:rFonts w:cs="Times New Roman"/>
          <w:lang w:val="et-EE"/>
        </w:rPr>
      </w:pPr>
    </w:p>
    <w:p w14:paraId="238D6353" w14:textId="77777777" w:rsidR="004F36E0" w:rsidRPr="00E83665" w:rsidRDefault="004F36E0" w:rsidP="004F36E0">
      <w:pPr>
        <w:rPr>
          <w:rFonts w:cs="Times New Roman"/>
          <w:lang w:val="et-EE"/>
        </w:rPr>
      </w:pPr>
    </w:p>
    <w:p w14:paraId="02282340" w14:textId="77777777" w:rsidR="004F36E0" w:rsidRPr="00E83665" w:rsidRDefault="004F36E0" w:rsidP="004F36E0">
      <w:pPr>
        <w:rPr>
          <w:rFonts w:cs="Times New Roman"/>
          <w:lang w:val="et-EE"/>
        </w:rPr>
      </w:pPr>
    </w:p>
    <w:p w14:paraId="58DCF549" w14:textId="77777777" w:rsidR="004F36E0" w:rsidRPr="00E83665" w:rsidRDefault="004F36E0" w:rsidP="004F36E0">
      <w:pPr>
        <w:rPr>
          <w:rFonts w:cs="Times New Roman"/>
          <w:lang w:val="et-EE"/>
        </w:rPr>
      </w:pPr>
    </w:p>
    <w:p w14:paraId="2FBAE3B7" w14:textId="77777777" w:rsidR="004F36E0" w:rsidRPr="00E83665" w:rsidRDefault="004F36E0" w:rsidP="004F36E0">
      <w:pPr>
        <w:rPr>
          <w:rFonts w:cs="Times New Roman"/>
          <w:lang w:val="et-EE"/>
        </w:rPr>
      </w:pPr>
    </w:p>
    <w:p w14:paraId="63401979" w14:textId="77777777" w:rsidR="004E3E24" w:rsidRPr="00E83665" w:rsidRDefault="004E3E24" w:rsidP="00F61CB0">
      <w:pPr>
        <w:spacing w:after="0" w:line="240" w:lineRule="auto"/>
        <w:rPr>
          <w:rFonts w:cs="Times New Roman"/>
          <w:b/>
          <w:bCs/>
          <w:color w:val="156082" w:themeColor="accent1"/>
          <w:sz w:val="22"/>
          <w:lang w:val="et-EE"/>
        </w:rPr>
      </w:pPr>
    </w:p>
    <w:p w14:paraId="7734BFBC" w14:textId="77777777" w:rsidR="004E3E24" w:rsidRPr="00E83665" w:rsidRDefault="004E3E24" w:rsidP="00F61CB0">
      <w:pPr>
        <w:spacing w:after="0" w:line="240" w:lineRule="auto"/>
        <w:rPr>
          <w:rFonts w:cs="Times New Roman"/>
          <w:b/>
          <w:bCs/>
          <w:color w:val="156082" w:themeColor="accent1"/>
          <w:sz w:val="22"/>
          <w:lang w:val="et-EE"/>
        </w:rPr>
      </w:pPr>
    </w:p>
    <w:p w14:paraId="1C3B7F04" w14:textId="77777777" w:rsidR="004E3E24" w:rsidRPr="00E83665" w:rsidRDefault="004E3E24" w:rsidP="00F61CB0">
      <w:pPr>
        <w:spacing w:after="0" w:line="240" w:lineRule="auto"/>
        <w:rPr>
          <w:rFonts w:cs="Times New Roman"/>
          <w:b/>
          <w:bCs/>
          <w:color w:val="156082" w:themeColor="accent1"/>
          <w:sz w:val="22"/>
          <w:lang w:val="et-EE"/>
        </w:rPr>
      </w:pPr>
    </w:p>
    <w:p w14:paraId="4319D45D" w14:textId="77777777" w:rsidR="004E3E24" w:rsidRPr="00E83665" w:rsidRDefault="004E3E24" w:rsidP="00F61CB0">
      <w:pPr>
        <w:spacing w:after="0" w:line="240" w:lineRule="auto"/>
        <w:rPr>
          <w:rFonts w:cs="Times New Roman"/>
          <w:b/>
          <w:bCs/>
          <w:color w:val="156082" w:themeColor="accent1"/>
          <w:sz w:val="22"/>
          <w:lang w:val="et-EE"/>
        </w:rPr>
      </w:pPr>
    </w:p>
    <w:p w14:paraId="59143538" w14:textId="77777777" w:rsidR="004E3E24" w:rsidRPr="00E83665" w:rsidRDefault="004E3E24" w:rsidP="00F61CB0">
      <w:pPr>
        <w:spacing w:after="0" w:line="240" w:lineRule="auto"/>
        <w:rPr>
          <w:rFonts w:cs="Times New Roman"/>
          <w:b/>
          <w:bCs/>
          <w:color w:val="156082" w:themeColor="accent1"/>
          <w:sz w:val="22"/>
          <w:lang w:val="et-EE"/>
        </w:rPr>
      </w:pPr>
    </w:p>
    <w:p w14:paraId="039E75FA" w14:textId="77777777" w:rsidR="004E3E24" w:rsidRPr="00E83665" w:rsidRDefault="004E3E24" w:rsidP="00F61CB0">
      <w:pPr>
        <w:spacing w:after="0" w:line="240" w:lineRule="auto"/>
        <w:rPr>
          <w:rFonts w:cs="Times New Roman"/>
          <w:b/>
          <w:bCs/>
          <w:color w:val="156082" w:themeColor="accent1"/>
          <w:sz w:val="22"/>
          <w:lang w:val="et-EE"/>
        </w:rPr>
      </w:pPr>
    </w:p>
    <w:p w14:paraId="62F66478" w14:textId="7120B688" w:rsidR="00413437" w:rsidRPr="00E83665" w:rsidRDefault="004F36E0" w:rsidP="00F61CB0">
      <w:pPr>
        <w:spacing w:after="0" w:line="240" w:lineRule="auto"/>
        <w:rPr>
          <w:rFonts w:cs="Times New Roman"/>
          <w:b/>
          <w:bCs/>
          <w:lang w:val="et-EE"/>
        </w:rPr>
      </w:pPr>
      <w:r w:rsidRPr="00E83665">
        <w:rPr>
          <w:rFonts w:cs="Times New Roman"/>
          <w:b/>
          <w:bCs/>
          <w:color w:val="156082" w:themeColor="accent1"/>
          <w:sz w:val="22"/>
          <w:lang w:val="et-EE"/>
        </w:rPr>
        <w:t>Joonis 5.1. Ööpäeva keskmine õhutemperatuur ja sademete summad võrrelduna normiga Tallinn-Harku aeroloogiajaamas. Abiks graafiku lugemisel: Temp – kuu keskmine õhutemperatuur, Sad – kuu sademete summa, Temp± - kuu keskmise õhutemperatuuri erinevus normist, Sad% - kuu sademete summa protsent normist</w:t>
      </w:r>
      <w:r w:rsidRPr="00E83665">
        <w:rPr>
          <w:rFonts w:cs="Times New Roman"/>
          <w:b/>
          <w:bCs/>
          <w:color w:val="156082" w:themeColor="accent1"/>
          <w:vertAlign w:val="superscript"/>
          <w:lang w:val="et-EE"/>
        </w:rPr>
        <w:footnoteReference w:id="15"/>
      </w:r>
      <w:r w:rsidRPr="00E83665">
        <w:rPr>
          <w:rFonts w:cs="Times New Roman"/>
          <w:b/>
          <w:bCs/>
          <w:color w:val="156082" w:themeColor="accent1"/>
          <w:lang w:val="et-EE"/>
        </w:rPr>
        <w:t>.</w:t>
      </w:r>
    </w:p>
    <w:p w14:paraId="293D5939" w14:textId="77777777" w:rsidR="00F61CB0" w:rsidRPr="00E83665" w:rsidRDefault="00F61CB0" w:rsidP="00F61CB0">
      <w:pPr>
        <w:spacing w:after="0" w:line="240" w:lineRule="auto"/>
        <w:rPr>
          <w:rFonts w:cs="Times New Roman"/>
          <w:lang w:val="et-EE"/>
        </w:rPr>
      </w:pPr>
    </w:p>
    <w:p w14:paraId="40FEDCC2" w14:textId="77777777" w:rsidR="00E95DA2" w:rsidRPr="00E83665" w:rsidRDefault="00E95DA2" w:rsidP="00E95DA2">
      <w:pPr>
        <w:spacing w:after="0" w:line="240" w:lineRule="auto"/>
        <w:rPr>
          <w:rFonts w:cs="Times New Roman"/>
          <w:lang w:val="et-EE"/>
        </w:rPr>
      </w:pPr>
      <w:r w:rsidRPr="00E83665">
        <w:rPr>
          <w:rFonts w:cs="Times New Roman"/>
          <w:lang w:val="et-EE"/>
        </w:rPr>
        <w:t xml:space="preserve">2024. aasta kohta on detailsemad andmed esitatud Joonis 5.1.  </w:t>
      </w:r>
    </w:p>
    <w:p w14:paraId="0635F4DC" w14:textId="77777777" w:rsidR="00E95DA2" w:rsidRPr="00E83665" w:rsidRDefault="00E95DA2" w:rsidP="00E95DA2">
      <w:pPr>
        <w:spacing w:after="0" w:line="240" w:lineRule="auto"/>
        <w:rPr>
          <w:rFonts w:cs="Times New Roman"/>
          <w:lang w:val="et-EE"/>
        </w:rPr>
      </w:pPr>
    </w:p>
    <w:p w14:paraId="230BFDC9" w14:textId="0C67D3D3" w:rsidR="00633F9F" w:rsidRPr="00E83665" w:rsidRDefault="00633F9F" w:rsidP="00E95DA2">
      <w:pPr>
        <w:spacing w:after="0" w:line="240" w:lineRule="auto"/>
        <w:rPr>
          <w:rFonts w:cs="Times New Roman"/>
          <w:lang w:val="et-EE"/>
        </w:rPr>
      </w:pPr>
      <w:r w:rsidRPr="00E83665">
        <w:rPr>
          <w:rFonts w:cs="Times New Roman"/>
          <w:lang w:val="et-EE"/>
        </w:rPr>
        <w:t xml:space="preserve">Tallinn-Harku meteoroloogiajaama andmeil kõigub kõrge temperatuuriga päevade arv aastate lõikes suurtes piirides ning on olnud tavapärane, et soojemale suvele järgneb paar jahedamat suve (Joonis 5.2). Aastatel </w:t>
      </w:r>
      <w:r w:rsidR="002B0F4E" w:rsidRPr="00E83665">
        <w:rPr>
          <w:rFonts w:cs="Times New Roman"/>
          <w:lang w:val="et-EE"/>
        </w:rPr>
        <w:t>2004-2024</w:t>
      </w:r>
      <w:r w:rsidRPr="00E83665">
        <w:rPr>
          <w:rFonts w:cs="Times New Roman"/>
          <w:lang w:val="et-EE"/>
        </w:rPr>
        <w:t xml:space="preserve"> oli kõrgeim õhutemperatuur 29. juulil 2018, mis Tallinn-Harku mõõtejaamas registreeriti 34,2 °C.</w:t>
      </w:r>
    </w:p>
    <w:p w14:paraId="5FD8DD47" w14:textId="77777777" w:rsidR="00EA0D2B" w:rsidRPr="00E83665" w:rsidRDefault="00EA0D2B" w:rsidP="00E95DA2">
      <w:pPr>
        <w:spacing w:after="0" w:line="240" w:lineRule="auto"/>
        <w:rPr>
          <w:rFonts w:cs="Times New Roman"/>
          <w:lang w:val="et-EE"/>
        </w:rPr>
      </w:pPr>
    </w:p>
    <w:p w14:paraId="13BFE894" w14:textId="7A7ED3C1" w:rsidR="00633F9F" w:rsidRPr="00E83665" w:rsidRDefault="006976A4" w:rsidP="00633F9F">
      <w:pPr>
        <w:rPr>
          <w:rFonts w:cs="Times New Roman"/>
          <w:lang w:val="et-EE"/>
        </w:rPr>
      </w:pPr>
      <w:r w:rsidRPr="00E83665">
        <w:rPr>
          <w:rFonts w:cs="Times New Roman"/>
          <w:noProof/>
          <w:lang w:val="et-EE"/>
        </w:rPr>
        <w:drawing>
          <wp:anchor distT="0" distB="0" distL="114300" distR="114300" simplePos="0" relativeHeight="251668480" behindDoc="1" locked="0" layoutInCell="1" allowOverlap="1" wp14:anchorId="1A3E524F" wp14:editId="529C2D26">
            <wp:simplePos x="0" y="0"/>
            <wp:positionH relativeFrom="column">
              <wp:posOffset>1905</wp:posOffset>
            </wp:positionH>
            <wp:positionV relativeFrom="paragraph">
              <wp:posOffset>-2540</wp:posOffset>
            </wp:positionV>
            <wp:extent cx="3858895" cy="2420620"/>
            <wp:effectExtent l="0" t="0" r="8255" b="0"/>
            <wp:wrapNone/>
            <wp:docPr id="1371315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58895" cy="2420620"/>
                    </a:xfrm>
                    <a:prstGeom prst="rect">
                      <a:avLst/>
                    </a:prstGeom>
                    <a:noFill/>
                  </pic:spPr>
                </pic:pic>
              </a:graphicData>
            </a:graphic>
          </wp:anchor>
        </w:drawing>
      </w:r>
    </w:p>
    <w:p w14:paraId="6FC96F30" w14:textId="77777777" w:rsidR="006976A4" w:rsidRPr="00E83665" w:rsidRDefault="006976A4" w:rsidP="00633F9F">
      <w:pPr>
        <w:spacing w:after="0" w:line="240" w:lineRule="auto"/>
        <w:rPr>
          <w:rFonts w:cs="Times New Roman"/>
          <w:b/>
          <w:bCs/>
          <w:lang w:val="et-EE"/>
        </w:rPr>
      </w:pPr>
    </w:p>
    <w:p w14:paraId="3A196493" w14:textId="77777777" w:rsidR="006976A4" w:rsidRPr="00E83665" w:rsidRDefault="006976A4" w:rsidP="00633F9F">
      <w:pPr>
        <w:spacing w:after="0" w:line="240" w:lineRule="auto"/>
        <w:rPr>
          <w:rFonts w:cs="Times New Roman"/>
          <w:b/>
          <w:bCs/>
          <w:lang w:val="et-EE"/>
        </w:rPr>
      </w:pPr>
    </w:p>
    <w:p w14:paraId="1CC5FEE1" w14:textId="77777777" w:rsidR="006976A4" w:rsidRPr="00E83665" w:rsidRDefault="006976A4" w:rsidP="00633F9F">
      <w:pPr>
        <w:spacing w:after="0" w:line="240" w:lineRule="auto"/>
        <w:rPr>
          <w:rFonts w:cs="Times New Roman"/>
          <w:b/>
          <w:bCs/>
          <w:lang w:val="et-EE"/>
        </w:rPr>
      </w:pPr>
    </w:p>
    <w:p w14:paraId="2707830C" w14:textId="77777777" w:rsidR="006976A4" w:rsidRPr="00E83665" w:rsidRDefault="006976A4" w:rsidP="00633F9F">
      <w:pPr>
        <w:spacing w:after="0" w:line="240" w:lineRule="auto"/>
        <w:rPr>
          <w:rFonts w:cs="Times New Roman"/>
          <w:b/>
          <w:bCs/>
          <w:lang w:val="et-EE"/>
        </w:rPr>
      </w:pPr>
    </w:p>
    <w:p w14:paraId="0809B1D3" w14:textId="77777777" w:rsidR="006976A4" w:rsidRPr="00E83665" w:rsidRDefault="006976A4" w:rsidP="00633F9F">
      <w:pPr>
        <w:spacing w:after="0" w:line="240" w:lineRule="auto"/>
        <w:rPr>
          <w:rFonts w:cs="Times New Roman"/>
          <w:b/>
          <w:bCs/>
          <w:lang w:val="et-EE"/>
        </w:rPr>
      </w:pPr>
    </w:p>
    <w:p w14:paraId="17412867" w14:textId="77777777" w:rsidR="006976A4" w:rsidRPr="00E83665" w:rsidRDefault="006976A4" w:rsidP="00633F9F">
      <w:pPr>
        <w:spacing w:after="0" w:line="240" w:lineRule="auto"/>
        <w:rPr>
          <w:rFonts w:cs="Times New Roman"/>
          <w:b/>
          <w:bCs/>
          <w:lang w:val="et-EE"/>
        </w:rPr>
      </w:pPr>
    </w:p>
    <w:p w14:paraId="55496EB1" w14:textId="77777777" w:rsidR="006976A4" w:rsidRPr="00E83665" w:rsidRDefault="006976A4" w:rsidP="00633F9F">
      <w:pPr>
        <w:spacing w:after="0" w:line="240" w:lineRule="auto"/>
        <w:rPr>
          <w:rFonts w:cs="Times New Roman"/>
          <w:b/>
          <w:bCs/>
          <w:lang w:val="et-EE"/>
        </w:rPr>
      </w:pPr>
    </w:p>
    <w:p w14:paraId="105DAAAA" w14:textId="77777777" w:rsidR="006976A4" w:rsidRPr="00E83665" w:rsidRDefault="006976A4" w:rsidP="00633F9F">
      <w:pPr>
        <w:spacing w:after="0" w:line="240" w:lineRule="auto"/>
        <w:rPr>
          <w:rFonts w:cs="Times New Roman"/>
          <w:b/>
          <w:bCs/>
          <w:lang w:val="et-EE"/>
        </w:rPr>
      </w:pPr>
    </w:p>
    <w:p w14:paraId="7C2F7A1E" w14:textId="77777777" w:rsidR="006976A4" w:rsidRPr="00E83665" w:rsidRDefault="006976A4" w:rsidP="00633F9F">
      <w:pPr>
        <w:spacing w:after="0" w:line="240" w:lineRule="auto"/>
        <w:rPr>
          <w:rFonts w:cs="Times New Roman"/>
          <w:b/>
          <w:bCs/>
          <w:lang w:val="et-EE"/>
        </w:rPr>
      </w:pPr>
    </w:p>
    <w:p w14:paraId="1A9C46DB" w14:textId="77777777" w:rsidR="006976A4" w:rsidRPr="00E83665" w:rsidRDefault="006976A4" w:rsidP="00633F9F">
      <w:pPr>
        <w:spacing w:after="0" w:line="240" w:lineRule="auto"/>
        <w:rPr>
          <w:rFonts w:cs="Times New Roman"/>
          <w:b/>
          <w:bCs/>
          <w:lang w:val="et-EE"/>
        </w:rPr>
      </w:pPr>
    </w:p>
    <w:p w14:paraId="3A7A14A8" w14:textId="77777777" w:rsidR="006976A4" w:rsidRPr="00E83665" w:rsidRDefault="006976A4" w:rsidP="00633F9F">
      <w:pPr>
        <w:spacing w:after="0" w:line="240" w:lineRule="auto"/>
        <w:rPr>
          <w:rFonts w:cs="Times New Roman"/>
          <w:b/>
          <w:bCs/>
          <w:lang w:val="et-EE"/>
        </w:rPr>
      </w:pPr>
    </w:p>
    <w:p w14:paraId="14EA4E64" w14:textId="77777777" w:rsidR="006976A4" w:rsidRPr="00E83665" w:rsidRDefault="006976A4" w:rsidP="00633F9F">
      <w:pPr>
        <w:spacing w:after="0" w:line="240" w:lineRule="auto"/>
        <w:rPr>
          <w:rFonts w:cs="Times New Roman"/>
          <w:b/>
          <w:bCs/>
          <w:lang w:val="et-EE"/>
        </w:rPr>
      </w:pPr>
    </w:p>
    <w:p w14:paraId="2C5C6381" w14:textId="77777777" w:rsidR="006976A4" w:rsidRPr="00E83665" w:rsidRDefault="006976A4" w:rsidP="00633F9F">
      <w:pPr>
        <w:spacing w:after="0" w:line="240" w:lineRule="auto"/>
        <w:rPr>
          <w:rFonts w:cs="Times New Roman"/>
          <w:b/>
          <w:bCs/>
          <w:lang w:val="et-EE"/>
        </w:rPr>
      </w:pPr>
    </w:p>
    <w:p w14:paraId="444A2AAA" w14:textId="484B9FB7" w:rsidR="00633F9F" w:rsidRPr="00E83665" w:rsidRDefault="00633F9F" w:rsidP="00633F9F">
      <w:pPr>
        <w:spacing w:after="0" w:line="240" w:lineRule="auto"/>
        <w:rPr>
          <w:rFonts w:cs="Times New Roman"/>
          <w:b/>
          <w:bCs/>
          <w:color w:val="156082" w:themeColor="accent1"/>
          <w:sz w:val="22"/>
          <w:lang w:val="et-EE"/>
        </w:rPr>
      </w:pPr>
      <w:r w:rsidRPr="00E83665">
        <w:rPr>
          <w:rFonts w:cs="Times New Roman"/>
          <w:b/>
          <w:bCs/>
          <w:color w:val="156082" w:themeColor="accent1"/>
          <w:sz w:val="22"/>
          <w:lang w:val="et-EE"/>
        </w:rPr>
        <w:lastRenderedPageBreak/>
        <w:t>Joonis 5.2. Päevade arv aastas Tallinn-Harku mõõtejaamas, mil õhutemperatuur oli 25 °C või enam</w:t>
      </w:r>
    </w:p>
    <w:p w14:paraId="6C539EBC" w14:textId="77777777" w:rsidR="00633F9F" w:rsidRPr="00E83665" w:rsidRDefault="00633F9F" w:rsidP="00633F9F">
      <w:pPr>
        <w:spacing w:after="0" w:line="240" w:lineRule="auto"/>
        <w:rPr>
          <w:rFonts w:cs="Times New Roman"/>
          <w:lang w:val="et-EE"/>
        </w:rPr>
      </w:pPr>
    </w:p>
    <w:p w14:paraId="5EFD9079" w14:textId="1D0CB313" w:rsidR="00633F9F" w:rsidRPr="00E83665" w:rsidRDefault="00633F9F" w:rsidP="00633F9F">
      <w:pPr>
        <w:spacing w:after="0" w:line="240" w:lineRule="auto"/>
        <w:rPr>
          <w:rFonts w:cs="Times New Roman"/>
          <w:lang w:val="et-EE"/>
        </w:rPr>
      </w:pPr>
      <w:r w:rsidRPr="00E83665">
        <w:rPr>
          <w:rFonts w:cs="Times New Roman"/>
          <w:lang w:val="et-EE"/>
        </w:rPr>
        <w:t xml:space="preserve">Aastatel </w:t>
      </w:r>
      <w:r w:rsidR="002B0F4E" w:rsidRPr="00E83665">
        <w:rPr>
          <w:rFonts w:cs="Times New Roman"/>
          <w:lang w:val="et-EE"/>
        </w:rPr>
        <w:t xml:space="preserve">2004-2024 </w:t>
      </w:r>
      <w:r w:rsidRPr="00E83665">
        <w:rPr>
          <w:rFonts w:cs="Times New Roman"/>
          <w:lang w:val="et-EE"/>
        </w:rPr>
        <w:t xml:space="preserve">ei ole Tallinn-Harku mõõtejaamas õhutemperatuur alla –30 °C langenud. Madalaim õhutemperatuur aastatel </w:t>
      </w:r>
      <w:r w:rsidR="002B0F4E" w:rsidRPr="00E83665">
        <w:rPr>
          <w:rFonts w:cs="Times New Roman"/>
          <w:lang w:val="et-EE"/>
        </w:rPr>
        <w:t xml:space="preserve">2004-2024 </w:t>
      </w:r>
      <w:r w:rsidRPr="00E83665">
        <w:rPr>
          <w:rFonts w:cs="Times New Roman"/>
          <w:lang w:val="et-EE"/>
        </w:rPr>
        <w:t>registreeriti 11.01.2003: –29,4 °C. Tallinn-Harku mõõtejaama aastate 1995-2025 andmetest lähtuvalt oli selliseid aastaid, mil õhutemperatuur langes alla –25 °C ca 20%.</w:t>
      </w:r>
    </w:p>
    <w:p w14:paraId="409C6DAA" w14:textId="77777777" w:rsidR="00633F9F" w:rsidRPr="00E83665" w:rsidRDefault="00633F9F" w:rsidP="00633F9F">
      <w:pPr>
        <w:spacing w:after="0" w:line="240" w:lineRule="auto"/>
        <w:rPr>
          <w:rFonts w:cs="Times New Roman"/>
          <w:lang w:val="et-EE"/>
        </w:rPr>
      </w:pPr>
    </w:p>
    <w:p w14:paraId="4C27E853" w14:textId="77777777" w:rsidR="00633F9F" w:rsidRPr="00E83665" w:rsidRDefault="00633F9F" w:rsidP="00633F9F">
      <w:pPr>
        <w:spacing w:after="0" w:line="240" w:lineRule="auto"/>
        <w:rPr>
          <w:rFonts w:cs="Times New Roman"/>
          <w:lang w:val="et-EE"/>
        </w:rPr>
      </w:pPr>
      <w:r w:rsidRPr="00E83665">
        <w:rPr>
          <w:rFonts w:cs="Times New Roman"/>
          <w:lang w:val="et-EE"/>
        </w:rPr>
        <w:t>Kui aastatel 1961-1990 oli Harjumaal sademeid keskmiselt 668 mm aastas</w:t>
      </w:r>
      <w:r w:rsidRPr="00E83665">
        <w:rPr>
          <w:rFonts w:cs="Times New Roman"/>
          <w:vertAlign w:val="superscript"/>
          <w:lang w:val="et-EE"/>
        </w:rPr>
        <w:footnoteReference w:id="16"/>
      </w:r>
      <w:r w:rsidRPr="00E83665">
        <w:rPr>
          <w:rFonts w:cs="Times New Roman"/>
          <w:lang w:val="et-EE"/>
        </w:rPr>
        <w:t>, siis aastatel 1997-2020 oli keskmine aastane sademete hulk 681 mm. Aastate lõikes on sademete hulga varieeruvus märkimisväärne:  aasta keskmine sademete hulk võib erineda enam kui kaks korda.</w:t>
      </w:r>
    </w:p>
    <w:p w14:paraId="3208A2A0" w14:textId="77777777" w:rsidR="00633F9F" w:rsidRPr="00E83665" w:rsidRDefault="00633F9F" w:rsidP="00633F9F">
      <w:pPr>
        <w:spacing w:after="0" w:line="240" w:lineRule="auto"/>
        <w:rPr>
          <w:rFonts w:cs="Times New Roman"/>
          <w:lang w:val="et-EE"/>
        </w:rPr>
      </w:pPr>
    </w:p>
    <w:p w14:paraId="1053B23D" w14:textId="77777777" w:rsidR="00633F9F" w:rsidRPr="00E83665" w:rsidRDefault="00633F9F" w:rsidP="00633F9F">
      <w:pPr>
        <w:spacing w:after="0" w:line="240" w:lineRule="auto"/>
        <w:rPr>
          <w:rFonts w:cs="Times New Roman"/>
          <w:lang w:val="et-EE"/>
        </w:rPr>
      </w:pPr>
      <w:r w:rsidRPr="00E83665">
        <w:rPr>
          <w:rFonts w:cs="Times New Roman"/>
          <w:lang w:val="et-EE"/>
        </w:rPr>
        <w:t xml:space="preserve">Sademete prognoos kajastab aasta mõningast keskmise sademete hulga suurenemist, mis </w:t>
      </w:r>
    </w:p>
    <w:p w14:paraId="1AEE1294" w14:textId="786573E1" w:rsidR="00633F9F" w:rsidRPr="00E83665" w:rsidRDefault="00633F9F" w:rsidP="00633F9F">
      <w:pPr>
        <w:spacing w:after="0" w:line="240" w:lineRule="auto"/>
        <w:rPr>
          <w:rFonts w:cs="Times New Roman"/>
          <w:lang w:val="et-EE"/>
        </w:rPr>
      </w:pPr>
      <w:r w:rsidRPr="00E83665">
        <w:rPr>
          <w:rFonts w:cs="Times New Roman"/>
          <w:lang w:val="et-EE"/>
        </w:rPr>
        <w:t xml:space="preserve">osaliselt võib olla tingitud mõõtmiste täpsusastme suurenemisest. Aasta keskmise sademete hulga ning trendi kohta aastatel 1995-2024 Tallinn-Harku mõõtejaamas on andmed esitatud Joonis 5.3. </w:t>
      </w:r>
    </w:p>
    <w:p w14:paraId="3A4B7522" w14:textId="0613F105" w:rsidR="00633F9F" w:rsidRPr="00E83665" w:rsidRDefault="00744CD9" w:rsidP="00633F9F">
      <w:pPr>
        <w:spacing w:after="0" w:line="240" w:lineRule="auto"/>
        <w:rPr>
          <w:rFonts w:cs="Times New Roman"/>
          <w:lang w:val="et-EE"/>
        </w:rPr>
      </w:pPr>
      <w:r w:rsidRPr="00E83665">
        <w:rPr>
          <w:noProof/>
          <w:lang w:val="et-EE"/>
        </w:rPr>
        <w:drawing>
          <wp:anchor distT="0" distB="0" distL="114300" distR="114300" simplePos="0" relativeHeight="251669504" behindDoc="1" locked="0" layoutInCell="1" allowOverlap="1" wp14:anchorId="4506A4FD" wp14:editId="293CED6A">
            <wp:simplePos x="0" y="0"/>
            <wp:positionH relativeFrom="margin">
              <wp:align>left</wp:align>
            </wp:positionH>
            <wp:positionV relativeFrom="paragraph">
              <wp:posOffset>312420</wp:posOffset>
            </wp:positionV>
            <wp:extent cx="5426075" cy="2170430"/>
            <wp:effectExtent l="0" t="0" r="3175" b="1270"/>
            <wp:wrapTopAndBottom/>
            <wp:docPr id="1894654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6075" cy="2170430"/>
                    </a:xfrm>
                    <a:prstGeom prst="rect">
                      <a:avLst/>
                    </a:prstGeom>
                    <a:noFill/>
                  </pic:spPr>
                </pic:pic>
              </a:graphicData>
            </a:graphic>
          </wp:anchor>
        </w:drawing>
      </w:r>
    </w:p>
    <w:p w14:paraId="7BD96A1F" w14:textId="77777777" w:rsidR="00633F9F" w:rsidRPr="00E83665" w:rsidRDefault="00633F9F" w:rsidP="00633F9F">
      <w:pPr>
        <w:spacing w:after="0" w:line="240" w:lineRule="auto"/>
        <w:rPr>
          <w:rFonts w:cs="Times New Roman"/>
          <w:lang w:val="et-EE"/>
        </w:rPr>
      </w:pPr>
    </w:p>
    <w:p w14:paraId="7191A868" w14:textId="7B75A4B9" w:rsidR="001F15FD" w:rsidRPr="00E83665" w:rsidRDefault="001F15FD" w:rsidP="00AA0A70">
      <w:pPr>
        <w:tabs>
          <w:tab w:val="left" w:pos="5300"/>
        </w:tabs>
        <w:rPr>
          <w:rFonts w:cs="Times New Roman"/>
          <w:b/>
          <w:bCs/>
          <w:color w:val="156082" w:themeColor="accent1"/>
          <w:sz w:val="22"/>
          <w:lang w:val="et-EE"/>
        </w:rPr>
      </w:pPr>
      <w:r w:rsidRPr="00E83665">
        <w:rPr>
          <w:rFonts w:cs="Times New Roman"/>
          <w:b/>
          <w:bCs/>
          <w:color w:val="156082" w:themeColor="accent1"/>
          <w:sz w:val="22"/>
          <w:lang w:val="et-EE"/>
        </w:rPr>
        <w:t xml:space="preserve">Joonis 5.3. Sademete kogus aastas (mm) Tallinn-Harku mõõtejaamas 1995-2024                               </w:t>
      </w:r>
    </w:p>
    <w:p w14:paraId="4DBFDF21" w14:textId="7FED3DD7" w:rsidR="001035FE" w:rsidRPr="00E83665" w:rsidRDefault="001035FE" w:rsidP="001035FE">
      <w:pPr>
        <w:spacing w:after="0" w:line="240" w:lineRule="auto"/>
        <w:rPr>
          <w:rFonts w:cs="Times New Roman"/>
          <w:lang w:val="et-EE"/>
        </w:rPr>
      </w:pPr>
      <w:r w:rsidRPr="00E83665">
        <w:rPr>
          <w:rFonts w:cs="Times New Roman"/>
          <w:lang w:val="et-EE"/>
        </w:rPr>
        <w:t>Aastate 1995–2024 keskmine aastane sademete hulk oli 698,9 mm. See kinnitab, et sademete hulk on viimastel aastakümnetel suurenenud. Sademete varieeruvus oli 121,1 mm. Trendianalüüs näitab, et sademete hulk on keskmiselt kasvanud 1,63 mm aastas. 2024. aasta sademete hulk oli 689,5 mm, mis jääb veidi alla viimaste aastakümnete keskmise</w:t>
      </w:r>
      <w:r w:rsidR="00300871" w:rsidRPr="00E83665">
        <w:rPr>
          <w:rFonts w:cs="Times New Roman"/>
          <w:lang w:val="et-EE"/>
        </w:rPr>
        <w:t>le</w:t>
      </w:r>
      <w:r w:rsidRPr="00E83665">
        <w:rPr>
          <w:rFonts w:cs="Times New Roman"/>
          <w:lang w:val="et-EE"/>
        </w:rPr>
        <w:t>, kuid kinnitab jätkuvalt kõrget sademete taset.</w:t>
      </w:r>
    </w:p>
    <w:p w14:paraId="54DFCE14" w14:textId="77777777" w:rsidR="001035FE" w:rsidRPr="00E83665" w:rsidRDefault="001035FE" w:rsidP="001035FE">
      <w:pPr>
        <w:spacing w:after="0" w:line="240" w:lineRule="auto"/>
        <w:rPr>
          <w:rFonts w:cs="Times New Roman"/>
          <w:lang w:val="et-EE"/>
        </w:rPr>
      </w:pPr>
    </w:p>
    <w:p w14:paraId="608B8234" w14:textId="73302781" w:rsidR="001035FE" w:rsidRPr="00E83665" w:rsidRDefault="001D7D9B" w:rsidP="001035FE">
      <w:pPr>
        <w:spacing w:after="0" w:line="240" w:lineRule="auto"/>
        <w:rPr>
          <w:rFonts w:cs="Times New Roman"/>
          <w:lang w:val="et-EE"/>
        </w:rPr>
      </w:pPr>
      <w:r w:rsidRPr="00E83665">
        <w:rPr>
          <w:rFonts w:cs="Times New Roman"/>
          <w:lang w:val="et-EE"/>
        </w:rPr>
        <w:t>Kuusalu</w:t>
      </w:r>
      <w:r w:rsidR="001035FE" w:rsidRPr="00E83665">
        <w:rPr>
          <w:rFonts w:cs="Times New Roman"/>
          <w:lang w:val="et-EE"/>
        </w:rPr>
        <w:t xml:space="preserve"> valda mõjuta</w:t>
      </w:r>
      <w:r w:rsidR="00300871" w:rsidRPr="00E83665">
        <w:rPr>
          <w:rFonts w:cs="Times New Roman"/>
          <w:lang w:val="et-EE"/>
        </w:rPr>
        <w:t>vad</w:t>
      </w:r>
      <w:r w:rsidR="001035FE" w:rsidRPr="00E83665">
        <w:rPr>
          <w:rFonts w:cs="Times New Roman"/>
          <w:lang w:val="et-EE"/>
        </w:rPr>
        <w:t xml:space="preserve"> kõige teravamalt ekstreemsete sademete juhtumid, mis sademete</w:t>
      </w:r>
      <w:r w:rsidR="00EA0D2B" w:rsidRPr="00E83665">
        <w:rPr>
          <w:rFonts w:cs="Times New Roman"/>
          <w:lang w:val="et-EE"/>
        </w:rPr>
        <w:t xml:space="preserve"> </w:t>
      </w:r>
      <w:r w:rsidR="001035FE" w:rsidRPr="00E83665">
        <w:rPr>
          <w:rFonts w:cs="Times New Roman"/>
          <w:lang w:val="et-EE"/>
        </w:rPr>
        <w:t>prognoosi kohaselt tulevikus sagenevad. Viimase 15 aasta suurim sademete kogus, mis on</w:t>
      </w:r>
      <w:r w:rsidR="00EA0D2B" w:rsidRPr="00E83665">
        <w:rPr>
          <w:rFonts w:cs="Times New Roman"/>
          <w:lang w:val="et-EE"/>
        </w:rPr>
        <w:t xml:space="preserve"> </w:t>
      </w:r>
      <w:r w:rsidR="001035FE" w:rsidRPr="00E83665">
        <w:rPr>
          <w:rFonts w:cs="Times New Roman"/>
          <w:lang w:val="et-EE"/>
        </w:rPr>
        <w:t>Tallinn-Harku mõõtejaamas registreeritud, sadas 6. juulil 2010</w:t>
      </w:r>
      <w:r w:rsidR="00B76500" w:rsidRPr="00E83665">
        <w:rPr>
          <w:rFonts w:cs="Times New Roman"/>
          <w:lang w:val="et-EE"/>
        </w:rPr>
        <w:t xml:space="preserve"> -</w:t>
      </w:r>
      <w:r w:rsidR="001035FE" w:rsidRPr="00E83665">
        <w:rPr>
          <w:rFonts w:cs="Times New Roman"/>
          <w:lang w:val="et-EE"/>
        </w:rPr>
        <w:t xml:space="preserve"> 55,6 mm sademeid ühe tunni</w:t>
      </w:r>
      <w:r w:rsidR="00EA0D2B" w:rsidRPr="00E83665">
        <w:rPr>
          <w:rFonts w:cs="Times New Roman"/>
          <w:lang w:val="et-EE"/>
        </w:rPr>
        <w:t xml:space="preserve"> </w:t>
      </w:r>
      <w:r w:rsidR="001035FE" w:rsidRPr="00E83665">
        <w:rPr>
          <w:rFonts w:cs="Times New Roman"/>
          <w:lang w:val="et-EE"/>
        </w:rPr>
        <w:t>jooksul. Probleeme tekitavaks sademete hulgaks loetakse üle 30 mm sademeid ööpäevas,</w:t>
      </w:r>
      <w:r w:rsidR="00EA0D2B" w:rsidRPr="00E83665">
        <w:rPr>
          <w:rFonts w:cs="Times New Roman"/>
          <w:lang w:val="et-EE"/>
        </w:rPr>
        <w:t xml:space="preserve"> </w:t>
      </w:r>
      <w:r w:rsidR="001035FE" w:rsidRPr="00E83665">
        <w:rPr>
          <w:rFonts w:cs="Times New Roman"/>
          <w:lang w:val="et-EE"/>
        </w:rPr>
        <w:t>mida on Eestis pikaajaliste vaatlusandmete põhjal olnud ca 17 korda aastas.</w:t>
      </w:r>
    </w:p>
    <w:p w14:paraId="11B49A90" w14:textId="77777777" w:rsidR="001D7D9B" w:rsidRPr="00E83665" w:rsidRDefault="001D7D9B" w:rsidP="001035FE">
      <w:pPr>
        <w:spacing w:after="0" w:line="240" w:lineRule="auto"/>
        <w:rPr>
          <w:rFonts w:cs="Times New Roman"/>
          <w:lang w:val="et-EE"/>
        </w:rPr>
      </w:pPr>
    </w:p>
    <w:p w14:paraId="4236AE2B" w14:textId="5F99BFF5" w:rsidR="001D7D9B" w:rsidRPr="00E83665" w:rsidRDefault="001D7D9B" w:rsidP="001D7D9B">
      <w:pPr>
        <w:spacing w:after="0" w:line="240" w:lineRule="auto"/>
        <w:rPr>
          <w:rFonts w:cs="Times New Roman"/>
          <w:lang w:val="et-EE"/>
        </w:rPr>
      </w:pPr>
      <w:r w:rsidRPr="00E83665">
        <w:rPr>
          <w:rFonts w:cs="Times New Roman"/>
          <w:lang w:val="et-EE"/>
        </w:rPr>
        <w:t>Aastatel 1995-2024 on Tallinn-Harku seirejaamas registeeritud üle 21 m/s</w:t>
      </w:r>
      <w:r w:rsidRPr="00E83665">
        <w:rPr>
          <w:rFonts w:cs="Times New Roman"/>
          <w:vertAlign w:val="superscript"/>
          <w:lang w:val="et-EE"/>
        </w:rPr>
        <w:footnoteReference w:id="17"/>
      </w:r>
      <w:r w:rsidRPr="00E83665">
        <w:rPr>
          <w:rFonts w:cs="Times New Roman"/>
          <w:lang w:val="et-EE"/>
        </w:rPr>
        <w:t xml:space="preserve"> maksimaalne tuule kiirus</w:t>
      </w:r>
      <w:r w:rsidR="00AA0A70" w:rsidRPr="00E83665">
        <w:rPr>
          <w:rFonts w:cs="Times New Roman"/>
          <w:lang w:val="et-EE"/>
        </w:rPr>
        <w:t xml:space="preserve"> </w:t>
      </w:r>
      <w:r w:rsidRPr="00E83665">
        <w:rPr>
          <w:rFonts w:cs="Times New Roman"/>
          <w:lang w:val="et-EE"/>
        </w:rPr>
        <w:t xml:space="preserve">kokku 14 päeval. Kõik tormid neil aastatel on olnud ajavahemikus oktoober kuni </w:t>
      </w:r>
      <w:r w:rsidRPr="00E83665">
        <w:rPr>
          <w:rFonts w:cs="Times New Roman"/>
          <w:lang w:val="et-EE"/>
        </w:rPr>
        <w:lastRenderedPageBreak/>
        <w:t>veebruar. Aastatel 1995-2024 oli suurim maksimaalne tuulekiirus Tallinn-Harku seirejaamas 27.12.2011. aastal 24,5 m/s.</w:t>
      </w:r>
    </w:p>
    <w:p w14:paraId="3F940058" w14:textId="77777777" w:rsidR="00F81BCB" w:rsidRPr="00E83665" w:rsidRDefault="00F81BCB" w:rsidP="001D7D9B">
      <w:pPr>
        <w:spacing w:after="0" w:line="240" w:lineRule="auto"/>
        <w:rPr>
          <w:rFonts w:cs="Times New Roman"/>
          <w:lang w:val="et-EE"/>
        </w:rPr>
      </w:pPr>
    </w:p>
    <w:p w14:paraId="4126FCF6" w14:textId="77777777" w:rsidR="001D6E32" w:rsidRPr="00E83665" w:rsidRDefault="00F81BCB" w:rsidP="004D3350">
      <w:pPr>
        <w:spacing w:after="0" w:line="240" w:lineRule="auto"/>
        <w:rPr>
          <w:rFonts w:cs="Times New Roman"/>
          <w:lang w:val="et-EE"/>
        </w:rPr>
      </w:pPr>
      <w:r w:rsidRPr="00E83665">
        <w:rPr>
          <w:rFonts w:cs="Times New Roman"/>
          <w:lang w:val="et-EE"/>
        </w:rPr>
        <w:t xml:space="preserve">Kuusalu valla looduslikud tingimused mõjutavad kohalikke ilmastikunäitajaid märkimisväärselt. Soome lahe lähedus tasandab temperatuuri kõikumisi, muutes talved pehmemaks ja suved jahedamaks kui sisemaal. </w:t>
      </w:r>
    </w:p>
    <w:p w14:paraId="088D38F0" w14:textId="77777777" w:rsidR="00270042" w:rsidRPr="00E83665" w:rsidRDefault="00270042" w:rsidP="004D3350">
      <w:pPr>
        <w:spacing w:after="0" w:line="240" w:lineRule="auto"/>
        <w:rPr>
          <w:rFonts w:cs="Times New Roman"/>
          <w:lang w:val="et-EE"/>
        </w:rPr>
      </w:pPr>
    </w:p>
    <w:p w14:paraId="4DCE5E44" w14:textId="645FA7F7" w:rsidR="001D6E32" w:rsidRPr="00E83665" w:rsidRDefault="00270042" w:rsidP="004D3350">
      <w:pPr>
        <w:spacing w:after="0" w:line="240" w:lineRule="auto"/>
        <w:rPr>
          <w:rFonts w:cs="Times New Roman"/>
          <w:lang w:val="et-EE"/>
        </w:rPr>
      </w:pPr>
      <w:r w:rsidRPr="00E83665">
        <w:rPr>
          <w:rFonts w:cs="Times New Roman"/>
          <w:lang w:val="et-EE"/>
        </w:rPr>
        <w:t>Mere lähedus muudab tormid sageli ohtlikumaks. Rannapiirkondades on nii harrastus- kui ka kutseline kalastus levinum kui paljudes teistes valdades ning lisaks kasutatakse merd aktiivselt rekreatiivseks tegevuseks. Samuti võib mereäärne hoonestus olla tormide suhtes suurema ohuga. Tormi mõju aitab vähendada kõrghaljastuse olemasolu, mis võib leevendada tormist põhjustatud kahjustusi. Mere läheduses sellist kaitsvat kõrghaljastust aga sageli ei ole, mistõttu võivad sealsed hooned olla eriti haavatavad.</w:t>
      </w:r>
    </w:p>
    <w:p w14:paraId="0449A4D1" w14:textId="77777777" w:rsidR="00270042" w:rsidRPr="00E83665" w:rsidRDefault="00270042" w:rsidP="004D3350">
      <w:pPr>
        <w:spacing w:after="0" w:line="240" w:lineRule="auto"/>
        <w:rPr>
          <w:rFonts w:cs="Times New Roman"/>
          <w:lang w:val="et-EE"/>
        </w:rPr>
      </w:pPr>
    </w:p>
    <w:p w14:paraId="7369EAA8" w14:textId="77777777" w:rsidR="001D6E32" w:rsidRPr="00E83665" w:rsidRDefault="00F81BCB" w:rsidP="004D3350">
      <w:pPr>
        <w:spacing w:after="0" w:line="240" w:lineRule="auto"/>
        <w:rPr>
          <w:rFonts w:cs="Times New Roman"/>
          <w:lang w:val="et-EE"/>
        </w:rPr>
      </w:pPr>
      <w:r w:rsidRPr="00E83665">
        <w:rPr>
          <w:rFonts w:cs="Times New Roman"/>
          <w:lang w:val="et-EE"/>
        </w:rPr>
        <w:t xml:space="preserve">Suured märgalad ja järved, nagu Kahala järv ja Viru raba, suurendavad õhuniiskust, mis võib soodustada sademete teket ja udu esinemist. Ulatuslikud metsaalad Lahemaa rahvuspargis ja Põhja-Kõrvemaa looduskaitsealal jahutavad suvel ja hoiavad niiskust, vähendades kuumalainete mõju ning soodustades sademete hulga suurenemist. </w:t>
      </w:r>
    </w:p>
    <w:p w14:paraId="0542B3E7" w14:textId="77777777" w:rsidR="001D6E32" w:rsidRPr="00E83665" w:rsidRDefault="001D6E32" w:rsidP="004D3350">
      <w:pPr>
        <w:spacing w:after="0" w:line="240" w:lineRule="auto"/>
        <w:rPr>
          <w:rFonts w:cs="Times New Roman"/>
          <w:lang w:val="et-EE"/>
        </w:rPr>
      </w:pPr>
    </w:p>
    <w:p w14:paraId="31F8A8E9" w14:textId="415C1948" w:rsidR="00B77F8A" w:rsidRPr="00E83665" w:rsidRDefault="00F81BCB" w:rsidP="004D3350">
      <w:pPr>
        <w:spacing w:after="0" w:line="240" w:lineRule="auto"/>
        <w:rPr>
          <w:rFonts w:cs="Times New Roman"/>
          <w:lang w:val="et-EE"/>
        </w:rPr>
      </w:pPr>
      <w:r w:rsidRPr="00E83665">
        <w:rPr>
          <w:rFonts w:cs="Times New Roman"/>
          <w:lang w:val="et-EE"/>
        </w:rPr>
        <w:t>Kliimamuutuste tingimustes võivad need looduslikud tegurid osaliselt leevendada ekstreemsete kuumalainete mõju, kuid samas suurendada riski, et sagenevad tugevad sademed ja tormid põhjustavad üleujutusi ning tuulemurde.</w:t>
      </w:r>
    </w:p>
    <w:p w14:paraId="114C4CA8" w14:textId="28660CDF" w:rsidR="007B6FB9" w:rsidRPr="00E83665" w:rsidRDefault="00C716F1" w:rsidP="0018042D">
      <w:pPr>
        <w:pStyle w:val="Pealkiri2"/>
        <w:rPr>
          <w:lang w:val="et-EE"/>
        </w:rPr>
      </w:pPr>
      <w:bookmarkStart w:id="57" w:name="_Toc216805944"/>
      <w:r w:rsidRPr="00E83665">
        <w:rPr>
          <w:lang w:val="et-EE"/>
        </w:rPr>
        <w:t>Kuusalu</w:t>
      </w:r>
      <w:r w:rsidR="007B6FB9" w:rsidRPr="00E83665">
        <w:rPr>
          <w:lang w:val="et-EE"/>
        </w:rPr>
        <w:t xml:space="preserve"> kliimariskid</w:t>
      </w:r>
      <w:bookmarkEnd w:id="57"/>
    </w:p>
    <w:p w14:paraId="37258BF1" w14:textId="77777777" w:rsidR="007B6FB9" w:rsidRPr="00E83665" w:rsidRDefault="007B6FB9" w:rsidP="007B6FB9">
      <w:pPr>
        <w:spacing w:after="0" w:line="240" w:lineRule="auto"/>
        <w:rPr>
          <w:rFonts w:cs="Times New Roman"/>
          <w:lang w:val="et-EE"/>
        </w:rPr>
      </w:pPr>
      <w:r w:rsidRPr="00E83665">
        <w:rPr>
          <w:rFonts w:cs="Times New Roman"/>
          <w:lang w:val="et-EE"/>
        </w:rPr>
        <w:t>Hädaolukorra seaduse § 36 kohaselt vastutab kohalik omavalitsus oma haldusterritooriumil teatud elutähtsate teenuste järjepidevuse tagamise eest. Nendeks teenusteks on veega varustamine ja kanalisatsioon, kaugküttega varustamine ning kohalike teede sõidetavuse tagamine.</w:t>
      </w:r>
    </w:p>
    <w:p w14:paraId="36767E42" w14:textId="77777777" w:rsidR="007B6FB9" w:rsidRPr="00E83665" w:rsidRDefault="007B6FB9" w:rsidP="007B6FB9">
      <w:pPr>
        <w:spacing w:after="0" w:line="240" w:lineRule="auto"/>
        <w:rPr>
          <w:rFonts w:cs="Times New Roman"/>
          <w:lang w:val="et-EE"/>
        </w:rPr>
      </w:pPr>
    </w:p>
    <w:p w14:paraId="7AD67E6B" w14:textId="77777777" w:rsidR="007B6FB9" w:rsidRPr="00E83665" w:rsidRDefault="007B6FB9" w:rsidP="007B6FB9">
      <w:pPr>
        <w:spacing w:after="0" w:line="240" w:lineRule="auto"/>
        <w:rPr>
          <w:rFonts w:cs="Times New Roman"/>
          <w:lang w:val="et-EE"/>
        </w:rPr>
      </w:pPr>
      <w:r w:rsidRPr="00E83665">
        <w:rPr>
          <w:rFonts w:cs="Times New Roman"/>
          <w:lang w:val="et-EE"/>
        </w:rPr>
        <w:t>Ülejäänud elutähtsate teenuste, nagu elektri-, maagaasi- ja vedelkütusega varustamine, riigiteede sõidetavuse tagamine, telefoni- ja mobiilsideteenused, andmeside, elektrooniline isikutuvastus ja digitaalne allkirjastamine, toimepidevuse eest vastutavad Majandus- ja Kommunikatsiooniministeerium, Sotsiaalministeerium (tervishoiuteenuste vältimatu abi korraldamise osas) ning Eesti Pank (makseteenuste ja sularaharingluse osas).</w:t>
      </w:r>
    </w:p>
    <w:p w14:paraId="11BCC3EA" w14:textId="77777777" w:rsidR="007B6FB9" w:rsidRPr="00E83665" w:rsidRDefault="007B6FB9" w:rsidP="007B6FB9">
      <w:pPr>
        <w:spacing w:after="0" w:line="240" w:lineRule="auto"/>
        <w:rPr>
          <w:rFonts w:cs="Times New Roman"/>
          <w:lang w:val="et-EE"/>
        </w:rPr>
      </w:pPr>
    </w:p>
    <w:p w14:paraId="11B490FF" w14:textId="4D7D1818" w:rsidR="007B6FB9" w:rsidRPr="00E83665" w:rsidRDefault="007B6FB9" w:rsidP="007B6FB9">
      <w:pPr>
        <w:spacing w:after="0" w:line="240" w:lineRule="auto"/>
        <w:rPr>
          <w:rFonts w:cs="Times New Roman"/>
          <w:lang w:val="et-EE"/>
        </w:rPr>
      </w:pPr>
      <w:r w:rsidRPr="00E83665">
        <w:rPr>
          <w:rFonts w:cs="Times New Roman"/>
          <w:lang w:val="et-EE"/>
        </w:rPr>
        <w:t>Elutähtsate teenuste seas on elektrivarustus keskse tähtsusega, kuna paljud teised teenused sõltuvad sellest otseselt või kaudselt. Automaatika on küll muutnud kriitilise taristu</w:t>
      </w:r>
      <w:r w:rsidR="007C21BA" w:rsidRPr="00E83665">
        <w:rPr>
          <w:rFonts w:cs="Times New Roman"/>
          <w:lang w:val="et-EE"/>
        </w:rPr>
        <w:t xml:space="preserve"> juhtimise</w:t>
      </w:r>
      <w:r w:rsidRPr="00E83665">
        <w:rPr>
          <w:rFonts w:cs="Times New Roman"/>
          <w:lang w:val="et-EE"/>
        </w:rPr>
        <w:t xml:space="preserve"> mugavamaks, kuid samas ka keerulisemaks, omavahel rohkem seotu</w:t>
      </w:r>
      <w:r w:rsidR="008B672A" w:rsidRPr="00E83665">
        <w:rPr>
          <w:rFonts w:cs="Times New Roman"/>
          <w:lang w:val="et-EE"/>
        </w:rPr>
        <w:t>ks</w:t>
      </w:r>
      <w:r w:rsidRPr="00E83665">
        <w:rPr>
          <w:rFonts w:cs="Times New Roman"/>
          <w:lang w:val="et-EE"/>
        </w:rPr>
        <w:t xml:space="preserve"> ja seetõttu haavatavamaks. Teenuste, nagu vee- ja kanalisatsioonisüsteemide ning kaugkütte, toimepidevuse tagamine nõuab pidevat jälgimist ja järelevalvet.</w:t>
      </w:r>
    </w:p>
    <w:p w14:paraId="572B47D3" w14:textId="77777777" w:rsidR="007B6FB9" w:rsidRPr="00E83665" w:rsidRDefault="007B6FB9" w:rsidP="007B6FB9">
      <w:pPr>
        <w:spacing w:after="0" w:line="240" w:lineRule="auto"/>
        <w:rPr>
          <w:rFonts w:cs="Times New Roman"/>
          <w:lang w:val="et-EE"/>
        </w:rPr>
      </w:pPr>
    </w:p>
    <w:p w14:paraId="39D7C194" w14:textId="77777777" w:rsidR="00D327F9" w:rsidRPr="00E83665" w:rsidRDefault="00C716F1" w:rsidP="008B672A">
      <w:pPr>
        <w:spacing w:after="0" w:line="240" w:lineRule="auto"/>
        <w:rPr>
          <w:lang w:val="et-EE"/>
        </w:rPr>
      </w:pPr>
      <w:r w:rsidRPr="00E83665">
        <w:rPr>
          <w:rFonts w:cs="Times New Roman"/>
          <w:lang w:val="et-EE"/>
        </w:rPr>
        <w:t>Kuusalu</w:t>
      </w:r>
      <w:r w:rsidR="007B6FB9" w:rsidRPr="00E83665">
        <w:rPr>
          <w:rFonts w:cs="Times New Roman"/>
          <w:lang w:val="et-EE"/>
        </w:rPr>
        <w:t xml:space="preserve"> valla erineva olulisusega kliimariskidest annab ülevaate Tabel 5.1.</w:t>
      </w:r>
      <w:r w:rsidR="007B6FB9" w:rsidRPr="00E83665">
        <w:rPr>
          <w:lang w:val="et-EE"/>
        </w:rPr>
        <w:t xml:space="preserve"> </w:t>
      </w:r>
    </w:p>
    <w:p w14:paraId="71A548A2" w14:textId="78E30F88" w:rsidR="007B6FB9" w:rsidRPr="00E83665" w:rsidRDefault="007B6FB9" w:rsidP="008B672A">
      <w:pPr>
        <w:spacing w:after="0" w:line="240" w:lineRule="auto"/>
        <w:rPr>
          <w:rFonts w:cs="Times New Roman"/>
          <w:lang w:val="et-EE"/>
        </w:rPr>
      </w:pPr>
      <w:r w:rsidRPr="00E83665">
        <w:rPr>
          <w:rFonts w:cs="Times New Roman"/>
          <w:lang w:val="et-EE"/>
        </w:rPr>
        <w:t>Riski realiseerumise</w:t>
      </w:r>
      <w:r w:rsidR="008B672A" w:rsidRPr="00E83665">
        <w:rPr>
          <w:rFonts w:cs="Times New Roman"/>
          <w:lang w:val="et-EE"/>
        </w:rPr>
        <w:t xml:space="preserve"> </w:t>
      </w:r>
      <w:r w:rsidRPr="00E83665">
        <w:rPr>
          <w:rFonts w:cs="Times New Roman"/>
          <w:lang w:val="et-EE"/>
        </w:rPr>
        <w:t>tõenäosuse hindamisel on kasutatud skaalat (väga väike –</w:t>
      </w:r>
      <w:r w:rsidR="008B672A" w:rsidRPr="00E83665">
        <w:rPr>
          <w:rFonts w:cs="Times New Roman"/>
          <w:lang w:val="et-EE"/>
        </w:rPr>
        <w:t xml:space="preserve"> </w:t>
      </w:r>
      <w:r w:rsidRPr="00E83665">
        <w:rPr>
          <w:rFonts w:cs="Times New Roman"/>
          <w:lang w:val="et-EE"/>
        </w:rPr>
        <w:t xml:space="preserve">harvemini kui üks kord 100 aasta jooksul, väike – üks kord 50 – 100 aasta jooksul, keskmine –üks kord 20 – 50 aasta jooksul, suur – üks kord 5 – 20 aasta jooksul, väga suur – tihedamini kui üks kord 5 aasta jooksul). </w:t>
      </w:r>
    </w:p>
    <w:p w14:paraId="6CE05B45" w14:textId="77777777" w:rsidR="007B6FB9" w:rsidRPr="00E83665" w:rsidRDefault="007B6FB9" w:rsidP="007B6FB9">
      <w:pPr>
        <w:spacing w:after="0" w:line="240" w:lineRule="auto"/>
        <w:rPr>
          <w:rFonts w:cs="Times New Roman"/>
          <w:lang w:val="et-EE"/>
        </w:rPr>
      </w:pPr>
    </w:p>
    <w:p w14:paraId="05FCA79F" w14:textId="7BABDCF4" w:rsidR="007D6F2C" w:rsidRPr="00E83665" w:rsidRDefault="007B6FB9" w:rsidP="007B6FB9">
      <w:pPr>
        <w:spacing w:after="0" w:line="240" w:lineRule="auto"/>
        <w:rPr>
          <w:rFonts w:cs="Times New Roman"/>
          <w:lang w:val="et-EE"/>
        </w:rPr>
      </w:pPr>
      <w:r w:rsidRPr="00E83665">
        <w:rPr>
          <w:rFonts w:cs="Times New Roman"/>
          <w:lang w:val="et-EE"/>
        </w:rPr>
        <w:t>Tabel 5.1 on koostatud Keskkonnaagentuurist ja Keskkonnaametist saadud andmete põhjal. Kliimariskide realiseerumise võimalikke tagajärgi analüüsitakse ptk 5.2.1 – 5.2.4.</w:t>
      </w:r>
    </w:p>
    <w:p w14:paraId="6CE0C1AD" w14:textId="77777777" w:rsidR="007B6FB9" w:rsidRPr="00E83665" w:rsidRDefault="007B6FB9" w:rsidP="007B6FB9">
      <w:pPr>
        <w:spacing w:after="0" w:line="240" w:lineRule="auto"/>
        <w:rPr>
          <w:rFonts w:cs="Times New Roman"/>
          <w:lang w:val="et-EE"/>
        </w:rPr>
      </w:pPr>
    </w:p>
    <w:p w14:paraId="0572EB2F" w14:textId="261E3195" w:rsidR="007B6FB9" w:rsidRPr="00E83665" w:rsidRDefault="007B6FB9" w:rsidP="007B6FB9">
      <w:pPr>
        <w:spacing w:after="0" w:line="240" w:lineRule="auto"/>
        <w:rPr>
          <w:rFonts w:cs="Times New Roman"/>
          <w:b/>
          <w:bCs/>
          <w:lang w:val="et-EE"/>
        </w:rPr>
      </w:pPr>
      <w:r w:rsidRPr="00E83665">
        <w:rPr>
          <w:rFonts w:cs="Times New Roman"/>
          <w:b/>
          <w:bCs/>
          <w:lang w:val="et-EE"/>
        </w:rPr>
        <w:t xml:space="preserve">Tabel 5.1. </w:t>
      </w:r>
      <w:r w:rsidR="00C716F1" w:rsidRPr="00E83665">
        <w:rPr>
          <w:rFonts w:cs="Times New Roman"/>
          <w:b/>
          <w:bCs/>
          <w:lang w:val="et-EE"/>
        </w:rPr>
        <w:t>Kuusalu</w:t>
      </w:r>
      <w:r w:rsidRPr="00E83665">
        <w:rPr>
          <w:rFonts w:cs="Times New Roman"/>
          <w:b/>
          <w:bCs/>
          <w:lang w:val="et-EE"/>
        </w:rPr>
        <w:t xml:space="preserve"> kliimariskid</w:t>
      </w:r>
    </w:p>
    <w:tbl>
      <w:tblPr>
        <w:tblStyle w:val="Kontuurtabel"/>
        <w:tblpPr w:leftFromText="141" w:rightFromText="141" w:vertAnchor="text" w:horzAnchor="margin" w:tblpY="234"/>
        <w:tblW w:w="0" w:type="auto"/>
        <w:tblLayout w:type="fixed"/>
        <w:tblLook w:val="04A0" w:firstRow="1" w:lastRow="0" w:firstColumn="1" w:lastColumn="0" w:noHBand="0" w:noVBand="1"/>
      </w:tblPr>
      <w:tblGrid>
        <w:gridCol w:w="2122"/>
        <w:gridCol w:w="1984"/>
        <w:gridCol w:w="2552"/>
        <w:gridCol w:w="2404"/>
      </w:tblGrid>
      <w:tr w:rsidR="007B6FB9" w:rsidRPr="00E83665" w14:paraId="15D47750" w14:textId="77777777" w:rsidTr="00B50477">
        <w:tc>
          <w:tcPr>
            <w:tcW w:w="2122" w:type="dxa"/>
          </w:tcPr>
          <w:p w14:paraId="26CCAEAD" w14:textId="77777777" w:rsidR="00F248CB" w:rsidRPr="00E83665" w:rsidRDefault="007B6FB9" w:rsidP="003448DC">
            <w:pPr>
              <w:rPr>
                <w:rFonts w:cs="Times New Roman"/>
                <w:lang w:val="et-EE"/>
              </w:rPr>
            </w:pPr>
            <w:r w:rsidRPr="00E83665">
              <w:rPr>
                <w:rFonts w:cs="Times New Roman"/>
                <w:lang w:val="et-EE"/>
              </w:rPr>
              <w:t>Kliimamõju/</w:t>
            </w:r>
          </w:p>
          <w:p w14:paraId="24B51BC1" w14:textId="162BBBB4" w:rsidR="007B6FB9" w:rsidRPr="00E83665" w:rsidRDefault="007B6FB9" w:rsidP="003448DC">
            <w:pPr>
              <w:rPr>
                <w:rFonts w:cs="Times New Roman"/>
                <w:lang w:val="et-EE"/>
              </w:rPr>
            </w:pPr>
            <w:r w:rsidRPr="00E83665">
              <w:rPr>
                <w:rFonts w:cs="Times New Roman"/>
                <w:lang w:val="et-EE"/>
              </w:rPr>
              <w:t>sagenev</w:t>
            </w:r>
          </w:p>
          <w:p w14:paraId="52F67EFF" w14:textId="77777777" w:rsidR="007B6FB9" w:rsidRPr="00E83665" w:rsidRDefault="007B6FB9" w:rsidP="003448DC">
            <w:pPr>
              <w:rPr>
                <w:rFonts w:cs="Times New Roman"/>
                <w:lang w:val="et-EE"/>
              </w:rPr>
            </w:pPr>
            <w:r w:rsidRPr="00E83665">
              <w:rPr>
                <w:rFonts w:cs="Times New Roman"/>
                <w:lang w:val="et-EE"/>
              </w:rPr>
              <w:t>ilmastikunähtus</w:t>
            </w:r>
          </w:p>
        </w:tc>
        <w:tc>
          <w:tcPr>
            <w:tcW w:w="1984" w:type="dxa"/>
          </w:tcPr>
          <w:p w14:paraId="5572EC34" w14:textId="77777777" w:rsidR="007B6FB9" w:rsidRPr="00E83665" w:rsidRDefault="007B6FB9" w:rsidP="005D015D">
            <w:pPr>
              <w:rPr>
                <w:rFonts w:cs="Times New Roman"/>
                <w:lang w:val="et-EE"/>
              </w:rPr>
            </w:pPr>
            <w:r w:rsidRPr="00E83665">
              <w:rPr>
                <w:rFonts w:cs="Times New Roman"/>
                <w:lang w:val="et-EE"/>
              </w:rPr>
              <w:t>Kliimarisk</w:t>
            </w:r>
          </w:p>
        </w:tc>
        <w:tc>
          <w:tcPr>
            <w:tcW w:w="2552" w:type="dxa"/>
          </w:tcPr>
          <w:p w14:paraId="34DC727D" w14:textId="77777777" w:rsidR="007B6FB9" w:rsidRPr="00E83665" w:rsidRDefault="007B6FB9" w:rsidP="00C84A2B">
            <w:pPr>
              <w:jc w:val="left"/>
              <w:rPr>
                <w:rFonts w:cs="Times New Roman"/>
                <w:lang w:val="et-EE"/>
              </w:rPr>
            </w:pPr>
            <w:r w:rsidRPr="00E83665">
              <w:rPr>
                <w:rFonts w:cs="Times New Roman"/>
                <w:lang w:val="et-EE"/>
              </w:rPr>
              <w:t>Mõju avaldumine</w:t>
            </w:r>
          </w:p>
        </w:tc>
        <w:tc>
          <w:tcPr>
            <w:tcW w:w="2404" w:type="dxa"/>
          </w:tcPr>
          <w:p w14:paraId="0820F8F5" w14:textId="77777777" w:rsidR="007B6FB9" w:rsidRPr="00E83665" w:rsidRDefault="007B6FB9" w:rsidP="00C84A2B">
            <w:pPr>
              <w:jc w:val="left"/>
              <w:rPr>
                <w:rFonts w:cs="Times New Roman"/>
                <w:lang w:val="et-EE"/>
              </w:rPr>
            </w:pPr>
            <w:r w:rsidRPr="00E83665">
              <w:rPr>
                <w:rFonts w:cs="Times New Roman"/>
                <w:lang w:val="et-EE"/>
              </w:rPr>
              <w:t>Riski</w:t>
            </w:r>
          </w:p>
          <w:p w14:paraId="73FB96C8" w14:textId="77777777" w:rsidR="007B6FB9" w:rsidRPr="00E83665" w:rsidRDefault="007B6FB9" w:rsidP="00C84A2B">
            <w:pPr>
              <w:jc w:val="left"/>
              <w:rPr>
                <w:rFonts w:cs="Times New Roman"/>
                <w:lang w:val="et-EE"/>
              </w:rPr>
            </w:pPr>
            <w:r w:rsidRPr="00E83665">
              <w:rPr>
                <w:rFonts w:cs="Times New Roman"/>
                <w:lang w:val="et-EE"/>
              </w:rPr>
              <w:t>tõenäosus/olulisus</w:t>
            </w:r>
          </w:p>
        </w:tc>
      </w:tr>
      <w:tr w:rsidR="007B6FB9" w:rsidRPr="00E83665" w14:paraId="5B1B4009" w14:textId="77777777" w:rsidTr="00B50477">
        <w:tc>
          <w:tcPr>
            <w:tcW w:w="2122" w:type="dxa"/>
          </w:tcPr>
          <w:p w14:paraId="12F1E6E5" w14:textId="77777777" w:rsidR="007B6FB9" w:rsidRPr="00E83665" w:rsidRDefault="007B6FB9" w:rsidP="003448DC">
            <w:pPr>
              <w:rPr>
                <w:rFonts w:cs="Times New Roman"/>
                <w:lang w:val="et-EE"/>
              </w:rPr>
            </w:pPr>
            <w:r w:rsidRPr="00E83665">
              <w:rPr>
                <w:rFonts w:cs="Times New Roman"/>
                <w:lang w:val="et-EE"/>
              </w:rPr>
              <w:t>Aasta keskmise</w:t>
            </w:r>
          </w:p>
          <w:p w14:paraId="6533A6D2" w14:textId="77777777" w:rsidR="007B6FB9" w:rsidRPr="00E83665" w:rsidRDefault="007B6FB9" w:rsidP="003448DC">
            <w:pPr>
              <w:rPr>
                <w:rFonts w:cs="Times New Roman"/>
                <w:lang w:val="et-EE"/>
              </w:rPr>
            </w:pPr>
            <w:r w:rsidRPr="00E83665">
              <w:rPr>
                <w:rFonts w:cs="Times New Roman"/>
                <w:lang w:val="et-EE"/>
              </w:rPr>
              <w:t>õhutemperatuuri</w:t>
            </w:r>
          </w:p>
          <w:p w14:paraId="0993B902" w14:textId="77777777" w:rsidR="007B6FB9" w:rsidRPr="00E83665" w:rsidRDefault="007B6FB9" w:rsidP="003448DC">
            <w:pPr>
              <w:rPr>
                <w:rFonts w:cs="Times New Roman"/>
                <w:lang w:val="et-EE"/>
              </w:rPr>
            </w:pPr>
            <w:r w:rsidRPr="00E83665">
              <w:rPr>
                <w:rFonts w:cs="Times New Roman"/>
                <w:lang w:val="et-EE"/>
              </w:rPr>
              <w:t>tõus</w:t>
            </w:r>
          </w:p>
        </w:tc>
        <w:tc>
          <w:tcPr>
            <w:tcW w:w="1984" w:type="dxa"/>
          </w:tcPr>
          <w:p w14:paraId="032D38BA" w14:textId="77777777" w:rsidR="007B6FB9" w:rsidRPr="00E83665" w:rsidRDefault="007B6FB9" w:rsidP="005D015D">
            <w:pPr>
              <w:rPr>
                <w:rFonts w:cs="Times New Roman"/>
                <w:lang w:val="et-EE"/>
              </w:rPr>
            </w:pPr>
            <w:r w:rsidRPr="00E83665">
              <w:rPr>
                <w:rFonts w:cs="Times New Roman"/>
                <w:lang w:val="et-EE"/>
              </w:rPr>
              <w:t>Invasiivsete</w:t>
            </w:r>
          </w:p>
          <w:p w14:paraId="78E5F77B" w14:textId="77777777" w:rsidR="007B6FB9" w:rsidRPr="00E83665" w:rsidRDefault="007B6FB9" w:rsidP="005D015D">
            <w:pPr>
              <w:rPr>
                <w:rFonts w:cs="Times New Roman"/>
                <w:lang w:val="et-EE"/>
              </w:rPr>
            </w:pPr>
            <w:r w:rsidRPr="00E83665">
              <w:rPr>
                <w:rFonts w:cs="Times New Roman"/>
                <w:lang w:val="et-EE"/>
              </w:rPr>
              <w:t>võõrliikide mõju</w:t>
            </w:r>
          </w:p>
          <w:p w14:paraId="29542791" w14:textId="77777777" w:rsidR="007B6FB9" w:rsidRPr="00E83665" w:rsidRDefault="007B6FB9" w:rsidP="005D015D">
            <w:pPr>
              <w:rPr>
                <w:rFonts w:cs="Times New Roman"/>
                <w:lang w:val="et-EE"/>
              </w:rPr>
            </w:pPr>
            <w:r w:rsidRPr="00E83665">
              <w:rPr>
                <w:rFonts w:cs="Times New Roman"/>
                <w:lang w:val="et-EE"/>
              </w:rPr>
              <w:t>kasv</w:t>
            </w:r>
          </w:p>
        </w:tc>
        <w:tc>
          <w:tcPr>
            <w:tcW w:w="2552" w:type="dxa"/>
          </w:tcPr>
          <w:p w14:paraId="1C7EB63A" w14:textId="200CE94F" w:rsidR="007B6FB9" w:rsidRPr="00E83665" w:rsidRDefault="007B6FB9" w:rsidP="00C84A2B">
            <w:pPr>
              <w:jc w:val="left"/>
              <w:rPr>
                <w:rFonts w:cs="Times New Roman"/>
                <w:lang w:val="et-EE"/>
              </w:rPr>
            </w:pPr>
            <w:r w:rsidRPr="00E83665">
              <w:rPr>
                <w:rFonts w:cs="Times New Roman"/>
                <w:lang w:val="et-EE"/>
              </w:rPr>
              <w:t xml:space="preserve">Praegu esineb </w:t>
            </w:r>
            <w:r w:rsidR="00C716F1" w:rsidRPr="00E83665">
              <w:rPr>
                <w:rFonts w:cs="Times New Roman"/>
                <w:lang w:val="et-EE"/>
              </w:rPr>
              <w:t>Kuusalu</w:t>
            </w:r>
            <w:r w:rsidRPr="00E83665">
              <w:rPr>
                <w:rFonts w:cs="Times New Roman"/>
                <w:lang w:val="et-EE"/>
              </w:rPr>
              <w:t xml:space="preserve"> vallas juba mitmeid invasiivseid võõrliike, näiteks </w:t>
            </w:r>
            <w:r w:rsidR="00C716F1" w:rsidRPr="00E83665">
              <w:rPr>
                <w:rFonts w:cs="Times New Roman"/>
                <w:lang w:val="et-EE"/>
              </w:rPr>
              <w:t>hispaania</w:t>
            </w:r>
            <w:r w:rsidRPr="00E83665">
              <w:rPr>
                <w:rFonts w:cs="Times New Roman"/>
                <w:lang w:val="et-EE"/>
              </w:rPr>
              <w:t xml:space="preserve"> teetigu</w:t>
            </w:r>
            <w:r w:rsidR="002D048C" w:rsidRPr="00E83665">
              <w:rPr>
                <w:rFonts w:cs="Times New Roman"/>
                <w:lang w:val="et-EE"/>
              </w:rPr>
              <w:t>, muspeanälkjas</w:t>
            </w:r>
            <w:r w:rsidRPr="00E83665">
              <w:rPr>
                <w:rFonts w:cs="Times New Roman"/>
                <w:lang w:val="et-EE"/>
              </w:rPr>
              <w:t xml:space="preserve"> ja karuputk. Seega on vastav oht juba avaldunud ning nõuab pidevat sekkumist ja tõrjemeetmete rakendamist.</w:t>
            </w:r>
            <w:r w:rsidR="00442C59" w:rsidRPr="00E83665">
              <w:rPr>
                <w:rFonts w:cs="Times New Roman"/>
                <w:lang w:val="et-EE"/>
              </w:rPr>
              <w:t xml:space="preserve"> Invasiivsete liikide levialad võivad laieneda ja lisanduda võib uusi liike.</w:t>
            </w:r>
          </w:p>
        </w:tc>
        <w:tc>
          <w:tcPr>
            <w:tcW w:w="2404" w:type="dxa"/>
          </w:tcPr>
          <w:p w14:paraId="44218CA9" w14:textId="77777777" w:rsidR="007B6FB9" w:rsidRPr="00E83665" w:rsidRDefault="007B6FB9" w:rsidP="00C84A2B">
            <w:pPr>
              <w:jc w:val="left"/>
              <w:rPr>
                <w:rFonts w:cs="Times New Roman"/>
                <w:lang w:val="et-EE"/>
              </w:rPr>
            </w:pPr>
            <w:r w:rsidRPr="00E83665">
              <w:rPr>
                <w:rFonts w:cs="Times New Roman"/>
                <w:lang w:val="et-EE"/>
              </w:rPr>
              <w:t>Tõenäosus: väga suur</w:t>
            </w:r>
          </w:p>
          <w:p w14:paraId="561E1512" w14:textId="663384B0" w:rsidR="007B6FB9" w:rsidRPr="00E83665" w:rsidRDefault="007B6FB9" w:rsidP="00C84A2B">
            <w:pPr>
              <w:jc w:val="left"/>
              <w:rPr>
                <w:rFonts w:cs="Times New Roman"/>
                <w:lang w:val="et-EE"/>
              </w:rPr>
            </w:pPr>
            <w:r w:rsidRPr="00E83665">
              <w:rPr>
                <w:rFonts w:cs="Times New Roman"/>
                <w:lang w:val="et-EE"/>
              </w:rPr>
              <w:t xml:space="preserve">Mõju: </w:t>
            </w:r>
            <w:r w:rsidR="00C716F1" w:rsidRPr="00E83665">
              <w:rPr>
                <w:rFonts w:cs="Times New Roman"/>
                <w:lang w:val="et-EE"/>
              </w:rPr>
              <w:t>Kuusalu</w:t>
            </w:r>
            <w:r w:rsidRPr="00E83665">
              <w:rPr>
                <w:rFonts w:cs="Times New Roman"/>
                <w:lang w:val="et-EE"/>
              </w:rPr>
              <w:t xml:space="preserve"> valla looduskeskkonda ohustab üha süvenev negatiivne mõju. Tulevikus võib invasiivsete võõrliikide mõju tugevneda, eriti juhul kui olemasolevad tõrjemeetmed muutuvad vähem tõhusaks või piirkonda levivad uued invasiivsed liigid.</w:t>
            </w:r>
          </w:p>
        </w:tc>
      </w:tr>
      <w:tr w:rsidR="007B6FB9" w:rsidRPr="00E83665" w14:paraId="4F69B2C5" w14:textId="77777777" w:rsidTr="00B50477">
        <w:tc>
          <w:tcPr>
            <w:tcW w:w="2122" w:type="dxa"/>
          </w:tcPr>
          <w:p w14:paraId="3F7473B5" w14:textId="77777777" w:rsidR="007B6FB9" w:rsidRPr="00E83665" w:rsidRDefault="007B6FB9" w:rsidP="003448DC">
            <w:pPr>
              <w:rPr>
                <w:rFonts w:cs="Times New Roman"/>
                <w:lang w:val="et-EE"/>
              </w:rPr>
            </w:pPr>
            <w:r w:rsidRPr="00E83665">
              <w:rPr>
                <w:rFonts w:cs="Times New Roman"/>
                <w:lang w:val="et-EE"/>
              </w:rPr>
              <w:t>Muutused</w:t>
            </w:r>
          </w:p>
          <w:p w14:paraId="7187C9CE" w14:textId="77777777" w:rsidR="007B6FB9" w:rsidRPr="00E83665" w:rsidRDefault="007B6FB9" w:rsidP="003448DC">
            <w:pPr>
              <w:rPr>
                <w:rFonts w:cs="Times New Roman"/>
                <w:lang w:val="et-EE"/>
              </w:rPr>
            </w:pPr>
            <w:r w:rsidRPr="00E83665">
              <w:rPr>
                <w:rFonts w:cs="Times New Roman"/>
                <w:lang w:val="et-EE"/>
              </w:rPr>
              <w:t>kuumalainete</w:t>
            </w:r>
          </w:p>
          <w:p w14:paraId="0155E8FD" w14:textId="77777777" w:rsidR="007B6FB9" w:rsidRPr="00E83665" w:rsidRDefault="007B6FB9" w:rsidP="003448DC">
            <w:pPr>
              <w:rPr>
                <w:rFonts w:cs="Times New Roman"/>
                <w:lang w:val="et-EE"/>
              </w:rPr>
            </w:pPr>
            <w:r w:rsidRPr="00E83665">
              <w:rPr>
                <w:rFonts w:cs="Times New Roman"/>
                <w:lang w:val="et-EE"/>
              </w:rPr>
              <w:t>sageduses ja</w:t>
            </w:r>
          </w:p>
          <w:p w14:paraId="57D7DCD8" w14:textId="77777777" w:rsidR="007B6FB9" w:rsidRPr="00E83665" w:rsidRDefault="007B6FB9" w:rsidP="003448DC">
            <w:pPr>
              <w:rPr>
                <w:rFonts w:cs="Times New Roman"/>
                <w:lang w:val="et-EE"/>
              </w:rPr>
            </w:pPr>
            <w:r w:rsidRPr="00E83665">
              <w:rPr>
                <w:rFonts w:cs="Times New Roman"/>
                <w:lang w:val="et-EE"/>
              </w:rPr>
              <w:t>kestuses</w:t>
            </w:r>
          </w:p>
        </w:tc>
        <w:tc>
          <w:tcPr>
            <w:tcW w:w="1984" w:type="dxa"/>
          </w:tcPr>
          <w:p w14:paraId="0F402762" w14:textId="77777777" w:rsidR="007B6FB9" w:rsidRPr="00E83665" w:rsidRDefault="007B6FB9" w:rsidP="005D015D">
            <w:pPr>
              <w:rPr>
                <w:rFonts w:cs="Times New Roman"/>
                <w:lang w:val="et-EE"/>
              </w:rPr>
            </w:pPr>
            <w:r w:rsidRPr="00E83665">
              <w:rPr>
                <w:rFonts w:cs="Times New Roman"/>
                <w:lang w:val="et-EE"/>
              </w:rPr>
              <w:t>Probleemid</w:t>
            </w:r>
          </w:p>
          <w:p w14:paraId="2B33A289" w14:textId="77777777" w:rsidR="007B6FB9" w:rsidRPr="00E83665" w:rsidRDefault="007B6FB9" w:rsidP="005D015D">
            <w:pPr>
              <w:rPr>
                <w:rFonts w:cs="Times New Roman"/>
                <w:lang w:val="et-EE"/>
              </w:rPr>
            </w:pPr>
            <w:r w:rsidRPr="00E83665">
              <w:rPr>
                <w:rFonts w:cs="Times New Roman"/>
                <w:lang w:val="et-EE"/>
              </w:rPr>
              <w:t>optimaalse</w:t>
            </w:r>
          </w:p>
          <w:p w14:paraId="76EF23A1" w14:textId="77777777" w:rsidR="007B6FB9" w:rsidRPr="00E83665" w:rsidRDefault="007B6FB9" w:rsidP="005D015D">
            <w:pPr>
              <w:rPr>
                <w:rFonts w:cs="Times New Roman"/>
                <w:lang w:val="et-EE"/>
              </w:rPr>
            </w:pPr>
            <w:r w:rsidRPr="00E83665">
              <w:rPr>
                <w:rFonts w:cs="Times New Roman"/>
                <w:lang w:val="et-EE"/>
              </w:rPr>
              <w:t>temperatuuri</w:t>
            </w:r>
          </w:p>
          <w:p w14:paraId="4F36CABA" w14:textId="77777777" w:rsidR="007B6FB9" w:rsidRPr="00E83665" w:rsidRDefault="007B6FB9" w:rsidP="005D015D">
            <w:pPr>
              <w:rPr>
                <w:rFonts w:cs="Times New Roman"/>
                <w:lang w:val="et-EE"/>
              </w:rPr>
            </w:pPr>
            <w:r w:rsidRPr="00E83665">
              <w:rPr>
                <w:rFonts w:cs="Times New Roman"/>
                <w:lang w:val="et-EE"/>
              </w:rPr>
              <w:t>tagamisel hoonetes</w:t>
            </w:r>
          </w:p>
        </w:tc>
        <w:tc>
          <w:tcPr>
            <w:tcW w:w="2552" w:type="dxa"/>
          </w:tcPr>
          <w:p w14:paraId="040C2980" w14:textId="77777777" w:rsidR="007B6FB9" w:rsidRPr="00E83665" w:rsidRDefault="007B6FB9" w:rsidP="00C84A2B">
            <w:pPr>
              <w:jc w:val="left"/>
              <w:rPr>
                <w:rFonts w:cs="Times New Roman"/>
                <w:lang w:val="et-EE"/>
              </w:rPr>
            </w:pPr>
            <w:r w:rsidRPr="00E83665">
              <w:rPr>
                <w:rFonts w:cs="Times New Roman"/>
                <w:lang w:val="et-EE"/>
              </w:rPr>
              <w:t>Suviste kuumalainete ajal võib hoonetes, kus puudub jahutus, tekkida liigselt kõrge temperatuur, mis mõjutab oluliselt sisekliima kvaliteeti ja inimeste heaolu.</w:t>
            </w:r>
          </w:p>
        </w:tc>
        <w:tc>
          <w:tcPr>
            <w:tcW w:w="2404" w:type="dxa"/>
          </w:tcPr>
          <w:p w14:paraId="61A0C480" w14:textId="77777777" w:rsidR="007B6FB9" w:rsidRPr="00E83665" w:rsidRDefault="007B6FB9" w:rsidP="00C84A2B">
            <w:pPr>
              <w:jc w:val="left"/>
              <w:rPr>
                <w:rFonts w:cs="Times New Roman"/>
                <w:lang w:val="et-EE"/>
              </w:rPr>
            </w:pPr>
            <w:r w:rsidRPr="00E83665">
              <w:rPr>
                <w:rFonts w:cs="Times New Roman"/>
                <w:lang w:val="et-EE"/>
              </w:rPr>
              <w:t>Tõenäosus: suur.</w:t>
            </w:r>
          </w:p>
          <w:p w14:paraId="6F9F5AC2" w14:textId="0EB57BC5" w:rsidR="007B6FB9" w:rsidRPr="00E83665" w:rsidRDefault="007B6FB9" w:rsidP="00C84A2B">
            <w:pPr>
              <w:jc w:val="left"/>
              <w:rPr>
                <w:rFonts w:cs="Times New Roman"/>
                <w:lang w:val="et-EE"/>
              </w:rPr>
            </w:pPr>
            <w:r w:rsidRPr="00E83665">
              <w:rPr>
                <w:rFonts w:cs="Times New Roman"/>
                <w:lang w:val="et-EE"/>
              </w:rPr>
              <w:t>Mõju on juba avaldunud, kuid puudutab peamiselt elamuid ja hooneid, kus jahutusvõimalused on ebaadekvaatsed. Kortermajade ülakorruste lõunasuunalis</w:t>
            </w:r>
            <w:r w:rsidR="00A061D0" w:rsidRPr="00E83665">
              <w:rPr>
                <w:rFonts w:cs="Times New Roman"/>
                <w:lang w:val="et-EE"/>
              </w:rPr>
              <w:t>ed</w:t>
            </w:r>
            <w:r w:rsidRPr="00E83665">
              <w:rPr>
                <w:rFonts w:cs="Times New Roman"/>
                <w:lang w:val="et-EE"/>
              </w:rPr>
              <w:t xml:space="preserve"> korteri</w:t>
            </w:r>
            <w:r w:rsidR="00A061D0" w:rsidRPr="00E83665">
              <w:rPr>
                <w:rFonts w:cs="Times New Roman"/>
                <w:lang w:val="et-EE"/>
              </w:rPr>
              <w:t>d</w:t>
            </w:r>
            <w:r w:rsidRPr="00E83665">
              <w:rPr>
                <w:rFonts w:cs="Times New Roman"/>
                <w:lang w:val="et-EE"/>
              </w:rPr>
              <w:t xml:space="preserve"> on enim ohustatud.</w:t>
            </w:r>
          </w:p>
        </w:tc>
      </w:tr>
      <w:tr w:rsidR="007B6FB9" w:rsidRPr="00E83665" w14:paraId="602AC7E4" w14:textId="77777777" w:rsidTr="00B50477">
        <w:tc>
          <w:tcPr>
            <w:tcW w:w="2122" w:type="dxa"/>
          </w:tcPr>
          <w:p w14:paraId="24FC17CB" w14:textId="77777777" w:rsidR="007B6FB9" w:rsidRPr="00E83665" w:rsidRDefault="007B6FB9" w:rsidP="003448DC">
            <w:pPr>
              <w:rPr>
                <w:rFonts w:cs="Times New Roman"/>
                <w:lang w:val="et-EE"/>
              </w:rPr>
            </w:pPr>
            <w:r w:rsidRPr="00E83665">
              <w:rPr>
                <w:rFonts w:cs="Times New Roman"/>
                <w:lang w:val="et-EE"/>
              </w:rPr>
              <w:t>Muutused</w:t>
            </w:r>
          </w:p>
          <w:p w14:paraId="7629939F" w14:textId="77777777" w:rsidR="007B6FB9" w:rsidRPr="00E83665" w:rsidRDefault="007B6FB9" w:rsidP="003448DC">
            <w:pPr>
              <w:rPr>
                <w:rFonts w:cs="Times New Roman"/>
                <w:lang w:val="et-EE"/>
              </w:rPr>
            </w:pPr>
            <w:r w:rsidRPr="00E83665">
              <w:rPr>
                <w:rFonts w:cs="Times New Roman"/>
                <w:lang w:val="et-EE"/>
              </w:rPr>
              <w:t>kuumalainete</w:t>
            </w:r>
          </w:p>
          <w:p w14:paraId="3411228A" w14:textId="77777777" w:rsidR="007B6FB9" w:rsidRPr="00E83665" w:rsidRDefault="007B6FB9" w:rsidP="003448DC">
            <w:pPr>
              <w:rPr>
                <w:rFonts w:cs="Times New Roman"/>
                <w:lang w:val="et-EE"/>
              </w:rPr>
            </w:pPr>
            <w:r w:rsidRPr="00E83665">
              <w:rPr>
                <w:rFonts w:cs="Times New Roman"/>
                <w:lang w:val="et-EE"/>
              </w:rPr>
              <w:t>sageduses ja</w:t>
            </w:r>
          </w:p>
          <w:p w14:paraId="1066D1A4" w14:textId="77777777" w:rsidR="007B6FB9" w:rsidRPr="00E83665" w:rsidRDefault="007B6FB9" w:rsidP="003448DC">
            <w:pPr>
              <w:rPr>
                <w:rFonts w:cs="Times New Roman"/>
                <w:lang w:val="et-EE"/>
              </w:rPr>
            </w:pPr>
            <w:r w:rsidRPr="00E83665">
              <w:rPr>
                <w:rFonts w:cs="Times New Roman"/>
                <w:lang w:val="et-EE"/>
              </w:rPr>
              <w:t>kestuses</w:t>
            </w:r>
          </w:p>
        </w:tc>
        <w:tc>
          <w:tcPr>
            <w:tcW w:w="1984" w:type="dxa"/>
          </w:tcPr>
          <w:p w14:paraId="53853B52" w14:textId="77777777" w:rsidR="007B6FB9" w:rsidRPr="00E83665" w:rsidRDefault="007B6FB9" w:rsidP="005D015D">
            <w:pPr>
              <w:rPr>
                <w:rFonts w:cs="Times New Roman"/>
                <w:lang w:val="et-EE"/>
              </w:rPr>
            </w:pPr>
            <w:r w:rsidRPr="00E83665">
              <w:rPr>
                <w:rFonts w:cs="Times New Roman"/>
                <w:lang w:val="et-EE"/>
              </w:rPr>
              <w:t>Põhjaveevarude</w:t>
            </w:r>
          </w:p>
          <w:p w14:paraId="3941A237" w14:textId="5DAB8B21" w:rsidR="007B6FB9" w:rsidRPr="00E83665" w:rsidRDefault="007B6FB9" w:rsidP="005D015D">
            <w:pPr>
              <w:rPr>
                <w:rFonts w:cs="Times New Roman"/>
                <w:lang w:val="et-EE"/>
              </w:rPr>
            </w:pPr>
            <w:r w:rsidRPr="00E83665">
              <w:rPr>
                <w:rFonts w:cs="Times New Roman"/>
                <w:lang w:val="et-EE"/>
              </w:rPr>
              <w:t>ammendumine</w:t>
            </w:r>
            <w:r w:rsidR="00CB405B" w:rsidRPr="00E83665">
              <w:rPr>
                <w:rFonts w:cs="Times New Roman"/>
                <w:lang w:val="et-EE"/>
              </w:rPr>
              <w:t xml:space="preserve"> ja probleemid pinnaveega</w:t>
            </w:r>
          </w:p>
        </w:tc>
        <w:tc>
          <w:tcPr>
            <w:tcW w:w="2552" w:type="dxa"/>
          </w:tcPr>
          <w:p w14:paraId="25F8E143" w14:textId="6808C67E" w:rsidR="007B6FB9" w:rsidRPr="00E83665" w:rsidRDefault="002E19D1" w:rsidP="00C84A2B">
            <w:pPr>
              <w:jc w:val="left"/>
              <w:rPr>
                <w:rFonts w:cs="Times New Roman"/>
                <w:lang w:val="et-EE"/>
              </w:rPr>
            </w:pPr>
            <w:r w:rsidRPr="00E83665">
              <w:rPr>
                <w:rFonts w:cs="Times New Roman"/>
                <w:lang w:val="et-EE"/>
              </w:rPr>
              <w:t>V</w:t>
            </w:r>
            <w:r w:rsidR="007B6FB9" w:rsidRPr="00E83665">
              <w:rPr>
                <w:rFonts w:cs="Times New Roman"/>
                <w:lang w:val="et-EE"/>
              </w:rPr>
              <w:t xml:space="preserve">eevarude kahanemisel võivad tekkida veevarustuse </w:t>
            </w:r>
            <w:r w:rsidR="006D3B77" w:rsidRPr="00E83665">
              <w:rPr>
                <w:rFonts w:cs="Times New Roman"/>
                <w:lang w:val="et-EE"/>
              </w:rPr>
              <w:t>häire</w:t>
            </w:r>
            <w:r w:rsidR="007B6FB9" w:rsidRPr="00E83665">
              <w:rPr>
                <w:rFonts w:cs="Times New Roman"/>
                <w:lang w:val="et-EE"/>
              </w:rPr>
              <w:t>d</w:t>
            </w:r>
            <w:r w:rsidR="002A46F1" w:rsidRPr="00E83665">
              <w:rPr>
                <w:rFonts w:cs="Times New Roman"/>
                <w:lang w:val="et-EE"/>
              </w:rPr>
              <w:t xml:space="preserve"> või salvkaevude puhul</w:t>
            </w:r>
            <w:r w:rsidR="006D3B77" w:rsidRPr="00E83665">
              <w:rPr>
                <w:rFonts w:cs="Times New Roman"/>
                <w:lang w:val="et-EE"/>
              </w:rPr>
              <w:t xml:space="preserve"> isegi veevarustuse katkestused põuaperioodil.</w:t>
            </w:r>
            <w:r w:rsidR="002A46F1" w:rsidRPr="00E83665">
              <w:rPr>
                <w:rFonts w:cs="Times New Roman"/>
                <w:lang w:val="et-EE"/>
              </w:rPr>
              <w:t xml:space="preserve"> </w:t>
            </w:r>
          </w:p>
        </w:tc>
        <w:tc>
          <w:tcPr>
            <w:tcW w:w="2404" w:type="dxa"/>
          </w:tcPr>
          <w:p w14:paraId="57E6938A" w14:textId="021EB543" w:rsidR="007B6FB9" w:rsidRPr="00E83665" w:rsidRDefault="007B6FB9" w:rsidP="00C84A2B">
            <w:pPr>
              <w:jc w:val="left"/>
              <w:rPr>
                <w:rFonts w:cs="Times New Roman"/>
                <w:lang w:val="et-EE"/>
              </w:rPr>
            </w:pPr>
            <w:r w:rsidRPr="00E83665">
              <w:rPr>
                <w:rFonts w:cs="Times New Roman"/>
                <w:lang w:val="et-EE"/>
              </w:rPr>
              <w:t xml:space="preserve">Tõenäosus: </w:t>
            </w:r>
            <w:r w:rsidR="004B4265" w:rsidRPr="00E83665">
              <w:rPr>
                <w:rFonts w:cs="Times New Roman"/>
                <w:lang w:val="et-EE"/>
              </w:rPr>
              <w:t>keskmine</w:t>
            </w:r>
          </w:p>
          <w:p w14:paraId="43B70AEC" w14:textId="0595ED76" w:rsidR="007B6FB9" w:rsidRPr="00E83665" w:rsidRDefault="007B6FB9" w:rsidP="00C84A2B">
            <w:pPr>
              <w:jc w:val="left"/>
              <w:rPr>
                <w:rFonts w:cs="Times New Roman"/>
                <w:lang w:val="et-EE"/>
              </w:rPr>
            </w:pPr>
            <w:r w:rsidRPr="00E83665">
              <w:rPr>
                <w:rFonts w:cs="Times New Roman"/>
                <w:lang w:val="et-EE"/>
              </w:rPr>
              <w:t xml:space="preserve">Mõju </w:t>
            </w:r>
            <w:r w:rsidR="00CB23DA" w:rsidRPr="00E83665">
              <w:rPr>
                <w:rFonts w:cs="Times New Roman"/>
                <w:lang w:val="et-EE"/>
              </w:rPr>
              <w:t xml:space="preserve">on </w:t>
            </w:r>
            <w:r w:rsidR="00370EE3" w:rsidRPr="00E83665">
              <w:rPr>
                <w:rFonts w:cs="Times New Roman"/>
                <w:lang w:val="et-EE"/>
              </w:rPr>
              <w:t>probleemist puudutatud inimestele suur.</w:t>
            </w:r>
            <w:r w:rsidRPr="00E83665">
              <w:rPr>
                <w:rFonts w:cs="Times New Roman"/>
                <w:lang w:val="et-EE"/>
              </w:rPr>
              <w:t xml:space="preserve"> Risk suureneb kuumalainete ajal, kui vee tarbimine kasvab.</w:t>
            </w:r>
          </w:p>
        </w:tc>
      </w:tr>
      <w:tr w:rsidR="007B6FB9" w:rsidRPr="00E83665" w14:paraId="18A4F99D" w14:textId="77777777" w:rsidTr="00B50477">
        <w:tc>
          <w:tcPr>
            <w:tcW w:w="2122" w:type="dxa"/>
          </w:tcPr>
          <w:p w14:paraId="64434C98" w14:textId="77777777" w:rsidR="007B6FB9" w:rsidRPr="00E83665" w:rsidRDefault="007B6FB9" w:rsidP="003448DC">
            <w:pPr>
              <w:rPr>
                <w:rFonts w:cs="Times New Roman"/>
                <w:lang w:val="et-EE"/>
              </w:rPr>
            </w:pPr>
            <w:r w:rsidRPr="00E83665">
              <w:rPr>
                <w:rFonts w:cs="Times New Roman"/>
                <w:lang w:val="et-EE"/>
              </w:rPr>
              <w:t>Muutused kuumalainete sageduses ja kestuses</w:t>
            </w:r>
          </w:p>
        </w:tc>
        <w:tc>
          <w:tcPr>
            <w:tcW w:w="1984" w:type="dxa"/>
          </w:tcPr>
          <w:p w14:paraId="04DE4A19" w14:textId="63B56215" w:rsidR="007B6FB9" w:rsidRPr="00E83665" w:rsidRDefault="007B6FB9" w:rsidP="005D015D">
            <w:pPr>
              <w:rPr>
                <w:rFonts w:cs="Times New Roman"/>
                <w:lang w:val="et-EE"/>
              </w:rPr>
            </w:pPr>
            <w:r w:rsidRPr="00E83665">
              <w:rPr>
                <w:rFonts w:cs="Times New Roman"/>
                <w:lang w:val="et-EE"/>
              </w:rPr>
              <w:t>Kulu või metsa süttimise ning maastikupõlengu oht.</w:t>
            </w:r>
          </w:p>
        </w:tc>
        <w:tc>
          <w:tcPr>
            <w:tcW w:w="2552" w:type="dxa"/>
          </w:tcPr>
          <w:p w14:paraId="5ECD639E" w14:textId="77777777" w:rsidR="007B6FB9" w:rsidRPr="00E83665" w:rsidRDefault="007B6FB9" w:rsidP="00C84A2B">
            <w:pPr>
              <w:jc w:val="left"/>
              <w:rPr>
                <w:rFonts w:cs="Times New Roman"/>
                <w:lang w:val="et-EE"/>
              </w:rPr>
            </w:pPr>
            <w:r w:rsidRPr="00E83665">
              <w:rPr>
                <w:rFonts w:cs="Times New Roman"/>
                <w:lang w:val="et-EE"/>
              </w:rPr>
              <w:t>Kuivadel perioodidel</w:t>
            </w:r>
          </w:p>
          <w:p w14:paraId="087389A1" w14:textId="77777777" w:rsidR="007B6FB9" w:rsidRPr="00E83665" w:rsidRDefault="007B6FB9" w:rsidP="00C84A2B">
            <w:pPr>
              <w:jc w:val="left"/>
              <w:rPr>
                <w:rFonts w:cs="Times New Roman"/>
                <w:lang w:val="et-EE"/>
              </w:rPr>
            </w:pPr>
            <w:r w:rsidRPr="00E83665">
              <w:rPr>
                <w:rFonts w:cs="Times New Roman"/>
                <w:lang w:val="et-EE"/>
              </w:rPr>
              <w:t>kasvab tuleoht</w:t>
            </w:r>
          </w:p>
        </w:tc>
        <w:tc>
          <w:tcPr>
            <w:tcW w:w="2404" w:type="dxa"/>
          </w:tcPr>
          <w:p w14:paraId="5373A82C" w14:textId="77777777" w:rsidR="007B6FB9" w:rsidRPr="00E83665" w:rsidRDefault="007B6FB9" w:rsidP="00C84A2B">
            <w:pPr>
              <w:jc w:val="left"/>
              <w:rPr>
                <w:rFonts w:cs="Times New Roman"/>
                <w:lang w:val="et-EE"/>
              </w:rPr>
            </w:pPr>
            <w:r w:rsidRPr="00E83665">
              <w:rPr>
                <w:rFonts w:cs="Times New Roman"/>
                <w:lang w:val="et-EE"/>
              </w:rPr>
              <w:t>Tõenäosus: keskmine</w:t>
            </w:r>
          </w:p>
          <w:p w14:paraId="17079327" w14:textId="77777777" w:rsidR="007B6FB9" w:rsidRPr="00E83665" w:rsidRDefault="007B6FB9" w:rsidP="00C84A2B">
            <w:pPr>
              <w:jc w:val="left"/>
              <w:rPr>
                <w:rFonts w:cs="Times New Roman"/>
                <w:lang w:val="et-EE"/>
              </w:rPr>
            </w:pPr>
            <w:r w:rsidRPr="00E83665">
              <w:rPr>
                <w:rFonts w:cs="Times New Roman"/>
                <w:lang w:val="et-EE"/>
              </w:rPr>
              <w:t>Mõju: keskmine</w:t>
            </w:r>
          </w:p>
        </w:tc>
      </w:tr>
      <w:tr w:rsidR="007B6FB9" w:rsidRPr="00E83665" w14:paraId="379DAE51" w14:textId="77777777" w:rsidTr="00B50477">
        <w:tc>
          <w:tcPr>
            <w:tcW w:w="2122" w:type="dxa"/>
          </w:tcPr>
          <w:p w14:paraId="0C08C997" w14:textId="77777777" w:rsidR="007B6FB9" w:rsidRPr="00E83665" w:rsidRDefault="007B6FB9" w:rsidP="003448DC">
            <w:pPr>
              <w:rPr>
                <w:rFonts w:cs="Times New Roman"/>
                <w:lang w:val="et-EE"/>
              </w:rPr>
            </w:pPr>
            <w:r w:rsidRPr="00E83665">
              <w:rPr>
                <w:rFonts w:cs="Times New Roman"/>
                <w:lang w:val="et-EE"/>
              </w:rPr>
              <w:t>Nullilähedane</w:t>
            </w:r>
          </w:p>
          <w:p w14:paraId="482A5942" w14:textId="77777777" w:rsidR="007B6FB9" w:rsidRPr="00E83665" w:rsidRDefault="007B6FB9" w:rsidP="003448DC">
            <w:pPr>
              <w:rPr>
                <w:rFonts w:cs="Times New Roman"/>
                <w:lang w:val="et-EE"/>
              </w:rPr>
            </w:pPr>
            <w:r w:rsidRPr="00E83665">
              <w:rPr>
                <w:rFonts w:cs="Times New Roman"/>
                <w:lang w:val="et-EE"/>
              </w:rPr>
              <w:t>temperatuur talvel,</w:t>
            </w:r>
          </w:p>
          <w:p w14:paraId="1BAF03AF" w14:textId="77777777" w:rsidR="007B6FB9" w:rsidRPr="00E83665" w:rsidRDefault="007B6FB9" w:rsidP="003448DC">
            <w:pPr>
              <w:rPr>
                <w:rFonts w:cs="Times New Roman"/>
                <w:lang w:val="et-EE"/>
              </w:rPr>
            </w:pPr>
            <w:r w:rsidRPr="00E83665">
              <w:rPr>
                <w:rFonts w:cs="Times New Roman"/>
                <w:lang w:val="et-EE"/>
              </w:rPr>
              <w:t>sulailma ja</w:t>
            </w:r>
          </w:p>
          <w:p w14:paraId="242D07B9" w14:textId="77777777" w:rsidR="007B6FB9" w:rsidRPr="00E83665" w:rsidRDefault="007B6FB9" w:rsidP="003448DC">
            <w:pPr>
              <w:rPr>
                <w:rFonts w:cs="Times New Roman"/>
                <w:lang w:val="et-EE"/>
              </w:rPr>
            </w:pPr>
            <w:r w:rsidRPr="00E83665">
              <w:rPr>
                <w:rFonts w:cs="Times New Roman"/>
                <w:lang w:val="et-EE"/>
              </w:rPr>
              <w:t>miinuskraadidega</w:t>
            </w:r>
          </w:p>
          <w:p w14:paraId="6E8E120E" w14:textId="77777777" w:rsidR="007B6FB9" w:rsidRPr="00E83665" w:rsidRDefault="007B6FB9" w:rsidP="003448DC">
            <w:pPr>
              <w:rPr>
                <w:rFonts w:cs="Times New Roman"/>
                <w:lang w:val="et-EE"/>
              </w:rPr>
            </w:pPr>
            <w:r w:rsidRPr="00E83665">
              <w:rPr>
                <w:rFonts w:cs="Times New Roman"/>
                <w:lang w:val="et-EE"/>
              </w:rPr>
              <w:t>perioodide</w:t>
            </w:r>
          </w:p>
          <w:p w14:paraId="5B5798B9" w14:textId="77777777" w:rsidR="007B6FB9" w:rsidRPr="00E83665" w:rsidRDefault="007B6FB9" w:rsidP="003448DC">
            <w:pPr>
              <w:rPr>
                <w:rFonts w:cs="Times New Roman"/>
                <w:lang w:val="et-EE"/>
              </w:rPr>
            </w:pPr>
            <w:r w:rsidRPr="00E83665">
              <w:rPr>
                <w:rFonts w:cs="Times New Roman"/>
                <w:lang w:val="et-EE"/>
              </w:rPr>
              <w:lastRenderedPageBreak/>
              <w:t>vaheldumine,</w:t>
            </w:r>
          </w:p>
          <w:p w14:paraId="4A8AD1F0" w14:textId="77777777" w:rsidR="007B6FB9" w:rsidRPr="00E83665" w:rsidRDefault="007B6FB9" w:rsidP="003448DC">
            <w:pPr>
              <w:rPr>
                <w:rFonts w:cs="Times New Roman"/>
                <w:lang w:val="et-EE"/>
              </w:rPr>
            </w:pPr>
            <w:r w:rsidRPr="00E83665">
              <w:rPr>
                <w:rFonts w:cs="Times New Roman"/>
                <w:lang w:val="et-EE"/>
              </w:rPr>
              <w:t>jäitepäevade arvu</w:t>
            </w:r>
          </w:p>
          <w:p w14:paraId="4AA4D122" w14:textId="77777777" w:rsidR="007B6FB9" w:rsidRPr="00E83665" w:rsidRDefault="007B6FB9" w:rsidP="003448DC">
            <w:pPr>
              <w:rPr>
                <w:rFonts w:cs="Times New Roman"/>
                <w:lang w:val="et-EE"/>
              </w:rPr>
            </w:pPr>
            <w:r w:rsidRPr="00E83665">
              <w:rPr>
                <w:rFonts w:cs="Times New Roman"/>
                <w:lang w:val="et-EE"/>
              </w:rPr>
              <w:t>suurenemine,</w:t>
            </w:r>
          </w:p>
          <w:p w14:paraId="2FF7E33D" w14:textId="77777777" w:rsidR="007B6FB9" w:rsidRPr="00E83665" w:rsidRDefault="007B6FB9" w:rsidP="003448DC">
            <w:pPr>
              <w:rPr>
                <w:rFonts w:cs="Times New Roman"/>
                <w:lang w:val="et-EE"/>
              </w:rPr>
            </w:pPr>
            <w:r w:rsidRPr="00E83665">
              <w:rPr>
                <w:rFonts w:cs="Times New Roman"/>
                <w:lang w:val="et-EE"/>
              </w:rPr>
              <w:t>jäävihm</w:t>
            </w:r>
          </w:p>
        </w:tc>
        <w:tc>
          <w:tcPr>
            <w:tcW w:w="1984" w:type="dxa"/>
          </w:tcPr>
          <w:p w14:paraId="53D5657D" w14:textId="77777777" w:rsidR="007B6FB9" w:rsidRPr="00E83665" w:rsidRDefault="007B6FB9" w:rsidP="005D015D">
            <w:pPr>
              <w:rPr>
                <w:rFonts w:cs="Times New Roman"/>
                <w:lang w:val="et-EE"/>
              </w:rPr>
            </w:pPr>
            <w:r w:rsidRPr="00E83665">
              <w:rPr>
                <w:rFonts w:cs="Times New Roman"/>
                <w:lang w:val="et-EE"/>
              </w:rPr>
              <w:lastRenderedPageBreak/>
              <w:t>Teede libeduse sagenemine</w:t>
            </w:r>
          </w:p>
        </w:tc>
        <w:tc>
          <w:tcPr>
            <w:tcW w:w="2552" w:type="dxa"/>
          </w:tcPr>
          <w:p w14:paraId="3CA34D71" w14:textId="77777777" w:rsidR="007B6FB9" w:rsidRPr="00E83665" w:rsidRDefault="007B6FB9" w:rsidP="00C84A2B">
            <w:pPr>
              <w:jc w:val="left"/>
              <w:rPr>
                <w:rFonts w:cs="Times New Roman"/>
                <w:lang w:val="et-EE"/>
              </w:rPr>
            </w:pPr>
            <w:r w:rsidRPr="00E83665">
              <w:rPr>
                <w:rFonts w:cs="Times New Roman"/>
                <w:lang w:val="et-EE"/>
              </w:rPr>
              <w:t xml:space="preserve">Kasvab libedusest põhjustatud vigastuste arv ja sellega seotud esmaabi vajadus. Samuti suureneb </w:t>
            </w:r>
            <w:r w:rsidRPr="00E83665">
              <w:rPr>
                <w:rFonts w:cs="Times New Roman"/>
                <w:lang w:val="et-EE"/>
              </w:rPr>
              <w:lastRenderedPageBreak/>
              <w:t>libeduse tõttu liiklusõnnetuste arv.</w:t>
            </w:r>
          </w:p>
        </w:tc>
        <w:tc>
          <w:tcPr>
            <w:tcW w:w="2404" w:type="dxa"/>
          </w:tcPr>
          <w:p w14:paraId="5FDECA81" w14:textId="77777777" w:rsidR="007B6FB9" w:rsidRPr="00E83665" w:rsidRDefault="007B6FB9" w:rsidP="00C84A2B">
            <w:pPr>
              <w:jc w:val="left"/>
              <w:rPr>
                <w:rFonts w:cs="Times New Roman"/>
                <w:lang w:val="et-EE"/>
              </w:rPr>
            </w:pPr>
            <w:r w:rsidRPr="00E83665">
              <w:rPr>
                <w:rFonts w:cs="Times New Roman"/>
                <w:lang w:val="et-EE"/>
              </w:rPr>
              <w:lastRenderedPageBreak/>
              <w:t>Tõenäosus: suur</w:t>
            </w:r>
          </w:p>
          <w:p w14:paraId="010BAAA2" w14:textId="77777777" w:rsidR="007B6FB9" w:rsidRPr="00E83665" w:rsidRDefault="007B6FB9" w:rsidP="00C84A2B">
            <w:pPr>
              <w:jc w:val="left"/>
              <w:rPr>
                <w:rFonts w:cs="Times New Roman"/>
                <w:lang w:val="et-EE"/>
              </w:rPr>
            </w:pPr>
            <w:r w:rsidRPr="00E83665">
              <w:rPr>
                <w:rFonts w:cs="Times New Roman"/>
                <w:lang w:val="et-EE"/>
              </w:rPr>
              <w:t>Mõju: suur</w:t>
            </w:r>
          </w:p>
        </w:tc>
      </w:tr>
      <w:tr w:rsidR="007B6FB9" w:rsidRPr="00E83665" w14:paraId="33612607" w14:textId="77777777" w:rsidTr="00B50477">
        <w:tc>
          <w:tcPr>
            <w:tcW w:w="2122" w:type="dxa"/>
          </w:tcPr>
          <w:p w14:paraId="37352C60" w14:textId="77777777" w:rsidR="007B6FB9" w:rsidRPr="00E83665" w:rsidRDefault="007B6FB9" w:rsidP="003448DC">
            <w:pPr>
              <w:rPr>
                <w:rFonts w:cs="Times New Roman"/>
                <w:lang w:val="et-EE"/>
              </w:rPr>
            </w:pPr>
            <w:r w:rsidRPr="00E83665">
              <w:rPr>
                <w:rFonts w:cs="Times New Roman"/>
                <w:lang w:val="et-EE"/>
              </w:rPr>
              <w:t>Intensiivsete</w:t>
            </w:r>
          </w:p>
          <w:p w14:paraId="0DF420BE" w14:textId="77777777" w:rsidR="007B6FB9" w:rsidRPr="00E83665" w:rsidRDefault="007B6FB9" w:rsidP="003448DC">
            <w:pPr>
              <w:rPr>
                <w:rFonts w:cs="Times New Roman"/>
                <w:lang w:val="et-EE"/>
              </w:rPr>
            </w:pPr>
            <w:r w:rsidRPr="00E83665">
              <w:rPr>
                <w:rFonts w:cs="Times New Roman"/>
                <w:lang w:val="et-EE"/>
              </w:rPr>
              <w:t>vihmasadude</w:t>
            </w:r>
          </w:p>
          <w:p w14:paraId="6998BF89" w14:textId="77777777" w:rsidR="007B6FB9" w:rsidRPr="00E83665" w:rsidRDefault="007B6FB9" w:rsidP="003448DC">
            <w:pPr>
              <w:rPr>
                <w:rFonts w:cs="Times New Roman"/>
                <w:lang w:val="et-EE"/>
              </w:rPr>
            </w:pPr>
            <w:r w:rsidRPr="00E83665">
              <w:rPr>
                <w:rFonts w:cs="Times New Roman"/>
                <w:lang w:val="et-EE"/>
              </w:rPr>
              <w:t>sagenemine,</w:t>
            </w:r>
          </w:p>
          <w:p w14:paraId="23F8D28C" w14:textId="77777777" w:rsidR="007B6FB9" w:rsidRPr="00E83665" w:rsidRDefault="007B6FB9" w:rsidP="003448DC">
            <w:pPr>
              <w:rPr>
                <w:rFonts w:cs="Times New Roman"/>
                <w:lang w:val="et-EE"/>
              </w:rPr>
            </w:pPr>
            <w:r w:rsidRPr="00E83665">
              <w:rPr>
                <w:rFonts w:cs="Times New Roman"/>
                <w:lang w:val="et-EE"/>
              </w:rPr>
              <w:t>vihmased suved</w:t>
            </w:r>
          </w:p>
        </w:tc>
        <w:tc>
          <w:tcPr>
            <w:tcW w:w="1984" w:type="dxa"/>
          </w:tcPr>
          <w:p w14:paraId="1BB20E4B" w14:textId="058E089E" w:rsidR="007B6FB9" w:rsidRPr="00E83665" w:rsidRDefault="007B6FB9" w:rsidP="005D015D">
            <w:pPr>
              <w:rPr>
                <w:rFonts w:cs="Times New Roman"/>
                <w:lang w:val="et-EE"/>
              </w:rPr>
            </w:pPr>
            <w:r w:rsidRPr="00E83665">
              <w:rPr>
                <w:rFonts w:cs="Times New Roman"/>
                <w:lang w:val="et-EE"/>
              </w:rPr>
              <w:t>Valla teedel ja tänavatel võivad sademevee tõttu tekkida üleujutused, kuna sademevee</w:t>
            </w:r>
            <w:r w:rsidR="00B50477" w:rsidRPr="00E83665">
              <w:rPr>
                <w:rFonts w:cs="Times New Roman"/>
                <w:lang w:val="et-EE"/>
              </w:rPr>
              <w:t>-</w:t>
            </w:r>
            <w:r w:rsidRPr="00E83665">
              <w:rPr>
                <w:rFonts w:cs="Times New Roman"/>
                <w:lang w:val="et-EE"/>
              </w:rPr>
              <w:t>süsteemid ei suuda vett piisavalt tõhusalt ära juhtida.</w:t>
            </w:r>
          </w:p>
        </w:tc>
        <w:tc>
          <w:tcPr>
            <w:tcW w:w="2552" w:type="dxa"/>
          </w:tcPr>
          <w:p w14:paraId="18DB0706" w14:textId="1022A1CF" w:rsidR="007B6FB9" w:rsidRPr="00E83665" w:rsidRDefault="007B6FB9" w:rsidP="00C84A2B">
            <w:pPr>
              <w:jc w:val="left"/>
              <w:rPr>
                <w:rFonts w:cs="Times New Roman"/>
                <w:lang w:val="et-EE"/>
              </w:rPr>
            </w:pPr>
            <w:r w:rsidRPr="00E83665">
              <w:rPr>
                <w:rFonts w:cs="Times New Roman"/>
                <w:lang w:val="et-EE"/>
              </w:rPr>
              <w:t xml:space="preserve">Sademeveeuputuse puhul võib sademevesi tungida mõnedes </w:t>
            </w:r>
            <w:r w:rsidR="00C716F1" w:rsidRPr="00E83665">
              <w:rPr>
                <w:rFonts w:cs="Times New Roman"/>
                <w:lang w:val="et-EE"/>
              </w:rPr>
              <w:t>Kuusalu</w:t>
            </w:r>
            <w:r w:rsidRPr="00E83665">
              <w:rPr>
                <w:rFonts w:cs="Times New Roman"/>
                <w:lang w:val="et-EE"/>
              </w:rPr>
              <w:t xml:space="preserve"> valla piirkondades hoonete keldritesse, põhjustades vee- ja niiskuskahjustusi. Üleujutused teedel võivad põhjustada ootamatuid liikluskatkestusi.</w:t>
            </w:r>
          </w:p>
        </w:tc>
        <w:tc>
          <w:tcPr>
            <w:tcW w:w="2404" w:type="dxa"/>
          </w:tcPr>
          <w:p w14:paraId="25A9385D" w14:textId="79999BA4" w:rsidR="007B6FB9" w:rsidRPr="00E83665" w:rsidRDefault="007B6FB9" w:rsidP="00C84A2B">
            <w:pPr>
              <w:jc w:val="left"/>
              <w:rPr>
                <w:rFonts w:cs="Times New Roman"/>
                <w:lang w:val="et-EE"/>
              </w:rPr>
            </w:pPr>
            <w:r w:rsidRPr="00E83665">
              <w:rPr>
                <w:rFonts w:cs="Times New Roman"/>
                <w:lang w:val="et-EE"/>
              </w:rPr>
              <w:t xml:space="preserve">Tõenäosus: </w:t>
            </w:r>
            <w:r w:rsidR="000A55F7" w:rsidRPr="00E83665">
              <w:rPr>
                <w:rFonts w:cs="Times New Roman"/>
                <w:lang w:val="et-EE"/>
              </w:rPr>
              <w:t>keskmine</w:t>
            </w:r>
          </w:p>
          <w:p w14:paraId="67E410B0" w14:textId="4116C8E2" w:rsidR="007B6FB9" w:rsidRPr="00E83665" w:rsidRDefault="007B6FB9" w:rsidP="00C84A2B">
            <w:pPr>
              <w:jc w:val="left"/>
              <w:rPr>
                <w:rFonts w:cs="Times New Roman"/>
                <w:lang w:val="et-EE"/>
              </w:rPr>
            </w:pPr>
            <w:r w:rsidRPr="00E83665">
              <w:rPr>
                <w:rFonts w:cs="Times New Roman"/>
                <w:lang w:val="et-EE"/>
              </w:rPr>
              <w:t>Mõju: suur</w:t>
            </w:r>
          </w:p>
        </w:tc>
      </w:tr>
      <w:tr w:rsidR="007B6FB9" w:rsidRPr="00E83665" w14:paraId="1D5B15BA" w14:textId="77777777" w:rsidTr="00B50477">
        <w:tc>
          <w:tcPr>
            <w:tcW w:w="2122" w:type="dxa"/>
          </w:tcPr>
          <w:p w14:paraId="30FC9836" w14:textId="77777777" w:rsidR="007B6FB9" w:rsidRPr="00E83665" w:rsidRDefault="007B6FB9" w:rsidP="003448DC">
            <w:pPr>
              <w:rPr>
                <w:rFonts w:cs="Times New Roman"/>
                <w:lang w:val="et-EE"/>
              </w:rPr>
            </w:pPr>
            <w:r w:rsidRPr="00E83665">
              <w:rPr>
                <w:rFonts w:cs="Times New Roman"/>
                <w:lang w:val="et-EE"/>
              </w:rPr>
              <w:t>Tugev lumesadu</w:t>
            </w:r>
          </w:p>
        </w:tc>
        <w:tc>
          <w:tcPr>
            <w:tcW w:w="1984" w:type="dxa"/>
          </w:tcPr>
          <w:p w14:paraId="656815E6" w14:textId="77777777" w:rsidR="007B6FB9" w:rsidRPr="00E83665" w:rsidRDefault="007B6FB9" w:rsidP="005D015D">
            <w:pPr>
              <w:rPr>
                <w:rFonts w:cs="Times New Roman"/>
                <w:lang w:val="et-EE"/>
              </w:rPr>
            </w:pPr>
            <w:r w:rsidRPr="00E83665">
              <w:rPr>
                <w:rFonts w:cs="Times New Roman"/>
                <w:lang w:val="et-EE"/>
              </w:rPr>
              <w:t>Rasked ilmastikuolud võivad põhjustada lume- ja libedusetõrje katkestusi.</w:t>
            </w:r>
          </w:p>
        </w:tc>
        <w:tc>
          <w:tcPr>
            <w:tcW w:w="2552" w:type="dxa"/>
          </w:tcPr>
          <w:p w14:paraId="651D00EE" w14:textId="77777777" w:rsidR="007B6FB9" w:rsidRPr="00E83665" w:rsidRDefault="007B6FB9" w:rsidP="00C84A2B">
            <w:pPr>
              <w:jc w:val="left"/>
              <w:rPr>
                <w:rFonts w:cs="Times New Roman"/>
                <w:lang w:val="et-EE"/>
              </w:rPr>
            </w:pPr>
            <w:r w:rsidRPr="00E83665">
              <w:rPr>
                <w:rFonts w:cs="Times New Roman"/>
                <w:lang w:val="et-EE"/>
              </w:rPr>
              <w:t>Liiklus võib takistuda või täielikult seiskuda ning suureneb elektrikatkestuste oht.</w:t>
            </w:r>
          </w:p>
        </w:tc>
        <w:tc>
          <w:tcPr>
            <w:tcW w:w="2404" w:type="dxa"/>
          </w:tcPr>
          <w:p w14:paraId="24B98547" w14:textId="77777777" w:rsidR="007B6FB9" w:rsidRPr="00E83665" w:rsidRDefault="007B6FB9" w:rsidP="00C84A2B">
            <w:pPr>
              <w:jc w:val="left"/>
              <w:rPr>
                <w:rFonts w:cs="Times New Roman"/>
                <w:lang w:val="et-EE"/>
              </w:rPr>
            </w:pPr>
            <w:r w:rsidRPr="00E83665">
              <w:rPr>
                <w:rFonts w:cs="Times New Roman"/>
                <w:lang w:val="et-EE"/>
              </w:rPr>
              <w:t>Tõenäosus: keskmine</w:t>
            </w:r>
          </w:p>
          <w:p w14:paraId="7C3AADF6" w14:textId="77777777" w:rsidR="007B6FB9" w:rsidRPr="00E83665" w:rsidRDefault="007B6FB9" w:rsidP="00C84A2B">
            <w:pPr>
              <w:jc w:val="left"/>
              <w:rPr>
                <w:rFonts w:cs="Times New Roman"/>
                <w:lang w:val="et-EE"/>
              </w:rPr>
            </w:pPr>
            <w:r w:rsidRPr="00E83665">
              <w:rPr>
                <w:rFonts w:cs="Times New Roman"/>
                <w:lang w:val="et-EE"/>
              </w:rPr>
              <w:t>Mõju: suur</w:t>
            </w:r>
          </w:p>
          <w:p w14:paraId="7230A6E8" w14:textId="77777777" w:rsidR="007B6FB9" w:rsidRPr="00E83665" w:rsidRDefault="007B6FB9" w:rsidP="00C84A2B">
            <w:pPr>
              <w:jc w:val="left"/>
              <w:rPr>
                <w:rFonts w:cs="Times New Roman"/>
                <w:lang w:val="et-EE"/>
              </w:rPr>
            </w:pPr>
            <w:r w:rsidRPr="00E83665">
              <w:rPr>
                <w:rFonts w:cs="Times New Roman"/>
                <w:lang w:val="et-EE"/>
              </w:rPr>
              <w:t>Riski realiseerumine</w:t>
            </w:r>
          </w:p>
          <w:p w14:paraId="4F800BE4" w14:textId="77777777" w:rsidR="007B6FB9" w:rsidRPr="00E83665" w:rsidRDefault="007B6FB9" w:rsidP="00C84A2B">
            <w:pPr>
              <w:jc w:val="left"/>
              <w:rPr>
                <w:rFonts w:cs="Times New Roman"/>
                <w:lang w:val="et-EE"/>
              </w:rPr>
            </w:pPr>
            <w:r w:rsidRPr="00E83665">
              <w:rPr>
                <w:rFonts w:cs="Times New Roman"/>
                <w:lang w:val="et-EE"/>
              </w:rPr>
              <w:t>võib valda</w:t>
            </w:r>
          </w:p>
          <w:p w14:paraId="7E54FC2C" w14:textId="77777777" w:rsidR="007B6FB9" w:rsidRPr="00E83665" w:rsidRDefault="007B6FB9" w:rsidP="00C84A2B">
            <w:pPr>
              <w:jc w:val="left"/>
              <w:rPr>
                <w:rFonts w:cs="Times New Roman"/>
                <w:lang w:val="et-EE"/>
              </w:rPr>
            </w:pPr>
            <w:r w:rsidRPr="00E83665">
              <w:rPr>
                <w:rFonts w:cs="Times New Roman"/>
                <w:lang w:val="et-EE"/>
              </w:rPr>
              <w:t>oluliselt mõjutada.</w:t>
            </w:r>
          </w:p>
        </w:tc>
      </w:tr>
      <w:tr w:rsidR="007B6FB9" w:rsidRPr="00E83665" w14:paraId="587EA2D3" w14:textId="77777777" w:rsidTr="00B50477">
        <w:tc>
          <w:tcPr>
            <w:tcW w:w="2122" w:type="dxa"/>
          </w:tcPr>
          <w:p w14:paraId="4A5D5038" w14:textId="77777777" w:rsidR="007B6FB9" w:rsidRPr="00E83665" w:rsidRDefault="007B6FB9" w:rsidP="003448DC">
            <w:pPr>
              <w:rPr>
                <w:rFonts w:cs="Times New Roman"/>
                <w:lang w:val="et-EE"/>
              </w:rPr>
            </w:pPr>
            <w:r w:rsidRPr="00E83665">
              <w:rPr>
                <w:rFonts w:cs="Times New Roman"/>
                <w:lang w:val="et-EE"/>
              </w:rPr>
              <w:t>Tuulisus ja tormid</w:t>
            </w:r>
          </w:p>
        </w:tc>
        <w:tc>
          <w:tcPr>
            <w:tcW w:w="1984" w:type="dxa"/>
          </w:tcPr>
          <w:p w14:paraId="78DB5167" w14:textId="40BDD9BD" w:rsidR="007B6FB9" w:rsidRPr="00E83665" w:rsidRDefault="007B6FB9" w:rsidP="005D015D">
            <w:pPr>
              <w:rPr>
                <w:rFonts w:cs="Times New Roman"/>
                <w:lang w:val="et-EE"/>
              </w:rPr>
            </w:pPr>
            <w:r w:rsidRPr="00E83665">
              <w:rPr>
                <w:rFonts w:cs="Times New Roman"/>
                <w:lang w:val="et-EE"/>
              </w:rPr>
              <w:t>Tormide sagedasem esinemine põhjustab puude murdumist ning hoonete ja rajatiste kahjustusi. Samuti kasvab elektrikatkestuste oht.</w:t>
            </w:r>
            <w:r w:rsidR="00891B7A" w:rsidRPr="00E83665">
              <w:rPr>
                <w:rFonts w:cs="Times New Roman"/>
                <w:lang w:val="et-EE"/>
              </w:rPr>
              <w:t xml:space="preserve"> Ebasoodsate tuulesuundade korral võivad sageneda üleujutused rannikul.</w:t>
            </w:r>
          </w:p>
        </w:tc>
        <w:tc>
          <w:tcPr>
            <w:tcW w:w="2552" w:type="dxa"/>
          </w:tcPr>
          <w:p w14:paraId="122C7876" w14:textId="77777777" w:rsidR="007B6FB9" w:rsidRPr="00E83665" w:rsidRDefault="007B6FB9" w:rsidP="00C84A2B">
            <w:pPr>
              <w:jc w:val="left"/>
              <w:rPr>
                <w:rFonts w:cs="Times New Roman"/>
                <w:lang w:val="et-EE"/>
              </w:rPr>
            </w:pPr>
            <w:r w:rsidRPr="00E83665">
              <w:rPr>
                <w:rFonts w:cs="Times New Roman"/>
                <w:lang w:val="et-EE"/>
              </w:rPr>
              <w:t>Puude langemine teele võib põhjustada liiklusummikuid. Samuti on oht elektrikatkestusteks. Kui elektrikatkestus kestab kaua, võib see viia katlamajade töö seiskumiseni ja häirida veeteenuse toimimist.</w:t>
            </w:r>
          </w:p>
          <w:p w14:paraId="10CECD30" w14:textId="10597948" w:rsidR="00891B7A" w:rsidRPr="00E83665" w:rsidRDefault="00891B7A" w:rsidP="00C84A2B">
            <w:pPr>
              <w:jc w:val="left"/>
              <w:rPr>
                <w:rFonts w:cs="Times New Roman"/>
                <w:lang w:val="et-EE"/>
              </w:rPr>
            </w:pPr>
            <w:r w:rsidRPr="00E83665">
              <w:rPr>
                <w:rFonts w:cs="Times New Roman"/>
                <w:lang w:val="et-EE"/>
              </w:rPr>
              <w:t>Üleujutused rannikul võivad kahjustada hooneid või taristut, seades ohtu elanike heaolu ja vara.</w:t>
            </w:r>
          </w:p>
        </w:tc>
        <w:tc>
          <w:tcPr>
            <w:tcW w:w="2404" w:type="dxa"/>
          </w:tcPr>
          <w:p w14:paraId="68A26C26" w14:textId="77777777" w:rsidR="007B6FB9" w:rsidRPr="00E83665" w:rsidRDefault="007B6FB9" w:rsidP="00C84A2B">
            <w:pPr>
              <w:jc w:val="left"/>
              <w:rPr>
                <w:rFonts w:cs="Times New Roman"/>
                <w:lang w:val="et-EE"/>
              </w:rPr>
            </w:pPr>
            <w:r w:rsidRPr="00E83665">
              <w:rPr>
                <w:rFonts w:cs="Times New Roman"/>
                <w:lang w:val="et-EE"/>
              </w:rPr>
              <w:t>Tõenäosus: keskmine</w:t>
            </w:r>
          </w:p>
          <w:p w14:paraId="3A1BD31C" w14:textId="77777777" w:rsidR="007B6FB9" w:rsidRPr="00E83665" w:rsidRDefault="007B6FB9" w:rsidP="00C84A2B">
            <w:pPr>
              <w:jc w:val="left"/>
              <w:rPr>
                <w:rFonts w:cs="Times New Roman"/>
                <w:lang w:val="et-EE"/>
              </w:rPr>
            </w:pPr>
            <w:r w:rsidRPr="00E83665">
              <w:rPr>
                <w:rFonts w:cs="Times New Roman"/>
                <w:lang w:val="et-EE"/>
              </w:rPr>
              <w:t>Mõju: suur</w:t>
            </w:r>
          </w:p>
        </w:tc>
      </w:tr>
    </w:tbl>
    <w:p w14:paraId="136B0F40" w14:textId="48B72726" w:rsidR="0018042D" w:rsidRPr="00E83665" w:rsidRDefault="0018042D">
      <w:pPr>
        <w:jc w:val="left"/>
        <w:rPr>
          <w:lang w:val="et-EE"/>
        </w:rPr>
      </w:pPr>
    </w:p>
    <w:p w14:paraId="6995EE92" w14:textId="5EF8FEDC" w:rsidR="00A87B97" w:rsidRPr="00E83665" w:rsidRDefault="00A87B97" w:rsidP="00AA0A70">
      <w:pPr>
        <w:pStyle w:val="Pealkiri3"/>
        <w:rPr>
          <w:lang w:val="et-EE"/>
        </w:rPr>
      </w:pPr>
      <w:bookmarkStart w:id="58" w:name="_Toc216805945"/>
      <w:r w:rsidRPr="00E83665">
        <w:rPr>
          <w:lang w:val="et-EE"/>
        </w:rPr>
        <w:t>Taristu ja ehitised</w:t>
      </w:r>
      <w:bookmarkEnd w:id="58"/>
    </w:p>
    <w:p w14:paraId="48D2EE07" w14:textId="22F75495" w:rsidR="00A87B97" w:rsidRPr="00E83665" w:rsidRDefault="00D6486D" w:rsidP="00A87B97">
      <w:pPr>
        <w:spacing w:after="0" w:line="240" w:lineRule="auto"/>
        <w:rPr>
          <w:rFonts w:cs="Times New Roman"/>
          <w:b/>
          <w:bCs/>
          <w:lang w:val="et-EE"/>
        </w:rPr>
      </w:pPr>
      <w:r w:rsidRPr="00E83665">
        <w:rPr>
          <w:rFonts w:cs="Times New Roman"/>
          <w:lang w:val="et-EE"/>
        </w:rPr>
        <w:t>Kuusalu</w:t>
      </w:r>
      <w:r w:rsidR="00A87B97" w:rsidRPr="00E83665">
        <w:rPr>
          <w:rFonts w:cs="Times New Roman"/>
          <w:lang w:val="et-EE"/>
        </w:rPr>
        <w:t xml:space="preserve"> vallas mõjutavad käesoleval ajal taristut ja ehitisi intensiivsetest </w:t>
      </w:r>
      <w:r w:rsidR="00A87B97" w:rsidRPr="00E83665">
        <w:rPr>
          <w:rFonts w:cs="Times New Roman"/>
          <w:b/>
          <w:bCs/>
          <w:lang w:val="et-EE"/>
        </w:rPr>
        <w:t>sadudest tingitud üleujutused, tormid, ning jäide ja härmatis.</w:t>
      </w:r>
    </w:p>
    <w:p w14:paraId="087F7A4B" w14:textId="77777777" w:rsidR="00E9416E" w:rsidRPr="00E83665" w:rsidRDefault="00E9416E" w:rsidP="00AA0A70">
      <w:pPr>
        <w:pStyle w:val="Pealkiri4"/>
        <w:rPr>
          <w:lang w:val="et-EE"/>
        </w:rPr>
      </w:pPr>
      <w:r w:rsidRPr="00E83665">
        <w:rPr>
          <w:lang w:val="et-EE"/>
        </w:rPr>
        <w:t>Intensiivsetest sadudest tingitud üleujutused</w:t>
      </w:r>
    </w:p>
    <w:p w14:paraId="4B975AB4" w14:textId="25D0C45B" w:rsidR="00E9416E" w:rsidRPr="00E83665" w:rsidRDefault="00E9416E"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Intensiivsed sajud võivad põhjustada sademeveesüsteemide ülekoormatuse.</w:t>
      </w:r>
      <w:r w:rsidRPr="00E83665">
        <w:rPr>
          <w:rFonts w:eastAsia="Times New Roman" w:cs="Times New Roman"/>
          <w:kern w:val="0"/>
          <w:lang w:val="et-EE" w:eastAsia="et-EE"/>
          <w14:ligatures w14:val="none"/>
        </w:rPr>
        <w:t xml:space="preserve"> Kui sademevee voolukiirust ei aeglustata ega juhita vett piirkonda, kus see saaks imbuda pinnasesse, satuvad </w:t>
      </w:r>
      <w:r w:rsidRPr="00E83665">
        <w:rPr>
          <w:rFonts w:eastAsia="Times New Roman" w:cs="Times New Roman"/>
          <w:kern w:val="0"/>
          <w:lang w:val="et-EE" w:eastAsia="et-EE"/>
          <w14:ligatures w14:val="none"/>
        </w:rPr>
        <w:lastRenderedPageBreak/>
        <w:t>süsteemid ülekoormuse alla ning tekivad sademevee üleujutused. Lisaks võivad üleujutused põhjustada majanduslikku kahju, näiteks juhul, kui vesi tungib hoonete keldritesse.</w:t>
      </w:r>
    </w:p>
    <w:p w14:paraId="29FE79D3" w14:textId="4E0F9CC8" w:rsidR="00FE4B56" w:rsidRPr="00E83665" w:rsidRDefault="00C9381A" w:rsidP="00143EA6">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 xml:space="preserve">Kuusalu valla </w:t>
      </w:r>
      <w:r w:rsidR="006B6D98" w:rsidRPr="00E83665">
        <w:rPr>
          <w:rFonts w:eastAsia="Times New Roman" w:cs="Times New Roman"/>
          <w:kern w:val="0"/>
          <w:lang w:val="et-EE" w:eastAsia="et-EE"/>
          <w14:ligatures w14:val="none"/>
        </w:rPr>
        <w:t xml:space="preserve">kehtiva </w:t>
      </w:r>
      <w:r w:rsidRPr="00E83665">
        <w:rPr>
          <w:rFonts w:eastAsia="Times New Roman" w:cs="Times New Roman"/>
          <w:kern w:val="0"/>
          <w:lang w:val="et-EE" w:eastAsia="et-EE"/>
          <w14:ligatures w14:val="none"/>
        </w:rPr>
        <w:t>arengukava aastateks kohaselt on s</w:t>
      </w:r>
      <w:r w:rsidR="004D2FB9" w:rsidRPr="00E83665">
        <w:rPr>
          <w:rFonts w:eastAsia="Times New Roman" w:cs="Times New Roman"/>
          <w:kern w:val="0"/>
          <w:lang w:val="et-EE" w:eastAsia="et-EE"/>
          <w14:ligatures w14:val="none"/>
        </w:rPr>
        <w:t xml:space="preserve">uur osa kruusateedest sadeveekraavideta, </w:t>
      </w:r>
      <w:r w:rsidR="006823EB" w:rsidRPr="00E83665">
        <w:rPr>
          <w:rFonts w:eastAsia="Times New Roman" w:cs="Times New Roman"/>
          <w:kern w:val="0"/>
          <w:lang w:val="et-EE" w:eastAsia="et-EE"/>
          <w14:ligatures w14:val="none"/>
        </w:rPr>
        <w:t>mistõttu</w:t>
      </w:r>
      <w:r w:rsidR="004D2FB9" w:rsidRPr="00E83665">
        <w:rPr>
          <w:rFonts w:eastAsia="Times New Roman" w:cs="Times New Roman"/>
          <w:kern w:val="0"/>
          <w:lang w:val="et-EE" w:eastAsia="et-EE"/>
          <w14:ligatures w14:val="none"/>
        </w:rPr>
        <w:t xml:space="preserve"> on teeseisundile ohuks teekeha läbimärgumine, mis oluliselt kahandab tee kandevõimet.</w:t>
      </w:r>
      <w:r w:rsidR="00E44BFE" w:rsidRPr="00E83665">
        <w:rPr>
          <w:lang w:val="et-EE"/>
        </w:rPr>
        <w:t xml:space="preserve"> </w:t>
      </w:r>
      <w:r w:rsidR="00E44BFE" w:rsidRPr="00E83665">
        <w:rPr>
          <w:rFonts w:eastAsia="Times New Roman" w:cs="Times New Roman"/>
          <w:kern w:val="0"/>
          <w:lang w:val="et-EE" w:eastAsia="et-EE"/>
          <w14:ligatures w14:val="none"/>
        </w:rPr>
        <w:t>Sademeveetrasse</w:t>
      </w:r>
      <w:r w:rsidR="00E002F3" w:rsidRPr="00E83665">
        <w:rPr>
          <w:rFonts w:eastAsia="Times New Roman" w:cs="Times New Roman"/>
          <w:kern w:val="0"/>
          <w:lang w:val="et-EE" w:eastAsia="et-EE"/>
          <w14:ligatures w14:val="none"/>
        </w:rPr>
        <w:t xml:space="preserve"> on</w:t>
      </w:r>
      <w:r w:rsidR="00E44BFE" w:rsidRPr="00E83665">
        <w:rPr>
          <w:rFonts w:eastAsia="Times New Roman" w:cs="Times New Roman"/>
          <w:kern w:val="0"/>
          <w:lang w:val="et-EE" w:eastAsia="et-EE"/>
          <w14:ligatures w14:val="none"/>
        </w:rPr>
        <w:t xml:space="preserve"> Kuusalu vallal ja OÜ-l Kuusalu Soojus üksikuid. Valla territooriumil leidub varasemast peremehetuid toimivaid torustikke, mis suubuvad peamiselt veekogudesse. Vajalik on olemasolevad süsteemid ja nende seisukord kaardistada ning vajadusel korrastada. Sademevee juhtimine lahendatakse üldjuhul kinnistusiseselt. Tulenevalt kliimamuutustega kohanemise vajadusest on arendustegevusel eriti oluline rohkem hakata pöörama tähelepanu sademevee lahendustele.</w:t>
      </w:r>
    </w:p>
    <w:p w14:paraId="380D68F7" w14:textId="523A0A72" w:rsidR="003A7C78" w:rsidRPr="00E83665" w:rsidRDefault="0070197C" w:rsidP="003A7C78">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Kogu Kuusiku asumit piiravates t</w:t>
      </w:r>
      <w:r w:rsidR="003A7C78" w:rsidRPr="00E83665">
        <w:rPr>
          <w:rFonts w:eastAsia="Times New Roman" w:cs="Times New Roman"/>
          <w:kern w:val="0"/>
          <w:lang w:val="et-EE" w:eastAsia="et-EE"/>
          <w14:ligatures w14:val="none"/>
        </w:rPr>
        <w:t>eedes</w:t>
      </w:r>
      <w:r w:rsidRPr="00E83665">
        <w:rPr>
          <w:rFonts w:eastAsia="Times New Roman" w:cs="Times New Roman"/>
          <w:kern w:val="0"/>
          <w:lang w:val="et-EE" w:eastAsia="et-EE"/>
          <w14:ligatures w14:val="none"/>
        </w:rPr>
        <w:t xml:space="preserve"> </w:t>
      </w:r>
      <w:r w:rsidR="003A7C78" w:rsidRPr="00E83665">
        <w:rPr>
          <w:rFonts w:eastAsia="Times New Roman" w:cs="Times New Roman"/>
          <w:kern w:val="0"/>
          <w:lang w:val="et-EE" w:eastAsia="et-EE"/>
          <w14:ligatures w14:val="none"/>
        </w:rPr>
        <w:t>on mitmed truubid</w:t>
      </w:r>
      <w:r w:rsidRPr="00E83665">
        <w:rPr>
          <w:rFonts w:eastAsia="Times New Roman" w:cs="Times New Roman"/>
          <w:kern w:val="0"/>
          <w:lang w:val="et-EE" w:eastAsia="et-EE"/>
          <w14:ligatures w14:val="none"/>
        </w:rPr>
        <w:t xml:space="preserve">, </w:t>
      </w:r>
      <w:r w:rsidR="003A7C78" w:rsidRPr="00E83665">
        <w:rPr>
          <w:rFonts w:eastAsia="Times New Roman" w:cs="Times New Roman"/>
          <w:kern w:val="0"/>
          <w:lang w:val="et-EE" w:eastAsia="et-EE"/>
          <w14:ligatures w14:val="none"/>
        </w:rPr>
        <w:t>mis on mõeldud kinnistutelt sadevee ära juhtimiseks asumi lääneserval Käo ojja ja asumi idaserval Rannaheina teega piirnevasse sadeveekraavi ning sealt kaudu läbi Kurblu kinnistu Kurblu ojja.</w:t>
      </w:r>
    </w:p>
    <w:p w14:paraId="306D04E7" w14:textId="6A3889FF" w:rsidR="00875B25" w:rsidRPr="00E83665" w:rsidRDefault="00875B25" w:rsidP="00AA0A70">
      <w:pPr>
        <w:pStyle w:val="Pealkiri4"/>
        <w:rPr>
          <w:lang w:val="et-EE"/>
        </w:rPr>
      </w:pPr>
      <w:r w:rsidRPr="00E83665">
        <w:rPr>
          <w:lang w:val="et-EE"/>
        </w:rPr>
        <w:t>Tormidest tulenevad riskid</w:t>
      </w:r>
    </w:p>
    <w:p w14:paraId="6161D2BB" w14:textId="77777777" w:rsidR="00875B25" w:rsidRPr="00E83665" w:rsidRDefault="00875B25"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Elektrikatkestused on sageli seotud tormide tõttu kahjustatud elektriliinide ja alajaamadega</w:t>
      </w:r>
      <w:r w:rsidRPr="00E83665">
        <w:rPr>
          <w:rFonts w:eastAsia="Times New Roman" w:cs="Times New Roman"/>
          <w:kern w:val="0"/>
          <w:lang w:val="et-EE" w:eastAsia="et-EE"/>
          <w14:ligatures w14:val="none"/>
        </w:rPr>
        <w:t>, mis kuuluvad kriitilise taristu hulka. Nende rikete mõju võib ulatuda suurtele piirkondadele.</w:t>
      </w:r>
    </w:p>
    <w:p w14:paraId="00DE2E59" w14:textId="77777777" w:rsidR="00875B25" w:rsidRPr="00E83665" w:rsidRDefault="00875B25"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Tugevad tuuled võivad lisaks purustada ehituskonstruktsioone või paisata laiali ohtlikke lendavaid esemeid</w:t>
      </w:r>
      <w:r w:rsidRPr="00E83665">
        <w:rPr>
          <w:rFonts w:eastAsia="Times New Roman" w:cs="Times New Roman"/>
          <w:kern w:val="0"/>
          <w:lang w:val="et-EE" w:eastAsia="et-EE"/>
          <w14:ligatures w14:val="none"/>
        </w:rPr>
        <w:t>, mis ohustavad inimeste turvalisust ja vara.</w:t>
      </w:r>
    </w:p>
    <w:p w14:paraId="66A4BAB6" w14:textId="77777777" w:rsidR="00875B25" w:rsidRPr="00E83665" w:rsidRDefault="00875B25"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Samuti võivad tormide tõttu murduvad puud langeda elektriliinidele</w:t>
      </w:r>
      <w:r w:rsidRPr="00E83665">
        <w:rPr>
          <w:rFonts w:eastAsia="Times New Roman" w:cs="Times New Roman"/>
          <w:kern w:val="0"/>
          <w:lang w:val="et-EE" w:eastAsia="et-EE"/>
          <w14:ligatures w14:val="none"/>
        </w:rPr>
        <w:t>, põhjustades elektrivarustuse häireid ja elektrikatkestusi. Suureneda võivad talvised tormikahjustused.</w:t>
      </w:r>
    </w:p>
    <w:p w14:paraId="589BC2AA" w14:textId="22820B57" w:rsidR="00875B25" w:rsidRPr="00E83665" w:rsidRDefault="00875B25" w:rsidP="00AA0A70">
      <w:pPr>
        <w:pStyle w:val="Pealkiri4"/>
        <w:rPr>
          <w:lang w:val="et-EE"/>
        </w:rPr>
      </w:pPr>
      <w:r w:rsidRPr="00E83665">
        <w:rPr>
          <w:lang w:val="et-EE"/>
        </w:rPr>
        <w:t>Jäi</w:t>
      </w:r>
      <w:r w:rsidR="005C4E02" w:rsidRPr="00E83665">
        <w:rPr>
          <w:lang w:val="et-EE"/>
        </w:rPr>
        <w:t>t</w:t>
      </w:r>
      <w:r w:rsidRPr="00E83665">
        <w:rPr>
          <w:lang w:val="et-EE"/>
        </w:rPr>
        <w:t>est ja härmatisest tingitud riskid</w:t>
      </w:r>
    </w:p>
    <w:p w14:paraId="6A87E44C" w14:textId="77777777" w:rsidR="00875B25" w:rsidRPr="00E83665" w:rsidRDefault="00875B25"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Jäide ja härmatis võivad põhjustada tõsiseid ohte elektri- ja sideõhuliinidele</w:t>
      </w:r>
      <w:r w:rsidRPr="00E83665">
        <w:rPr>
          <w:rFonts w:eastAsia="Times New Roman" w:cs="Times New Roman"/>
          <w:kern w:val="0"/>
          <w:lang w:val="et-EE" w:eastAsia="et-EE"/>
          <w14:ligatures w14:val="none"/>
        </w:rPr>
        <w:t>, kuna niiskuse ja külmumise tõttu kogunev jääkoormus võib liine painutada või isegi katki rebida. Samuti suureneb oht, et lume raskuse all murduvad puud või oksad langevad liinidele, põhjustades katkestusi ja kahjustusi.</w:t>
      </w:r>
    </w:p>
    <w:p w14:paraId="7A4E3111" w14:textId="77777777" w:rsidR="00875B25" w:rsidRPr="00E83665" w:rsidRDefault="00875B25" w:rsidP="00875B25">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Need nähtused võivad oluliselt häirida taristu toimimist, eriti talveperioodil</w:t>
      </w:r>
      <w:r w:rsidRPr="00E83665">
        <w:rPr>
          <w:rFonts w:eastAsia="Times New Roman" w:cs="Times New Roman"/>
          <w:kern w:val="0"/>
          <w:lang w:val="et-EE" w:eastAsia="et-EE"/>
          <w14:ligatures w14:val="none"/>
        </w:rPr>
        <w:t>, mil ligipääs riketekohtadele on raskendatud ja taastamistööd aeganõudvad. Intensiivse lumesaju või tuisu tõttu tekkinud elektrikatkestused võivad viia hädaolukordadeni.</w:t>
      </w:r>
    </w:p>
    <w:p w14:paraId="0DA8A860" w14:textId="77777777" w:rsidR="00E91517" w:rsidRPr="00E83665" w:rsidRDefault="00875B25" w:rsidP="00E91517">
      <w:pPr>
        <w:spacing w:before="100" w:beforeAutospacing="1" w:after="100" w:afterAutospacing="1" w:line="240" w:lineRule="auto"/>
        <w:rPr>
          <w:rFonts w:eastAsia="Times New Roman" w:cs="Times New Roman"/>
          <w:kern w:val="0"/>
          <w:lang w:val="et-EE" w:eastAsia="et-EE"/>
          <w14:ligatures w14:val="none"/>
        </w:rPr>
      </w:pPr>
      <w:r w:rsidRPr="00E83665">
        <w:rPr>
          <w:rFonts w:eastAsiaTheme="majorEastAsia" w:cs="Times New Roman"/>
          <w:kern w:val="0"/>
          <w:lang w:val="et-EE" w:eastAsia="et-EE"/>
          <w14:ligatures w14:val="none"/>
        </w:rPr>
        <w:t>Järsud ilmamuutused võivad samuti avaldada olulist mõju katuste lumekoormusele</w:t>
      </w:r>
      <w:r w:rsidRPr="00E83665">
        <w:rPr>
          <w:rFonts w:eastAsia="Times New Roman" w:cs="Times New Roman"/>
          <w:kern w:val="0"/>
          <w:lang w:val="et-EE" w:eastAsia="et-EE"/>
          <w14:ligatures w14:val="none"/>
        </w:rPr>
        <w:t>, eriti juhul, kui sulailmad vahelduvad kiire külmenemisega. Sellistes tingimustes koguneb katustele lume ja jää segu, mis suurendab konstruktsioonidele mõjuvat raskust. See võib ohustada hoonete kandekonstruktsioone, eeskätt vanemaid või hooldamata katuseid, ning suurendada varisemise või kahjustuste riski.</w:t>
      </w:r>
    </w:p>
    <w:p w14:paraId="0BE1B508" w14:textId="6E54BDF3" w:rsidR="00875B25" w:rsidRPr="00E83665" w:rsidRDefault="00875B25" w:rsidP="00733D6E">
      <w:pPr>
        <w:pStyle w:val="Pealkiri4"/>
        <w:rPr>
          <w:rFonts w:eastAsia="Times New Roman"/>
          <w:kern w:val="0"/>
          <w:lang w:val="et-EE" w:eastAsia="et-EE"/>
          <w14:ligatures w14:val="none"/>
        </w:rPr>
      </w:pPr>
      <w:r w:rsidRPr="00E83665">
        <w:rPr>
          <w:lang w:val="et-EE"/>
        </w:rPr>
        <w:t>Temperatuur hoonetes äärmuslike ilmastikuolude korral</w:t>
      </w:r>
    </w:p>
    <w:p w14:paraId="6CEAA069" w14:textId="77777777" w:rsidR="00875B25" w:rsidRPr="00E83665" w:rsidRDefault="00875B25" w:rsidP="00875B25">
      <w:pPr>
        <w:rPr>
          <w:rFonts w:eastAsiaTheme="majorEastAsia" w:cs="Times New Roman"/>
          <w:b/>
          <w:bCs/>
          <w:kern w:val="0"/>
          <w:szCs w:val="24"/>
          <w:lang w:val="et-EE" w:eastAsia="et-EE"/>
          <w14:ligatures w14:val="none"/>
        </w:rPr>
      </w:pPr>
      <w:r w:rsidRPr="00E83665">
        <w:rPr>
          <w:rFonts w:eastAsiaTheme="majorEastAsia" w:cs="Times New Roman"/>
          <w:b/>
          <w:bCs/>
          <w:kern w:val="0"/>
          <w:szCs w:val="24"/>
          <w:lang w:val="et-EE" w:eastAsia="et-EE"/>
          <w14:ligatures w14:val="none"/>
        </w:rPr>
        <w:t>Kliimariskid ja sisekliima tagamine</w:t>
      </w:r>
    </w:p>
    <w:p w14:paraId="4567C256" w14:textId="3D708CA9" w:rsidR="0004773E" w:rsidRPr="00E83665" w:rsidRDefault="0004773E" w:rsidP="0004773E">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 xml:space="preserve">Kliimamuutustega kaasnevatest äärmuslikest ilmastikuoludest mõjutavad elu- ja tööruumides optimaalse temperatuuri tagamist enim suveperioodil kuumalained ning kütteperioodil </w:t>
      </w:r>
      <w:r w:rsidRPr="00E83665">
        <w:rPr>
          <w:rFonts w:eastAsiaTheme="majorEastAsia" w:cs="Times New Roman"/>
          <w:kern w:val="0"/>
          <w:szCs w:val="24"/>
          <w:lang w:val="et-EE" w:eastAsia="et-EE"/>
          <w14:ligatures w14:val="none"/>
        </w:rPr>
        <w:lastRenderedPageBreak/>
        <w:t>katkestused elektrivarustuses. Kuusalu vallas kaugjahutussüsteemi rajatud ega kavandatud ei ole, kuuma ilma korral on ruumide jahutamine omanike korraldada (kliimaseadmed, jahutusrežiimiga soojuspumbad). Ruumide jahutamiseks kuumalainete ajal ning kütmiseks talveperioodidel kulub märkimisväärne kogus energiat.</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Maakütte kavandamisel on võimalik rajada suvisel perioodil jahutusena toimiv süsteem.</w:t>
      </w:r>
    </w:p>
    <w:p w14:paraId="3514E25B" w14:textId="242F1870" w:rsidR="0004773E" w:rsidRPr="00E83665" w:rsidRDefault="0004773E" w:rsidP="000A29E5">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Lühiajalised elektrikatkestused kaugkütte toimimist ei mõjuta.</w:t>
      </w:r>
      <w:r w:rsidR="009B1017" w:rsidRPr="00E83665">
        <w:rPr>
          <w:lang w:val="et-EE"/>
        </w:rPr>
        <w:t xml:space="preserve"> </w:t>
      </w:r>
      <w:r w:rsidR="009B1017" w:rsidRPr="00E83665">
        <w:rPr>
          <w:rFonts w:eastAsiaTheme="majorEastAsia" w:cs="Times New Roman"/>
          <w:kern w:val="0"/>
          <w:szCs w:val="24"/>
          <w:lang w:val="et-EE" w:eastAsia="et-EE"/>
          <w14:ligatures w14:val="none"/>
        </w:rPr>
        <w:t xml:space="preserve">Kuusalu valla soojusmajanduse arengukava </w:t>
      </w:r>
      <w:r w:rsidR="00153335" w:rsidRPr="00E83665">
        <w:rPr>
          <w:rFonts w:eastAsiaTheme="majorEastAsia" w:cs="Times New Roman"/>
          <w:kern w:val="0"/>
          <w:szCs w:val="24"/>
          <w:lang w:val="et-EE" w:eastAsia="et-EE"/>
          <w14:ligatures w14:val="none"/>
        </w:rPr>
        <w:t xml:space="preserve">aastateks 2026-2036 </w:t>
      </w:r>
      <w:r w:rsidR="009B1017" w:rsidRPr="00E83665">
        <w:rPr>
          <w:rFonts w:eastAsiaTheme="majorEastAsia" w:cs="Times New Roman"/>
          <w:kern w:val="0"/>
          <w:szCs w:val="24"/>
          <w:lang w:val="et-EE" w:eastAsia="et-EE"/>
          <w14:ligatures w14:val="none"/>
        </w:rPr>
        <w:t xml:space="preserve">kohaselt on </w:t>
      </w:r>
      <w:r w:rsidR="00153335" w:rsidRPr="00E83665">
        <w:rPr>
          <w:rFonts w:eastAsiaTheme="majorEastAsia" w:cs="Times New Roman"/>
          <w:kern w:val="0"/>
          <w:szCs w:val="24"/>
          <w:lang w:val="et-EE" w:eastAsia="et-EE"/>
          <w14:ligatures w14:val="none"/>
        </w:rPr>
        <w:t>Kuusalu</w:t>
      </w:r>
      <w:r w:rsidR="009B1017" w:rsidRPr="00E83665">
        <w:rPr>
          <w:rFonts w:eastAsiaTheme="majorEastAsia" w:cs="Times New Roman"/>
          <w:kern w:val="0"/>
          <w:szCs w:val="24"/>
          <w:lang w:val="et-EE" w:eastAsia="et-EE"/>
          <w14:ligatures w14:val="none"/>
        </w:rPr>
        <w:t xml:space="preserve"> katlamajasse </w:t>
      </w:r>
      <w:r w:rsidR="00153335" w:rsidRPr="00E83665">
        <w:rPr>
          <w:rFonts w:eastAsiaTheme="majorEastAsia" w:cs="Times New Roman"/>
          <w:kern w:val="0"/>
          <w:szCs w:val="24"/>
          <w:lang w:val="et-EE" w:eastAsia="et-EE"/>
          <w14:ligatures w14:val="none"/>
        </w:rPr>
        <w:t xml:space="preserve">paigaldatud </w:t>
      </w:r>
      <w:r w:rsidR="009B1017" w:rsidRPr="00E83665">
        <w:rPr>
          <w:rFonts w:eastAsiaTheme="majorEastAsia" w:cs="Times New Roman"/>
          <w:kern w:val="0"/>
          <w:szCs w:val="24"/>
          <w:lang w:val="et-EE" w:eastAsia="et-EE"/>
          <w14:ligatures w14:val="none"/>
        </w:rPr>
        <w:t>diiselgeneraator, et</w:t>
      </w:r>
      <w:r w:rsidR="00A00477" w:rsidRPr="00E83665">
        <w:rPr>
          <w:rFonts w:eastAsiaTheme="majorEastAsia" w:cs="Times New Roman"/>
          <w:kern w:val="0"/>
          <w:szCs w:val="24"/>
          <w:lang w:val="et-EE" w:eastAsia="et-EE"/>
          <w14:ligatures w14:val="none"/>
        </w:rPr>
        <w:t xml:space="preserve"> tagada</w:t>
      </w:r>
      <w:r w:rsidR="00EF151E" w:rsidRPr="00E83665">
        <w:rPr>
          <w:rFonts w:eastAsiaTheme="majorEastAsia" w:cs="Times New Roman"/>
          <w:kern w:val="0"/>
          <w:szCs w:val="24"/>
          <w:lang w:val="et-EE" w:eastAsia="et-EE"/>
          <w14:ligatures w14:val="none"/>
        </w:rPr>
        <w:t xml:space="preserve"> elektri tootmine ning</w:t>
      </w:r>
      <w:r w:rsidR="00A00477" w:rsidRPr="00E83665">
        <w:rPr>
          <w:rFonts w:eastAsiaTheme="majorEastAsia" w:cs="Times New Roman"/>
          <w:kern w:val="0"/>
          <w:szCs w:val="24"/>
          <w:lang w:val="et-EE" w:eastAsia="et-EE"/>
          <w14:ligatures w14:val="none"/>
        </w:rPr>
        <w:t xml:space="preserve"> katlamaja häireteta töö igas olukorras</w:t>
      </w:r>
      <w:r w:rsidR="009F1222" w:rsidRPr="00E83665">
        <w:rPr>
          <w:rFonts w:eastAsiaTheme="majorEastAsia" w:cs="Times New Roman"/>
          <w:kern w:val="0"/>
          <w:szCs w:val="24"/>
          <w:lang w:val="et-EE" w:eastAsia="et-EE"/>
          <w14:ligatures w14:val="none"/>
        </w:rPr>
        <w:t xml:space="preserve">, nt elektrikatkestuse ajal. </w:t>
      </w:r>
      <w:r w:rsidRPr="00E83665">
        <w:rPr>
          <w:rFonts w:eastAsiaTheme="majorEastAsia" w:cs="Times New Roman"/>
          <w:kern w:val="0"/>
          <w:szCs w:val="24"/>
          <w:lang w:val="et-EE" w:eastAsia="et-EE"/>
          <w14:ligatures w14:val="none"/>
        </w:rPr>
        <w:t>Kaugküttekatla</w:t>
      </w:r>
      <w:r w:rsidR="000D77F0" w:rsidRPr="00E83665">
        <w:rPr>
          <w:rFonts w:eastAsiaTheme="majorEastAsia" w:cs="Times New Roman"/>
          <w:kern w:val="0"/>
          <w:szCs w:val="24"/>
          <w:lang w:val="et-EE" w:eastAsia="et-EE"/>
          <w14:ligatures w14:val="none"/>
        </w:rPr>
        <w:t xml:space="preserve">id </w:t>
      </w:r>
      <w:r w:rsidRPr="00E83665">
        <w:rPr>
          <w:rFonts w:eastAsiaTheme="majorEastAsia" w:cs="Times New Roman"/>
          <w:kern w:val="0"/>
          <w:szCs w:val="24"/>
          <w:lang w:val="et-EE" w:eastAsia="et-EE"/>
          <w14:ligatures w14:val="none"/>
        </w:rPr>
        <w:t>hooldatakse regulaarselt. Samuti on olemas veevaru olukorraks</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 xml:space="preserve">kui </w:t>
      </w:r>
      <w:r w:rsidR="00FB4014" w:rsidRPr="00E83665">
        <w:rPr>
          <w:rFonts w:eastAsiaTheme="majorEastAsia" w:cs="Times New Roman"/>
          <w:kern w:val="0"/>
          <w:szCs w:val="24"/>
          <w:lang w:val="et-EE" w:eastAsia="et-EE"/>
          <w14:ligatures w14:val="none"/>
        </w:rPr>
        <w:t xml:space="preserve">valda veega varustav firma </w:t>
      </w:r>
      <w:r w:rsidRPr="00E83665">
        <w:rPr>
          <w:rFonts w:eastAsiaTheme="majorEastAsia" w:cs="Times New Roman"/>
          <w:kern w:val="0"/>
          <w:szCs w:val="24"/>
          <w:lang w:val="et-EE" w:eastAsia="et-EE"/>
          <w14:ligatures w14:val="none"/>
        </w:rPr>
        <w:t>ei suuda veevarustust tagada.</w:t>
      </w:r>
    </w:p>
    <w:p w14:paraId="21D7403D" w14:textId="1F29FB26" w:rsidR="0004773E" w:rsidRPr="00E83665" w:rsidRDefault="0004773E" w:rsidP="0004773E">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Soojuse jõudmine kuni kaugküttega köetavate hooneteni on tagatud. Hoonesisese süsteemi</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toimimise eest vastutavad korteriühistud, eramute puhul omanikud. Puudub ülevaade, kui</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 xml:space="preserve">paljudes kaugküttel hoonetes on olemas </w:t>
      </w:r>
      <w:r w:rsidR="00011127" w:rsidRPr="00E83665">
        <w:rPr>
          <w:rFonts w:eastAsiaTheme="majorEastAsia" w:cs="Times New Roman"/>
          <w:kern w:val="0"/>
          <w:szCs w:val="24"/>
          <w:lang w:val="et-EE" w:eastAsia="et-EE"/>
          <w14:ligatures w14:val="none"/>
        </w:rPr>
        <w:t>g</w:t>
      </w:r>
      <w:r w:rsidRPr="00E83665">
        <w:rPr>
          <w:rFonts w:eastAsiaTheme="majorEastAsia" w:cs="Times New Roman"/>
          <w:kern w:val="0"/>
          <w:szCs w:val="24"/>
          <w:lang w:val="et-EE" w:eastAsia="et-EE"/>
          <w14:ligatures w14:val="none"/>
        </w:rPr>
        <w:t>eneraator või muu alternatiivne lahendus</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tsirkulatsioonipumpade töös hoidmiseks. Pikemaajalise elektrikatkestuse korral külmal ajal</w:t>
      </w:r>
      <w:r w:rsidR="000E0ED6" w:rsidRPr="00E83665">
        <w:rPr>
          <w:rFonts w:eastAsiaTheme="majorEastAsia" w:cs="Times New Roman"/>
          <w:kern w:val="0"/>
          <w:szCs w:val="24"/>
          <w:lang w:val="et-EE" w:eastAsia="et-EE"/>
          <w14:ligatures w14:val="none"/>
        </w:rPr>
        <w:t xml:space="preserve"> </w:t>
      </w:r>
      <w:r w:rsidRPr="00E83665">
        <w:rPr>
          <w:rFonts w:eastAsiaTheme="majorEastAsia" w:cs="Times New Roman"/>
          <w:kern w:val="0"/>
          <w:szCs w:val="24"/>
          <w:lang w:val="et-EE" w:eastAsia="et-EE"/>
          <w14:ligatures w14:val="none"/>
        </w:rPr>
        <w:t>ohustab küttesüsteeme</w:t>
      </w:r>
      <w:r w:rsidR="000E0ED6" w:rsidRPr="00E83665">
        <w:rPr>
          <w:rFonts w:eastAsiaTheme="majorEastAsia" w:cs="Times New Roman"/>
          <w:kern w:val="0"/>
          <w:szCs w:val="24"/>
          <w:lang w:val="et-EE" w:eastAsia="et-EE"/>
          <w14:ligatures w14:val="none"/>
        </w:rPr>
        <w:t xml:space="preserve"> ja veevarustust</w:t>
      </w:r>
      <w:r w:rsidRPr="00E83665">
        <w:rPr>
          <w:rFonts w:eastAsiaTheme="majorEastAsia" w:cs="Times New Roman"/>
          <w:kern w:val="0"/>
          <w:szCs w:val="24"/>
          <w:lang w:val="et-EE" w:eastAsia="et-EE"/>
          <w14:ligatures w14:val="none"/>
        </w:rPr>
        <w:t xml:space="preserve"> külmumine.</w:t>
      </w:r>
    </w:p>
    <w:p w14:paraId="0C781B70" w14:textId="52E04DCA" w:rsidR="00FB4014" w:rsidRPr="00E83665" w:rsidRDefault="00FB4014" w:rsidP="0004773E">
      <w:pPr>
        <w:rPr>
          <w:rFonts w:cs="Times New Roman"/>
          <w:szCs w:val="24"/>
          <w:lang w:val="et-EE"/>
        </w:rPr>
      </w:pPr>
      <w:r w:rsidRPr="00E83665">
        <w:rPr>
          <w:rFonts w:eastAsiaTheme="majorEastAsia" w:cs="Times New Roman"/>
          <w:kern w:val="0"/>
          <w:szCs w:val="24"/>
          <w:lang w:val="et-EE" w:eastAsia="et-EE"/>
          <w14:ligatures w14:val="none"/>
        </w:rPr>
        <w:t>K</w:t>
      </w:r>
      <w:r w:rsidR="008841BC" w:rsidRPr="00E83665">
        <w:rPr>
          <w:rFonts w:eastAsiaTheme="majorEastAsia" w:cs="Times New Roman"/>
          <w:kern w:val="0"/>
          <w:szCs w:val="24"/>
          <w:lang w:val="et-EE" w:eastAsia="et-EE"/>
          <w14:ligatures w14:val="none"/>
        </w:rPr>
        <w:t xml:space="preserve">uusalu vallas on toimunud päikeseenergia </w:t>
      </w:r>
      <w:r w:rsidR="00CD31E8" w:rsidRPr="00E83665">
        <w:rPr>
          <w:rFonts w:eastAsiaTheme="majorEastAsia" w:cs="Times New Roman"/>
          <w:kern w:val="0"/>
          <w:szCs w:val="24"/>
          <w:lang w:val="et-EE" w:eastAsia="et-EE"/>
          <w14:ligatures w14:val="none"/>
        </w:rPr>
        <w:t>tootmise ja tarbimise plahvastuslik kasv</w:t>
      </w:r>
      <w:r w:rsidR="006E2321" w:rsidRPr="00E83665">
        <w:rPr>
          <w:rFonts w:eastAsiaTheme="majorEastAsia" w:cs="Times New Roman"/>
          <w:kern w:val="0"/>
          <w:szCs w:val="24"/>
          <w:lang w:val="et-EE" w:eastAsia="et-EE"/>
          <w14:ligatures w14:val="none"/>
        </w:rPr>
        <w:t>– 2022.</w:t>
      </w:r>
      <w:r w:rsidR="00F94CBB" w:rsidRPr="00E83665">
        <w:rPr>
          <w:rFonts w:eastAsiaTheme="majorEastAsia" w:cs="Times New Roman"/>
          <w:kern w:val="0"/>
          <w:szCs w:val="24"/>
          <w:lang w:val="et-EE" w:eastAsia="et-EE"/>
          <w14:ligatures w14:val="none"/>
        </w:rPr>
        <w:t xml:space="preserve"> </w:t>
      </w:r>
      <w:r w:rsidR="006E2321" w:rsidRPr="00E83665">
        <w:rPr>
          <w:rFonts w:eastAsiaTheme="majorEastAsia" w:cs="Times New Roman"/>
          <w:kern w:val="0"/>
          <w:szCs w:val="24"/>
          <w:lang w:val="et-EE" w:eastAsia="et-EE"/>
          <w14:ligatures w14:val="none"/>
        </w:rPr>
        <w:t xml:space="preserve">aastal oli </w:t>
      </w:r>
      <w:r w:rsidR="005B74AC" w:rsidRPr="00E83665">
        <w:rPr>
          <w:rFonts w:eastAsiaTheme="majorEastAsia" w:cs="Times New Roman"/>
          <w:kern w:val="0"/>
          <w:szCs w:val="24"/>
          <w:lang w:val="et-EE" w:eastAsia="et-EE"/>
          <w14:ligatures w14:val="none"/>
        </w:rPr>
        <w:t>tootmine</w:t>
      </w:r>
      <w:r w:rsidR="006E2321" w:rsidRPr="00E83665">
        <w:rPr>
          <w:rFonts w:eastAsiaTheme="majorEastAsia" w:cs="Times New Roman"/>
          <w:kern w:val="0"/>
          <w:szCs w:val="24"/>
          <w:lang w:val="et-EE" w:eastAsia="et-EE"/>
          <w14:ligatures w14:val="none"/>
        </w:rPr>
        <w:t xml:space="preserve"> </w:t>
      </w:r>
      <w:r w:rsidR="005B3D60" w:rsidRPr="00E83665">
        <w:rPr>
          <w:rFonts w:eastAsiaTheme="majorEastAsia" w:cs="Times New Roman"/>
          <w:kern w:val="0"/>
          <w:szCs w:val="24"/>
          <w:lang w:val="et-EE" w:eastAsia="et-EE"/>
          <w14:ligatures w14:val="none"/>
        </w:rPr>
        <w:t>2801 MWh ning 2024. aastal 20 016 MWh.</w:t>
      </w:r>
      <w:r w:rsidR="00AA0000" w:rsidRPr="00E83665">
        <w:rPr>
          <w:szCs w:val="24"/>
          <w:lang w:val="et-EE"/>
        </w:rPr>
        <w:t xml:space="preserve"> </w:t>
      </w:r>
      <w:r w:rsidR="00610A74" w:rsidRPr="00E83665">
        <w:rPr>
          <w:rFonts w:cs="Times New Roman"/>
          <w:szCs w:val="24"/>
          <w:lang w:val="et-EE"/>
        </w:rPr>
        <w:t>Päikeseenergia t</w:t>
      </w:r>
      <w:r w:rsidR="005E6E6E" w:rsidRPr="00E83665">
        <w:rPr>
          <w:rFonts w:cs="Times New Roman"/>
          <w:szCs w:val="24"/>
          <w:lang w:val="et-EE"/>
        </w:rPr>
        <w:t>oot</w:t>
      </w:r>
      <w:r w:rsidR="00610A74" w:rsidRPr="00E83665">
        <w:rPr>
          <w:rFonts w:cs="Times New Roman"/>
          <w:szCs w:val="24"/>
          <w:lang w:val="et-EE"/>
        </w:rPr>
        <w:t>mise kiire kasv näitab, et Kuusalu vald liigub kindlalt rohepöörde ja keskkonnasõbralikuma energiakasutuse poole.</w:t>
      </w:r>
    </w:p>
    <w:p w14:paraId="1956FA7F" w14:textId="4F6976E4" w:rsidR="00176393" w:rsidRPr="00E83665" w:rsidRDefault="00EE6A79" w:rsidP="00761F69">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 xml:space="preserve">Kuusalu valla </w:t>
      </w:r>
      <w:r w:rsidR="006B6D98" w:rsidRPr="00E83665">
        <w:rPr>
          <w:rFonts w:eastAsiaTheme="majorEastAsia" w:cs="Times New Roman"/>
          <w:kern w:val="0"/>
          <w:szCs w:val="24"/>
          <w:lang w:val="et-EE" w:eastAsia="et-EE"/>
          <w14:ligatures w14:val="none"/>
        </w:rPr>
        <w:t xml:space="preserve">kehtiva </w:t>
      </w:r>
      <w:r w:rsidRPr="00E83665">
        <w:rPr>
          <w:rFonts w:eastAsiaTheme="majorEastAsia" w:cs="Times New Roman"/>
          <w:kern w:val="0"/>
          <w:szCs w:val="24"/>
          <w:lang w:val="et-EE" w:eastAsia="et-EE"/>
          <w14:ligatures w14:val="none"/>
        </w:rPr>
        <w:t>arengukava kohaselt asub v</w:t>
      </w:r>
      <w:r w:rsidR="00761F69" w:rsidRPr="00E83665">
        <w:rPr>
          <w:rFonts w:eastAsiaTheme="majorEastAsia" w:cs="Times New Roman"/>
          <w:kern w:val="0"/>
          <w:szCs w:val="24"/>
          <w:lang w:val="et-EE" w:eastAsia="et-EE"/>
          <w14:ligatures w14:val="none"/>
        </w:rPr>
        <w:t>allas asub kaks hakkepuidu</w:t>
      </w:r>
      <w:r w:rsidRPr="00E83665">
        <w:rPr>
          <w:rFonts w:eastAsiaTheme="majorEastAsia" w:cs="Times New Roman"/>
          <w:kern w:val="0"/>
          <w:szCs w:val="24"/>
          <w:lang w:val="et-EE" w:eastAsia="et-EE"/>
          <w14:ligatures w14:val="none"/>
        </w:rPr>
        <w:t xml:space="preserve">l </w:t>
      </w:r>
      <w:r w:rsidR="00761F69" w:rsidRPr="00E83665">
        <w:rPr>
          <w:rFonts w:eastAsiaTheme="majorEastAsia" w:cs="Times New Roman"/>
          <w:kern w:val="0"/>
          <w:szCs w:val="24"/>
          <w:lang w:val="et-EE" w:eastAsia="et-EE"/>
          <w14:ligatures w14:val="none"/>
        </w:rPr>
        <w:t xml:space="preserve">töötavat katlamaja, millega OÜ Kuusalu Soojus varustab soojusega Kuusalu ja Kolga alevike kaugkütte piirkondi. Alternatiivse kütteliigina kasutab OÜ Kuusalu Soojus Kuusalu aleviku kütmisel maagaasi ja Kolga aleviku kütmisel põlevkiviõli. Mõlema piirkonna kaugküttetaristud on valdavalt renoveeritud ning heas seisukorras. </w:t>
      </w:r>
    </w:p>
    <w:p w14:paraId="155D4352" w14:textId="54A00119" w:rsidR="00761F69" w:rsidRPr="00E83665" w:rsidRDefault="00761F69" w:rsidP="00761F69">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Vallas on kolm gaasiküttel töötavat lokaalset katlamaja: Kuusalu Keskkooli katlamaja, Kiiu Kiigepõnni lasteaia katlamaja ja Balti Spoon OÜ katlamajad.</w:t>
      </w:r>
      <w:r w:rsidR="004F6649" w:rsidRPr="00E83665">
        <w:rPr>
          <w:lang w:val="et-EE"/>
        </w:rPr>
        <w:t xml:space="preserve"> </w:t>
      </w:r>
      <w:r w:rsidR="004F6649" w:rsidRPr="00E83665">
        <w:rPr>
          <w:rFonts w:eastAsiaTheme="majorEastAsia" w:cs="Times New Roman"/>
          <w:kern w:val="0"/>
          <w:szCs w:val="24"/>
          <w:lang w:val="et-EE" w:eastAsia="et-EE"/>
          <w14:ligatures w14:val="none"/>
        </w:rPr>
        <w:t>Katlamajad olulist parendust lähiaastatel ei vaja.</w:t>
      </w:r>
    </w:p>
    <w:p w14:paraId="0DFB7D23" w14:textId="69AE00EF" w:rsidR="00AA4EA6" w:rsidRPr="00E83665" w:rsidRDefault="004F6649" w:rsidP="00AA4EA6">
      <w:pPr>
        <w:rPr>
          <w:lang w:val="et-EE"/>
        </w:rPr>
      </w:pPr>
      <w:r w:rsidRPr="00E83665">
        <w:rPr>
          <w:rFonts w:eastAsiaTheme="majorEastAsia" w:cs="Times New Roman"/>
          <w:kern w:val="0"/>
          <w:szCs w:val="24"/>
          <w:lang w:val="et-EE" w:eastAsia="et-EE"/>
          <w14:ligatures w14:val="none"/>
        </w:rPr>
        <w:t>Kuusalu valla</w:t>
      </w:r>
      <w:r w:rsidR="006B6D98" w:rsidRPr="00E83665">
        <w:rPr>
          <w:rFonts w:eastAsiaTheme="majorEastAsia" w:cs="Times New Roman"/>
          <w:kern w:val="0"/>
          <w:szCs w:val="24"/>
          <w:lang w:val="et-EE" w:eastAsia="et-EE"/>
          <w14:ligatures w14:val="none"/>
        </w:rPr>
        <w:t xml:space="preserve"> kehtiva</w:t>
      </w:r>
      <w:r w:rsidRPr="00E83665">
        <w:rPr>
          <w:rFonts w:eastAsiaTheme="majorEastAsia" w:cs="Times New Roman"/>
          <w:kern w:val="0"/>
          <w:szCs w:val="24"/>
          <w:lang w:val="et-EE" w:eastAsia="et-EE"/>
          <w14:ligatures w14:val="none"/>
        </w:rPr>
        <w:t xml:space="preserve"> arengukava kohaselt </w:t>
      </w:r>
      <w:r w:rsidR="00611E66" w:rsidRPr="00E83665">
        <w:rPr>
          <w:rFonts w:eastAsiaTheme="majorEastAsia" w:cs="Times New Roman"/>
          <w:kern w:val="0"/>
          <w:szCs w:val="24"/>
          <w:lang w:val="et-EE" w:eastAsia="et-EE"/>
          <w14:ligatures w14:val="none"/>
        </w:rPr>
        <w:t xml:space="preserve">paigaldati </w:t>
      </w:r>
      <w:r w:rsidR="0068483E" w:rsidRPr="00E83665">
        <w:rPr>
          <w:rFonts w:eastAsiaTheme="majorEastAsia" w:cs="Times New Roman"/>
          <w:kern w:val="0"/>
          <w:szCs w:val="24"/>
          <w:lang w:val="et-EE" w:eastAsia="et-EE"/>
          <w14:ligatures w14:val="none"/>
        </w:rPr>
        <w:t>2022.</w:t>
      </w:r>
      <w:r w:rsidR="00AA4EA6" w:rsidRPr="00E83665">
        <w:rPr>
          <w:rFonts w:eastAsiaTheme="majorEastAsia" w:cs="Times New Roman"/>
          <w:kern w:val="0"/>
          <w:szCs w:val="24"/>
          <w:lang w:val="et-EE" w:eastAsia="et-EE"/>
          <w14:ligatures w14:val="none"/>
        </w:rPr>
        <w:t xml:space="preserve"> </w:t>
      </w:r>
      <w:r w:rsidR="0068483E" w:rsidRPr="00E83665">
        <w:rPr>
          <w:rFonts w:eastAsiaTheme="majorEastAsia" w:cs="Times New Roman"/>
          <w:kern w:val="0"/>
          <w:szCs w:val="24"/>
          <w:lang w:val="et-EE" w:eastAsia="et-EE"/>
          <w14:ligatures w14:val="none"/>
        </w:rPr>
        <w:t>aastal Kuusalu katlamajja lisaks generaator klientidele sooja vee ja kütte tagamiseks elektrikatkestuste korral. Kolga katlamajja paigaldati kriisiolukorraks generaator 2023. aastal. Väljaspool kaugküttepiirkondi toimivad individuaalsed küttelahendused. Perspektiivis on soovitatav individuaalsetes küttelahendustes kasutada keskkonnasäästlikumaid kütuseliike. Kuusalu vald soosib taastuvenergeetika kasutuselevõtmist. Hajaasustatud aladel võib püstitada väiketuulikuid oma majapidamise või ettevõtte tarbeks. Planeeringuga antakse tingimused ka maasoojusenergeetika ja päikeseenergeetika kasutuselevõtuks.</w:t>
      </w:r>
      <w:r w:rsidR="00AA4EA6" w:rsidRPr="00E83665">
        <w:rPr>
          <w:lang w:val="et-EE"/>
        </w:rPr>
        <w:t xml:space="preserve"> </w:t>
      </w:r>
    </w:p>
    <w:p w14:paraId="25605C92" w14:textId="1A221BCF" w:rsidR="004F6649" w:rsidRPr="00E83665" w:rsidRDefault="00AA4EA6" w:rsidP="00AA4EA6">
      <w:pPr>
        <w:rPr>
          <w:rFonts w:eastAsiaTheme="majorEastAsia" w:cs="Times New Roman"/>
          <w:kern w:val="0"/>
          <w:szCs w:val="24"/>
          <w:lang w:val="et-EE" w:eastAsia="et-EE"/>
          <w14:ligatures w14:val="none"/>
        </w:rPr>
      </w:pPr>
      <w:r w:rsidRPr="00E83665">
        <w:rPr>
          <w:rFonts w:eastAsiaTheme="majorEastAsia" w:cs="Times New Roman"/>
          <w:kern w:val="0"/>
          <w:szCs w:val="24"/>
          <w:lang w:val="et-EE" w:eastAsia="et-EE"/>
          <w14:ligatures w14:val="none"/>
        </w:rPr>
        <w:t xml:space="preserve">Kuusalu valla </w:t>
      </w:r>
      <w:r w:rsidR="006B6D98" w:rsidRPr="00E83665">
        <w:rPr>
          <w:rFonts w:eastAsiaTheme="majorEastAsia" w:cs="Times New Roman"/>
          <w:kern w:val="0"/>
          <w:szCs w:val="24"/>
          <w:lang w:val="et-EE" w:eastAsia="et-EE"/>
          <w14:ligatures w14:val="none"/>
        </w:rPr>
        <w:t xml:space="preserve">kehtiva </w:t>
      </w:r>
      <w:r w:rsidRPr="00E83665">
        <w:rPr>
          <w:rFonts w:eastAsiaTheme="majorEastAsia" w:cs="Times New Roman"/>
          <w:kern w:val="0"/>
          <w:szCs w:val="24"/>
          <w:lang w:val="et-EE" w:eastAsia="et-EE"/>
          <w14:ligatures w14:val="none"/>
        </w:rPr>
        <w:t>arengukava kohaselt on energiamärgised on 19</w:t>
      </w:r>
      <w:r w:rsidR="00C838DF" w:rsidRPr="00E83665">
        <w:rPr>
          <w:rFonts w:eastAsiaTheme="majorEastAsia" w:cs="Times New Roman"/>
          <w:kern w:val="0"/>
          <w:szCs w:val="24"/>
          <w:lang w:val="et-EE" w:eastAsia="et-EE"/>
          <w14:ligatures w14:val="none"/>
        </w:rPr>
        <w:t>-</w:t>
      </w:r>
      <w:r w:rsidRPr="00E83665">
        <w:rPr>
          <w:rFonts w:eastAsiaTheme="majorEastAsia" w:cs="Times New Roman"/>
          <w:kern w:val="0"/>
          <w:szCs w:val="24"/>
          <w:lang w:val="et-EE" w:eastAsia="et-EE"/>
          <w14:ligatures w14:val="none"/>
        </w:rPr>
        <w:t>nel 20-nest</w:t>
      </w:r>
      <w:r w:rsidR="00C838DF" w:rsidRPr="00E83665">
        <w:rPr>
          <w:rFonts w:eastAsiaTheme="majorEastAsia" w:cs="Times New Roman"/>
          <w:kern w:val="0"/>
          <w:szCs w:val="24"/>
          <w:lang w:val="et-EE" w:eastAsia="et-EE"/>
          <w14:ligatures w14:val="none"/>
        </w:rPr>
        <w:t xml:space="preserve"> valla omandis asuvast hoonest. </w:t>
      </w:r>
      <w:r w:rsidRPr="00E83665">
        <w:rPr>
          <w:rFonts w:eastAsiaTheme="majorEastAsia" w:cs="Times New Roman"/>
          <w:kern w:val="0"/>
          <w:szCs w:val="24"/>
          <w:lang w:val="et-EE" w:eastAsia="et-EE"/>
          <w14:ligatures w14:val="none"/>
        </w:rPr>
        <w:t>Munitsipaalomandis hoonetest on energiamärgis C ja parem vaid neljal hoonel, D või E on kaheksal ja viiel on märgis lausa F või G. Energiatõhusus</w:t>
      </w:r>
      <w:r w:rsidR="00176393" w:rsidRPr="00E83665">
        <w:rPr>
          <w:rFonts w:eastAsiaTheme="majorEastAsia" w:cs="Times New Roman"/>
          <w:kern w:val="0"/>
          <w:szCs w:val="24"/>
          <w:lang w:val="et-EE" w:eastAsia="et-EE"/>
          <w14:ligatures w14:val="none"/>
        </w:rPr>
        <w:t>ega seotud renoveerimis</w:t>
      </w:r>
      <w:r w:rsidRPr="00E83665">
        <w:rPr>
          <w:rFonts w:eastAsiaTheme="majorEastAsia" w:cs="Times New Roman"/>
          <w:kern w:val="0"/>
          <w:szCs w:val="24"/>
          <w:lang w:val="et-EE" w:eastAsia="et-EE"/>
          <w14:ligatures w14:val="none"/>
        </w:rPr>
        <w:t>töid vajavad Kolga Kool, Vihasoo Lasteaed-Algkool ja mitmed rahvamajad.</w:t>
      </w:r>
    </w:p>
    <w:p w14:paraId="65C76481" w14:textId="732D218C" w:rsidR="00AD21CB" w:rsidRPr="00E83665" w:rsidRDefault="00B82CC1" w:rsidP="00B20820">
      <w:pPr>
        <w:rPr>
          <w:rFonts w:cs="Times New Roman"/>
          <w:b/>
          <w:bCs/>
          <w:szCs w:val="24"/>
          <w:lang w:val="et-EE"/>
        </w:rPr>
      </w:pPr>
      <w:r w:rsidRPr="00E83665">
        <w:rPr>
          <w:rFonts w:cs="Times New Roman"/>
          <w:b/>
          <w:bCs/>
          <w:szCs w:val="24"/>
          <w:lang w:val="et-EE"/>
        </w:rPr>
        <w:t xml:space="preserve">5.2.1.5 </w:t>
      </w:r>
      <w:r w:rsidR="00826E71" w:rsidRPr="00E83665">
        <w:rPr>
          <w:rFonts w:cs="Times New Roman"/>
          <w:b/>
          <w:bCs/>
          <w:szCs w:val="24"/>
          <w:lang w:val="et-EE"/>
        </w:rPr>
        <w:t>Veevarustus äärmuslike ilmastikuolude korral</w:t>
      </w:r>
    </w:p>
    <w:p w14:paraId="2FB3B41E" w14:textId="256CFF42" w:rsidR="00B96C63" w:rsidRPr="00E83665" w:rsidRDefault="00675A9D" w:rsidP="003C5E88">
      <w:pPr>
        <w:rPr>
          <w:rFonts w:cs="Times New Roman"/>
          <w:szCs w:val="24"/>
          <w:lang w:val="et-EE"/>
        </w:rPr>
      </w:pPr>
      <w:r w:rsidRPr="00E83665">
        <w:rPr>
          <w:rFonts w:cs="Times New Roman"/>
          <w:szCs w:val="24"/>
          <w:lang w:val="et-EE"/>
        </w:rPr>
        <w:t xml:space="preserve">Kuusalu valla ühisveevarustus baseerub põhjaveel, kus </w:t>
      </w:r>
      <w:r w:rsidR="003C5E88" w:rsidRPr="00E83665">
        <w:rPr>
          <w:rFonts w:cs="Times New Roman"/>
          <w:szCs w:val="24"/>
          <w:lang w:val="et-EE"/>
        </w:rPr>
        <w:t xml:space="preserve">põhiliseks ühisveevarustuse veeallikaks on Kambrium-Vendi ja </w:t>
      </w:r>
      <w:r w:rsidR="00122837" w:rsidRPr="00E83665">
        <w:rPr>
          <w:rFonts w:cs="Times New Roman"/>
          <w:szCs w:val="24"/>
          <w:lang w:val="et-EE"/>
        </w:rPr>
        <w:t>Ordoviitsium-Kambriumi</w:t>
      </w:r>
      <w:r w:rsidR="003C5E88" w:rsidRPr="00E83665">
        <w:rPr>
          <w:rFonts w:cs="Times New Roman"/>
          <w:szCs w:val="24"/>
          <w:lang w:val="et-EE"/>
        </w:rPr>
        <w:t xml:space="preserve"> põhjaveekogumi puurkaevud.</w:t>
      </w:r>
    </w:p>
    <w:p w14:paraId="1DD4DCAD" w14:textId="23D5B2A5" w:rsidR="00883843" w:rsidRPr="00E83665" w:rsidRDefault="00240130" w:rsidP="00630C31">
      <w:pPr>
        <w:rPr>
          <w:lang w:val="et-EE"/>
        </w:rPr>
      </w:pPr>
      <w:r w:rsidRPr="00E83665">
        <w:rPr>
          <w:lang w:val="et-EE"/>
        </w:rPr>
        <w:lastRenderedPageBreak/>
        <w:t xml:space="preserve">Kuusalu valla </w:t>
      </w:r>
      <w:r w:rsidR="00D45755" w:rsidRPr="00E83665">
        <w:rPr>
          <w:lang w:val="et-EE"/>
        </w:rPr>
        <w:t xml:space="preserve">kehtiva </w:t>
      </w:r>
      <w:r w:rsidRPr="00E83665">
        <w:rPr>
          <w:lang w:val="et-EE"/>
        </w:rPr>
        <w:t xml:space="preserve">ühisveevärgi ja kanalisatsiooni arendamise kava </w:t>
      </w:r>
      <w:r w:rsidR="006B42F7" w:rsidRPr="00E83665">
        <w:rPr>
          <w:lang w:val="et-EE"/>
        </w:rPr>
        <w:t xml:space="preserve">aastateks 2024-2036 </w:t>
      </w:r>
      <w:r w:rsidRPr="00E83665">
        <w:rPr>
          <w:lang w:val="et-EE"/>
        </w:rPr>
        <w:t>kohaselt</w:t>
      </w:r>
      <w:r w:rsidR="00A3741E" w:rsidRPr="00E83665">
        <w:rPr>
          <w:lang w:val="et-EE"/>
        </w:rPr>
        <w:t xml:space="preserve"> rekonstrueeritakse</w:t>
      </w:r>
      <w:r w:rsidRPr="00E83665">
        <w:rPr>
          <w:lang w:val="et-EE"/>
        </w:rPr>
        <w:t xml:space="preserve"> </w:t>
      </w:r>
      <w:r w:rsidR="00552546" w:rsidRPr="00E83665">
        <w:rPr>
          <w:lang w:val="et-EE"/>
        </w:rPr>
        <w:t xml:space="preserve">amortiseerunud veetorustikke </w:t>
      </w:r>
      <w:r w:rsidR="00A3741E" w:rsidRPr="00E83665">
        <w:rPr>
          <w:lang w:val="et-EE"/>
        </w:rPr>
        <w:t>Kuusalu alevikus</w:t>
      </w:r>
      <w:r w:rsidR="00AF3AB3" w:rsidRPr="00E83665">
        <w:rPr>
          <w:lang w:val="et-EE"/>
        </w:rPr>
        <w:t xml:space="preserve">, </w:t>
      </w:r>
      <w:r w:rsidR="00883843" w:rsidRPr="00E83665">
        <w:rPr>
          <w:lang w:val="et-EE"/>
        </w:rPr>
        <w:t>Kiiu aleviku</w:t>
      </w:r>
      <w:r w:rsidR="00AF3AB3" w:rsidRPr="00E83665">
        <w:rPr>
          <w:lang w:val="et-EE"/>
        </w:rPr>
        <w:t>s</w:t>
      </w:r>
      <w:r w:rsidR="00512FF9" w:rsidRPr="00E83665">
        <w:rPr>
          <w:lang w:val="et-EE"/>
        </w:rPr>
        <w:t>,</w:t>
      </w:r>
      <w:r w:rsidR="00AF3AB3" w:rsidRPr="00E83665">
        <w:rPr>
          <w:lang w:val="et-EE"/>
        </w:rPr>
        <w:t xml:space="preserve"> </w:t>
      </w:r>
      <w:r w:rsidR="00C851C6" w:rsidRPr="00E83665">
        <w:rPr>
          <w:lang w:val="et-EE"/>
        </w:rPr>
        <w:t>Kolga aleviku</w:t>
      </w:r>
      <w:r w:rsidR="00AF3AB3" w:rsidRPr="00E83665">
        <w:rPr>
          <w:lang w:val="et-EE"/>
        </w:rPr>
        <w:t>s</w:t>
      </w:r>
      <w:r w:rsidR="00512FF9" w:rsidRPr="00E83665">
        <w:rPr>
          <w:lang w:val="et-EE"/>
        </w:rPr>
        <w:t xml:space="preserve"> ja Vihasoo külas.</w:t>
      </w:r>
      <w:r w:rsidR="00AF3AB3" w:rsidRPr="00E83665">
        <w:rPr>
          <w:lang w:val="et-EE"/>
        </w:rPr>
        <w:t xml:space="preserve"> </w:t>
      </w:r>
      <w:r w:rsidR="00C851C6" w:rsidRPr="00E83665">
        <w:rPr>
          <w:lang w:val="et-EE"/>
        </w:rPr>
        <w:t>Kuusalu küla joogivee kvaliteedi parandamiseks ammooniumisisalduse osas täiendatakse olemasolevat veetöötlussüsteemi.</w:t>
      </w:r>
      <w:r w:rsidR="00B04E38" w:rsidRPr="00E83665">
        <w:rPr>
          <w:lang w:val="et-EE"/>
        </w:rPr>
        <w:t xml:space="preserve"> Uuri küla puurkaevpumpla hoone tehniline seisukord on halb ning hoone vajab terviklikku rekonstrueerimist.  Leesi küla veevarustuse tagamiseks nähakse ette uue puurkaevpumpla rajamine Leesi külaplatsi kinnistule.</w:t>
      </w:r>
      <w:r w:rsidR="00164A6A" w:rsidRPr="00E83665">
        <w:rPr>
          <w:lang w:val="et-EE"/>
        </w:rPr>
        <w:t xml:space="preserve"> Suurpea külas on vajalik Kase puurkaevpumpla</w:t>
      </w:r>
      <w:r w:rsidR="001654B4" w:rsidRPr="00E83665">
        <w:rPr>
          <w:lang w:val="et-EE"/>
        </w:rPr>
        <w:t xml:space="preserve"> ja veetöötlusseadmete</w:t>
      </w:r>
      <w:r w:rsidR="00164A6A" w:rsidRPr="00E83665">
        <w:rPr>
          <w:lang w:val="et-EE"/>
        </w:rPr>
        <w:t xml:space="preserve"> rekonstrueerimine.</w:t>
      </w:r>
      <w:r w:rsidR="00075CFC" w:rsidRPr="00E83665">
        <w:rPr>
          <w:lang w:val="et-EE"/>
        </w:rPr>
        <w:t xml:space="preserve"> Valkla küla puurkaevpumpla tehniline seisukord on halb ning piirkonna elanike veevarustuse tagamiseks on vajalik puurkaevpumpla ja veetorustik rekonstrueerida. </w:t>
      </w:r>
      <w:r w:rsidR="0041258E" w:rsidRPr="00E83665">
        <w:rPr>
          <w:lang w:val="et-EE"/>
        </w:rPr>
        <w:t>Leegiranna piirkonna olemasolev kanalisatsioonisüsteem ei ole korrektselt ehitatud ning korrapäraselt toimiva süsteemi tagamiseks on vajalik terviklik rekonstrueerimine.</w:t>
      </w:r>
      <w:r w:rsidR="000154EB" w:rsidRPr="00E83665">
        <w:rPr>
          <w:lang w:val="et-EE"/>
        </w:rPr>
        <w:t xml:space="preserve"> Kolga-Aabla küla amortiseerunud ühiskanalisatsioonitorustik rekonstrueeritakse.</w:t>
      </w:r>
      <w:r w:rsidR="001654B4" w:rsidRPr="00E83665">
        <w:rPr>
          <w:lang w:val="et-EE"/>
        </w:rPr>
        <w:t xml:space="preserve"> Jumind</w:t>
      </w:r>
      <w:r w:rsidR="00212142" w:rsidRPr="00E83665">
        <w:rPr>
          <w:lang w:val="et-EE"/>
        </w:rPr>
        <w:t>a</w:t>
      </w:r>
      <w:r w:rsidR="001654B4" w:rsidRPr="00E83665">
        <w:rPr>
          <w:lang w:val="et-EE"/>
        </w:rPr>
        <w:t xml:space="preserve"> külas on joogivee kvaliteedi tagamiseks vajalik paigaldada veetöötlusseadmed rauaärastuseks.</w:t>
      </w:r>
      <w:r w:rsidR="00630C31" w:rsidRPr="00E83665">
        <w:rPr>
          <w:lang w:val="et-EE"/>
        </w:rPr>
        <w:t xml:space="preserve"> Joaveski külas on vajalik osaliselt olemasolev veetorustik rekonstrueerida.</w:t>
      </w:r>
    </w:p>
    <w:p w14:paraId="02A355E7" w14:textId="634A27A9" w:rsidR="005827C6" w:rsidRPr="00E83665" w:rsidRDefault="005827C6" w:rsidP="000A3989">
      <w:pPr>
        <w:spacing w:after="0" w:line="240" w:lineRule="auto"/>
        <w:rPr>
          <w:rFonts w:cs="Times New Roman"/>
          <w:b/>
          <w:bCs/>
          <w:szCs w:val="24"/>
          <w:lang w:val="et-EE"/>
        </w:rPr>
      </w:pPr>
      <w:r w:rsidRPr="00E83665">
        <w:rPr>
          <w:rFonts w:cs="Times New Roman"/>
          <w:b/>
          <w:bCs/>
          <w:szCs w:val="24"/>
          <w:lang w:val="et-EE"/>
        </w:rPr>
        <w:t>Tabel 5.2 Kuusalu vallale kinnitatud ÜVK põhjaveevarud</w:t>
      </w:r>
      <w:r w:rsidR="000A3989" w:rsidRPr="00E83665">
        <w:rPr>
          <w:rFonts w:cs="Times New Roman"/>
          <w:b/>
          <w:bCs/>
          <w:szCs w:val="24"/>
          <w:lang w:val="et-EE"/>
        </w:rPr>
        <w:t xml:space="preserve"> (v.a. Balti Spoon OÜ-le kinnitatud Kvaternaari veekihi põhjaveevarusid)</w:t>
      </w:r>
      <w:r w:rsidR="000A3989" w:rsidRPr="00E83665">
        <w:rPr>
          <w:rStyle w:val="Allmrkuseviide"/>
          <w:rFonts w:cs="Times New Roman"/>
          <w:b/>
          <w:bCs/>
          <w:szCs w:val="24"/>
          <w:lang w:val="et-EE"/>
        </w:rPr>
        <w:footnoteReference w:id="18"/>
      </w:r>
      <w:r w:rsidR="000A3989" w:rsidRPr="00E83665">
        <w:rPr>
          <w:rFonts w:cs="Times New Roman"/>
          <w:b/>
          <w:bCs/>
          <w:szCs w:val="24"/>
          <w:lang w:val="et-EE"/>
        </w:rPr>
        <w:t xml:space="preserve"> </w:t>
      </w:r>
    </w:p>
    <w:p w14:paraId="6B790C7C" w14:textId="77777777" w:rsidR="00E91517" w:rsidRPr="00E83665" w:rsidRDefault="00E91517" w:rsidP="000A3989">
      <w:pPr>
        <w:spacing w:after="0" w:line="240" w:lineRule="auto"/>
        <w:rPr>
          <w:rFonts w:cs="Times New Roman"/>
          <w:b/>
          <w:bCs/>
          <w:szCs w:val="24"/>
          <w:lang w:val="et-EE"/>
        </w:rPr>
      </w:pPr>
    </w:p>
    <w:tbl>
      <w:tblPr>
        <w:tblStyle w:val="Kontuurtabel"/>
        <w:tblW w:w="0" w:type="auto"/>
        <w:tblLook w:val="04A0" w:firstRow="1" w:lastRow="0" w:firstColumn="1" w:lastColumn="0" w:noHBand="0" w:noVBand="1"/>
      </w:tblPr>
      <w:tblGrid>
        <w:gridCol w:w="1869"/>
        <w:gridCol w:w="1830"/>
        <w:gridCol w:w="1278"/>
        <w:gridCol w:w="1186"/>
        <w:gridCol w:w="1461"/>
        <w:gridCol w:w="1438"/>
      </w:tblGrid>
      <w:tr w:rsidR="00704ABA" w:rsidRPr="00E83665" w14:paraId="017E4D0F" w14:textId="77777777" w:rsidTr="00096595">
        <w:tc>
          <w:tcPr>
            <w:tcW w:w="1510" w:type="dxa"/>
          </w:tcPr>
          <w:p w14:paraId="26AC1218" w14:textId="3CC05FA6" w:rsidR="00096595" w:rsidRPr="00E83665" w:rsidRDefault="00AC0320" w:rsidP="001629FD">
            <w:pPr>
              <w:rPr>
                <w:rFonts w:cs="Times New Roman"/>
                <w:lang w:val="et-EE"/>
              </w:rPr>
            </w:pPr>
            <w:r w:rsidRPr="00E83665">
              <w:rPr>
                <w:rFonts w:cs="Times New Roman"/>
                <w:lang w:val="et-EE"/>
              </w:rPr>
              <w:t>Põhjaveemaardla piirkond</w:t>
            </w:r>
          </w:p>
        </w:tc>
        <w:tc>
          <w:tcPr>
            <w:tcW w:w="1510" w:type="dxa"/>
          </w:tcPr>
          <w:p w14:paraId="323EE734" w14:textId="5D5869AE" w:rsidR="00096595" w:rsidRPr="00E83665" w:rsidRDefault="00704ABA" w:rsidP="001629FD">
            <w:pPr>
              <w:rPr>
                <w:rFonts w:cs="Times New Roman"/>
                <w:lang w:val="et-EE"/>
              </w:rPr>
            </w:pPr>
            <w:r w:rsidRPr="00E83665">
              <w:rPr>
                <w:rFonts w:cs="Times New Roman"/>
                <w:lang w:val="et-EE"/>
              </w:rPr>
              <w:t>Põhjaveekogumi nr</w:t>
            </w:r>
          </w:p>
        </w:tc>
        <w:tc>
          <w:tcPr>
            <w:tcW w:w="1510" w:type="dxa"/>
          </w:tcPr>
          <w:p w14:paraId="0B26B7F0" w14:textId="77777777" w:rsidR="00096595" w:rsidRPr="00E83665" w:rsidRDefault="00704ABA" w:rsidP="001629FD">
            <w:pPr>
              <w:rPr>
                <w:rFonts w:cs="Times New Roman"/>
                <w:lang w:val="et-EE"/>
              </w:rPr>
            </w:pPr>
            <w:r w:rsidRPr="00E83665">
              <w:rPr>
                <w:rFonts w:cs="Times New Roman"/>
                <w:lang w:val="et-EE"/>
              </w:rPr>
              <w:t>Veekihi geol.</w:t>
            </w:r>
          </w:p>
          <w:p w14:paraId="3238907B" w14:textId="3CAFF3C2" w:rsidR="00704ABA" w:rsidRPr="00E83665" w:rsidRDefault="00704ABA" w:rsidP="001629FD">
            <w:pPr>
              <w:rPr>
                <w:rFonts w:cs="Times New Roman"/>
                <w:lang w:val="et-EE"/>
              </w:rPr>
            </w:pPr>
            <w:r w:rsidRPr="00E83665">
              <w:rPr>
                <w:rFonts w:cs="Times New Roman"/>
                <w:lang w:val="et-EE"/>
              </w:rPr>
              <w:t>indeks</w:t>
            </w:r>
          </w:p>
        </w:tc>
        <w:tc>
          <w:tcPr>
            <w:tcW w:w="1510" w:type="dxa"/>
          </w:tcPr>
          <w:p w14:paraId="3F0B8950" w14:textId="5738A08E" w:rsidR="00096595" w:rsidRPr="00E83665" w:rsidRDefault="00704ABA" w:rsidP="001629FD">
            <w:pPr>
              <w:rPr>
                <w:rFonts w:cs="Times New Roman"/>
                <w:lang w:val="et-EE"/>
              </w:rPr>
            </w:pPr>
            <w:r w:rsidRPr="00E83665">
              <w:rPr>
                <w:rFonts w:cs="Times New Roman"/>
                <w:lang w:val="et-EE"/>
              </w:rPr>
              <w:t>Varu, m</w:t>
            </w:r>
            <w:r w:rsidRPr="00E83665">
              <w:rPr>
                <w:rFonts w:cs="Times New Roman"/>
                <w:vertAlign w:val="superscript"/>
                <w:lang w:val="et-EE"/>
              </w:rPr>
              <w:t>3</w:t>
            </w:r>
            <w:r w:rsidRPr="00E83665">
              <w:rPr>
                <w:rFonts w:cs="Times New Roman"/>
                <w:lang w:val="et-EE"/>
              </w:rPr>
              <w:t>/d</w:t>
            </w:r>
          </w:p>
        </w:tc>
        <w:tc>
          <w:tcPr>
            <w:tcW w:w="1511" w:type="dxa"/>
          </w:tcPr>
          <w:p w14:paraId="55FA6AA4" w14:textId="77777777" w:rsidR="00096595" w:rsidRPr="00E83665" w:rsidRDefault="00704ABA" w:rsidP="001629FD">
            <w:pPr>
              <w:rPr>
                <w:rFonts w:cs="Times New Roman"/>
                <w:lang w:val="et-EE"/>
              </w:rPr>
            </w:pPr>
            <w:r w:rsidRPr="00E83665">
              <w:rPr>
                <w:rFonts w:cs="Times New Roman"/>
                <w:lang w:val="et-EE"/>
              </w:rPr>
              <w:t xml:space="preserve">Kinnitamise </w:t>
            </w:r>
          </w:p>
          <w:p w14:paraId="389F989B" w14:textId="78620DF3" w:rsidR="00704ABA" w:rsidRPr="00E83665" w:rsidRDefault="00704ABA" w:rsidP="001629FD">
            <w:pPr>
              <w:rPr>
                <w:rFonts w:cs="Times New Roman"/>
                <w:lang w:val="et-EE"/>
              </w:rPr>
            </w:pPr>
            <w:r w:rsidRPr="00E83665">
              <w:rPr>
                <w:rFonts w:cs="Times New Roman"/>
                <w:lang w:val="et-EE"/>
              </w:rPr>
              <w:t>kuupäev</w:t>
            </w:r>
          </w:p>
        </w:tc>
        <w:tc>
          <w:tcPr>
            <w:tcW w:w="1511" w:type="dxa"/>
          </w:tcPr>
          <w:p w14:paraId="5DAE4447" w14:textId="50730595" w:rsidR="00096595" w:rsidRPr="00E83665" w:rsidRDefault="00704ABA" w:rsidP="001629FD">
            <w:pPr>
              <w:rPr>
                <w:rFonts w:cs="Times New Roman"/>
                <w:lang w:val="et-EE"/>
              </w:rPr>
            </w:pPr>
            <w:r w:rsidRPr="00E83665">
              <w:rPr>
                <w:rFonts w:cs="Times New Roman"/>
                <w:lang w:val="et-EE"/>
              </w:rPr>
              <w:t>Kasutamise lõpp, a.</w:t>
            </w:r>
          </w:p>
        </w:tc>
      </w:tr>
      <w:tr w:rsidR="00704ABA" w:rsidRPr="00E83665" w14:paraId="74252F01" w14:textId="77777777" w:rsidTr="00096595">
        <w:tc>
          <w:tcPr>
            <w:tcW w:w="1510" w:type="dxa"/>
          </w:tcPr>
          <w:p w14:paraId="655EF630" w14:textId="256DF3C2" w:rsidR="00096595" w:rsidRPr="00E83665" w:rsidRDefault="00704ABA" w:rsidP="001629FD">
            <w:pPr>
              <w:rPr>
                <w:rFonts w:cs="Times New Roman"/>
                <w:lang w:val="et-EE"/>
              </w:rPr>
            </w:pPr>
            <w:r w:rsidRPr="00E83665">
              <w:rPr>
                <w:rFonts w:cs="Times New Roman"/>
                <w:lang w:val="et-EE"/>
              </w:rPr>
              <w:t xml:space="preserve">Kuusalu </w:t>
            </w:r>
            <w:r w:rsidR="007621AB" w:rsidRPr="00E83665">
              <w:rPr>
                <w:rFonts w:cs="Times New Roman"/>
                <w:lang w:val="et-EE"/>
              </w:rPr>
              <w:t>vald</w:t>
            </w:r>
          </w:p>
        </w:tc>
        <w:tc>
          <w:tcPr>
            <w:tcW w:w="1510" w:type="dxa"/>
          </w:tcPr>
          <w:p w14:paraId="0717830F" w14:textId="65DA6359" w:rsidR="00096595" w:rsidRPr="00E83665" w:rsidRDefault="00A75A18" w:rsidP="001629FD">
            <w:pPr>
              <w:rPr>
                <w:rFonts w:cs="Times New Roman"/>
                <w:lang w:val="et-EE"/>
              </w:rPr>
            </w:pPr>
            <w:r w:rsidRPr="00E83665">
              <w:rPr>
                <w:rFonts w:cs="Times New Roman"/>
                <w:lang w:val="et-EE"/>
              </w:rPr>
              <w:t>4</w:t>
            </w:r>
          </w:p>
        </w:tc>
        <w:tc>
          <w:tcPr>
            <w:tcW w:w="1510" w:type="dxa"/>
          </w:tcPr>
          <w:p w14:paraId="2C0B7971" w14:textId="338546DA" w:rsidR="00096595" w:rsidRPr="00E83665" w:rsidRDefault="00A75A18" w:rsidP="001629FD">
            <w:pPr>
              <w:rPr>
                <w:rFonts w:cs="Times New Roman"/>
                <w:lang w:val="et-EE"/>
              </w:rPr>
            </w:pPr>
            <w:r w:rsidRPr="00E83665">
              <w:rPr>
                <w:rFonts w:cs="Times New Roman"/>
                <w:lang w:val="et-EE"/>
              </w:rPr>
              <w:t>O-C</w:t>
            </w:r>
          </w:p>
        </w:tc>
        <w:tc>
          <w:tcPr>
            <w:tcW w:w="1510" w:type="dxa"/>
          </w:tcPr>
          <w:p w14:paraId="4F3EB738" w14:textId="5C9AD24E" w:rsidR="00096595" w:rsidRPr="00E83665" w:rsidRDefault="00F0281C" w:rsidP="001629FD">
            <w:pPr>
              <w:rPr>
                <w:rFonts w:cs="Times New Roman"/>
                <w:lang w:val="et-EE"/>
              </w:rPr>
            </w:pPr>
            <w:r w:rsidRPr="00E83665">
              <w:rPr>
                <w:rFonts w:cs="Times New Roman"/>
                <w:lang w:val="et-EE"/>
              </w:rPr>
              <w:t>100</w:t>
            </w:r>
          </w:p>
        </w:tc>
        <w:tc>
          <w:tcPr>
            <w:tcW w:w="1511" w:type="dxa"/>
          </w:tcPr>
          <w:p w14:paraId="3407D103" w14:textId="055CA49C" w:rsidR="00096595" w:rsidRPr="00E83665" w:rsidRDefault="00F0281C" w:rsidP="001629FD">
            <w:pPr>
              <w:rPr>
                <w:rFonts w:cs="Times New Roman"/>
                <w:lang w:val="et-EE"/>
              </w:rPr>
            </w:pPr>
            <w:r w:rsidRPr="00E83665">
              <w:rPr>
                <w:rFonts w:cs="Times New Roman"/>
                <w:lang w:val="et-EE"/>
              </w:rPr>
              <w:t>13.01.2000</w:t>
            </w:r>
          </w:p>
        </w:tc>
        <w:tc>
          <w:tcPr>
            <w:tcW w:w="1511" w:type="dxa"/>
          </w:tcPr>
          <w:p w14:paraId="2AEA289F" w14:textId="07467F41" w:rsidR="00096595" w:rsidRPr="00E83665" w:rsidRDefault="00B12EAB" w:rsidP="001629FD">
            <w:pPr>
              <w:rPr>
                <w:rFonts w:cs="Times New Roman"/>
                <w:lang w:val="et-EE"/>
              </w:rPr>
            </w:pPr>
            <w:r w:rsidRPr="00E83665">
              <w:rPr>
                <w:rFonts w:cs="Times New Roman"/>
                <w:lang w:val="et-EE"/>
              </w:rPr>
              <w:t>2030</w:t>
            </w:r>
          </w:p>
        </w:tc>
      </w:tr>
      <w:tr w:rsidR="00704ABA" w:rsidRPr="00E83665" w14:paraId="053A7762" w14:textId="77777777" w:rsidTr="00096595">
        <w:tc>
          <w:tcPr>
            <w:tcW w:w="1510" w:type="dxa"/>
          </w:tcPr>
          <w:p w14:paraId="518931FF" w14:textId="1113E405" w:rsidR="00096595" w:rsidRPr="00E83665" w:rsidRDefault="007621AB" w:rsidP="001629FD">
            <w:pPr>
              <w:rPr>
                <w:rFonts w:cs="Times New Roman"/>
                <w:lang w:val="et-EE"/>
              </w:rPr>
            </w:pPr>
            <w:r w:rsidRPr="00E83665">
              <w:rPr>
                <w:rFonts w:cs="Times New Roman"/>
                <w:lang w:val="et-EE"/>
              </w:rPr>
              <w:t>Kuusalu vald</w:t>
            </w:r>
          </w:p>
        </w:tc>
        <w:tc>
          <w:tcPr>
            <w:tcW w:w="1510" w:type="dxa"/>
          </w:tcPr>
          <w:p w14:paraId="174FEE90" w14:textId="06224512" w:rsidR="00096595" w:rsidRPr="00E83665" w:rsidRDefault="00A75A18" w:rsidP="001629FD">
            <w:pPr>
              <w:rPr>
                <w:rFonts w:cs="Times New Roman"/>
                <w:lang w:val="et-EE"/>
              </w:rPr>
            </w:pPr>
            <w:r w:rsidRPr="00E83665">
              <w:rPr>
                <w:rFonts w:cs="Times New Roman"/>
                <w:lang w:val="et-EE"/>
              </w:rPr>
              <w:t>3</w:t>
            </w:r>
          </w:p>
        </w:tc>
        <w:tc>
          <w:tcPr>
            <w:tcW w:w="1510" w:type="dxa"/>
          </w:tcPr>
          <w:p w14:paraId="707FC581" w14:textId="48732371" w:rsidR="00096595" w:rsidRPr="00E83665" w:rsidRDefault="00A75A18" w:rsidP="001629FD">
            <w:pPr>
              <w:rPr>
                <w:rFonts w:cs="Times New Roman"/>
                <w:lang w:val="et-EE"/>
              </w:rPr>
            </w:pPr>
            <w:r w:rsidRPr="00E83665">
              <w:rPr>
                <w:rFonts w:cs="Times New Roman"/>
                <w:lang w:val="et-EE"/>
              </w:rPr>
              <w:t>C-V</w:t>
            </w:r>
          </w:p>
        </w:tc>
        <w:tc>
          <w:tcPr>
            <w:tcW w:w="1510" w:type="dxa"/>
          </w:tcPr>
          <w:p w14:paraId="70C8D2BB" w14:textId="500A22F0" w:rsidR="00096595" w:rsidRPr="00E83665" w:rsidRDefault="00F0281C" w:rsidP="001629FD">
            <w:pPr>
              <w:rPr>
                <w:rFonts w:cs="Times New Roman"/>
                <w:lang w:val="et-EE"/>
              </w:rPr>
            </w:pPr>
            <w:r w:rsidRPr="00E83665">
              <w:rPr>
                <w:rFonts w:cs="Times New Roman"/>
                <w:lang w:val="et-EE"/>
              </w:rPr>
              <w:t>400</w:t>
            </w:r>
          </w:p>
        </w:tc>
        <w:tc>
          <w:tcPr>
            <w:tcW w:w="1511" w:type="dxa"/>
          </w:tcPr>
          <w:p w14:paraId="63494D49" w14:textId="5C529780" w:rsidR="00096595" w:rsidRPr="00E83665" w:rsidRDefault="00B12EAB" w:rsidP="001629FD">
            <w:pPr>
              <w:rPr>
                <w:rFonts w:cs="Times New Roman"/>
                <w:lang w:val="et-EE"/>
              </w:rPr>
            </w:pPr>
            <w:r w:rsidRPr="00E83665">
              <w:rPr>
                <w:rFonts w:cs="Times New Roman"/>
                <w:lang w:val="et-EE"/>
              </w:rPr>
              <w:t>13.01.2000</w:t>
            </w:r>
          </w:p>
        </w:tc>
        <w:tc>
          <w:tcPr>
            <w:tcW w:w="1511" w:type="dxa"/>
          </w:tcPr>
          <w:p w14:paraId="0E26E561" w14:textId="4928FEED" w:rsidR="00096595" w:rsidRPr="00E83665" w:rsidRDefault="00B12EAB" w:rsidP="001629FD">
            <w:pPr>
              <w:rPr>
                <w:rFonts w:cs="Times New Roman"/>
                <w:lang w:val="et-EE"/>
              </w:rPr>
            </w:pPr>
            <w:r w:rsidRPr="00E83665">
              <w:rPr>
                <w:rFonts w:cs="Times New Roman"/>
                <w:lang w:val="et-EE"/>
              </w:rPr>
              <w:t>2030</w:t>
            </w:r>
          </w:p>
        </w:tc>
      </w:tr>
      <w:tr w:rsidR="00704ABA" w:rsidRPr="00E83665" w14:paraId="4CFFA95E" w14:textId="77777777" w:rsidTr="00096595">
        <w:tc>
          <w:tcPr>
            <w:tcW w:w="1510" w:type="dxa"/>
          </w:tcPr>
          <w:p w14:paraId="2F02A678" w14:textId="5EF38ACB" w:rsidR="00096595" w:rsidRPr="00E83665" w:rsidRDefault="007621AB" w:rsidP="001629FD">
            <w:pPr>
              <w:rPr>
                <w:rFonts w:cs="Times New Roman"/>
                <w:lang w:val="et-EE"/>
              </w:rPr>
            </w:pPr>
            <w:r w:rsidRPr="00E83665">
              <w:rPr>
                <w:rFonts w:cs="Times New Roman"/>
                <w:lang w:val="et-EE"/>
              </w:rPr>
              <w:t>Kuusalu vald</w:t>
            </w:r>
          </w:p>
        </w:tc>
        <w:tc>
          <w:tcPr>
            <w:tcW w:w="1510" w:type="dxa"/>
          </w:tcPr>
          <w:p w14:paraId="13B92875" w14:textId="6BC0810E" w:rsidR="00096595" w:rsidRPr="00E83665" w:rsidRDefault="00A75A18" w:rsidP="001629FD">
            <w:pPr>
              <w:rPr>
                <w:rFonts w:cs="Times New Roman"/>
                <w:lang w:val="et-EE"/>
              </w:rPr>
            </w:pPr>
            <w:r w:rsidRPr="00E83665">
              <w:rPr>
                <w:rFonts w:cs="Times New Roman"/>
                <w:lang w:val="et-EE"/>
              </w:rPr>
              <w:t>4</w:t>
            </w:r>
          </w:p>
        </w:tc>
        <w:tc>
          <w:tcPr>
            <w:tcW w:w="1510" w:type="dxa"/>
          </w:tcPr>
          <w:p w14:paraId="4151C255" w14:textId="5730EB6D" w:rsidR="00096595" w:rsidRPr="00E83665" w:rsidRDefault="00A75A18" w:rsidP="001629FD">
            <w:pPr>
              <w:rPr>
                <w:rFonts w:cs="Times New Roman"/>
                <w:lang w:val="et-EE"/>
              </w:rPr>
            </w:pPr>
            <w:r w:rsidRPr="00E83665">
              <w:rPr>
                <w:rFonts w:cs="Times New Roman"/>
                <w:lang w:val="et-EE"/>
              </w:rPr>
              <w:t>O-C</w:t>
            </w:r>
          </w:p>
        </w:tc>
        <w:tc>
          <w:tcPr>
            <w:tcW w:w="1510" w:type="dxa"/>
          </w:tcPr>
          <w:p w14:paraId="789908B3" w14:textId="3BB0E7EB" w:rsidR="00096595" w:rsidRPr="00E83665" w:rsidRDefault="00F0281C" w:rsidP="001629FD">
            <w:pPr>
              <w:rPr>
                <w:rFonts w:cs="Times New Roman"/>
                <w:lang w:val="et-EE"/>
              </w:rPr>
            </w:pPr>
            <w:r w:rsidRPr="00E83665">
              <w:rPr>
                <w:rFonts w:cs="Times New Roman"/>
                <w:lang w:val="et-EE"/>
              </w:rPr>
              <w:t>700</w:t>
            </w:r>
          </w:p>
        </w:tc>
        <w:tc>
          <w:tcPr>
            <w:tcW w:w="1511" w:type="dxa"/>
          </w:tcPr>
          <w:p w14:paraId="21EFA25B" w14:textId="22601FC1" w:rsidR="00096595" w:rsidRPr="00E83665" w:rsidRDefault="00B12EAB" w:rsidP="001629FD">
            <w:pPr>
              <w:rPr>
                <w:rFonts w:cs="Times New Roman"/>
                <w:lang w:val="et-EE"/>
              </w:rPr>
            </w:pPr>
            <w:r w:rsidRPr="00E83665">
              <w:rPr>
                <w:rFonts w:cs="Times New Roman"/>
                <w:lang w:val="et-EE"/>
              </w:rPr>
              <w:t>13.01.2000</w:t>
            </w:r>
          </w:p>
        </w:tc>
        <w:tc>
          <w:tcPr>
            <w:tcW w:w="1511" w:type="dxa"/>
          </w:tcPr>
          <w:p w14:paraId="0134431F" w14:textId="25FF5007" w:rsidR="00096595" w:rsidRPr="00E83665" w:rsidRDefault="00B12EAB" w:rsidP="001629FD">
            <w:pPr>
              <w:rPr>
                <w:rFonts w:cs="Times New Roman"/>
                <w:lang w:val="et-EE"/>
              </w:rPr>
            </w:pPr>
            <w:r w:rsidRPr="00E83665">
              <w:rPr>
                <w:rFonts w:cs="Times New Roman"/>
                <w:lang w:val="et-EE"/>
              </w:rPr>
              <w:t>2030</w:t>
            </w:r>
          </w:p>
        </w:tc>
      </w:tr>
      <w:tr w:rsidR="00704ABA" w:rsidRPr="00E83665" w14:paraId="7CF32F70" w14:textId="77777777" w:rsidTr="00096595">
        <w:tc>
          <w:tcPr>
            <w:tcW w:w="1510" w:type="dxa"/>
          </w:tcPr>
          <w:p w14:paraId="3539355D" w14:textId="3C92EA86" w:rsidR="00AC0320" w:rsidRPr="00E83665" w:rsidRDefault="00A75A18" w:rsidP="001629FD">
            <w:pPr>
              <w:rPr>
                <w:rFonts w:cs="Times New Roman"/>
                <w:lang w:val="et-EE"/>
              </w:rPr>
            </w:pPr>
            <w:r w:rsidRPr="00E83665">
              <w:rPr>
                <w:rFonts w:cs="Times New Roman"/>
                <w:lang w:val="et-EE"/>
              </w:rPr>
              <w:t>Kuusalu vald</w:t>
            </w:r>
          </w:p>
        </w:tc>
        <w:tc>
          <w:tcPr>
            <w:tcW w:w="1510" w:type="dxa"/>
          </w:tcPr>
          <w:p w14:paraId="6EC103E1" w14:textId="5323D4CB" w:rsidR="00AC0320" w:rsidRPr="00E83665" w:rsidRDefault="00A75A18" w:rsidP="001629FD">
            <w:pPr>
              <w:rPr>
                <w:rFonts w:cs="Times New Roman"/>
                <w:lang w:val="et-EE"/>
              </w:rPr>
            </w:pPr>
            <w:r w:rsidRPr="00E83665">
              <w:rPr>
                <w:rFonts w:cs="Times New Roman"/>
                <w:lang w:val="et-EE"/>
              </w:rPr>
              <w:t>3</w:t>
            </w:r>
          </w:p>
        </w:tc>
        <w:tc>
          <w:tcPr>
            <w:tcW w:w="1510" w:type="dxa"/>
          </w:tcPr>
          <w:p w14:paraId="7DBEB96F" w14:textId="496AD9CB" w:rsidR="00AC0320" w:rsidRPr="00E83665" w:rsidRDefault="00F0281C" w:rsidP="001629FD">
            <w:pPr>
              <w:rPr>
                <w:rFonts w:cs="Times New Roman"/>
                <w:lang w:val="et-EE"/>
              </w:rPr>
            </w:pPr>
            <w:r w:rsidRPr="00E83665">
              <w:rPr>
                <w:rFonts w:cs="Times New Roman"/>
                <w:lang w:val="et-EE"/>
              </w:rPr>
              <w:t>C-V</w:t>
            </w:r>
          </w:p>
        </w:tc>
        <w:tc>
          <w:tcPr>
            <w:tcW w:w="1510" w:type="dxa"/>
          </w:tcPr>
          <w:p w14:paraId="18DCCA58" w14:textId="22FF59F8" w:rsidR="00AC0320" w:rsidRPr="00E83665" w:rsidRDefault="00F0281C" w:rsidP="001629FD">
            <w:pPr>
              <w:rPr>
                <w:rFonts w:cs="Times New Roman"/>
                <w:lang w:val="et-EE"/>
              </w:rPr>
            </w:pPr>
            <w:r w:rsidRPr="00E83665">
              <w:rPr>
                <w:rFonts w:cs="Times New Roman"/>
                <w:lang w:val="et-EE"/>
              </w:rPr>
              <w:t>500</w:t>
            </w:r>
          </w:p>
        </w:tc>
        <w:tc>
          <w:tcPr>
            <w:tcW w:w="1511" w:type="dxa"/>
          </w:tcPr>
          <w:p w14:paraId="694B3E8D" w14:textId="7A0C6E3A" w:rsidR="00AC0320" w:rsidRPr="00E83665" w:rsidRDefault="00B12EAB" w:rsidP="001629FD">
            <w:pPr>
              <w:rPr>
                <w:rFonts w:cs="Times New Roman"/>
                <w:lang w:val="et-EE"/>
              </w:rPr>
            </w:pPr>
            <w:r w:rsidRPr="00E83665">
              <w:rPr>
                <w:rFonts w:cs="Times New Roman"/>
                <w:lang w:val="et-EE"/>
              </w:rPr>
              <w:t>13.01.2000</w:t>
            </w:r>
          </w:p>
        </w:tc>
        <w:tc>
          <w:tcPr>
            <w:tcW w:w="1511" w:type="dxa"/>
          </w:tcPr>
          <w:p w14:paraId="06AB83FD" w14:textId="65FACC1A" w:rsidR="00AC0320" w:rsidRPr="00E83665" w:rsidRDefault="00B12EAB" w:rsidP="001629FD">
            <w:pPr>
              <w:rPr>
                <w:rFonts w:cs="Times New Roman"/>
                <w:lang w:val="et-EE"/>
              </w:rPr>
            </w:pPr>
            <w:r w:rsidRPr="00E83665">
              <w:rPr>
                <w:rFonts w:cs="Times New Roman"/>
                <w:lang w:val="et-EE"/>
              </w:rPr>
              <w:t>2030</w:t>
            </w:r>
          </w:p>
        </w:tc>
      </w:tr>
      <w:tr w:rsidR="00704ABA" w:rsidRPr="00E83665" w14:paraId="00BF726F" w14:textId="77777777" w:rsidTr="00096595">
        <w:tc>
          <w:tcPr>
            <w:tcW w:w="1510" w:type="dxa"/>
          </w:tcPr>
          <w:p w14:paraId="5983719A" w14:textId="2938E4A4" w:rsidR="00AC0320" w:rsidRPr="00E83665" w:rsidRDefault="00A75A18" w:rsidP="001629FD">
            <w:pPr>
              <w:rPr>
                <w:rFonts w:cs="Times New Roman"/>
                <w:lang w:val="et-EE"/>
              </w:rPr>
            </w:pPr>
            <w:r w:rsidRPr="00E83665">
              <w:rPr>
                <w:rFonts w:cs="Times New Roman"/>
                <w:lang w:val="et-EE"/>
              </w:rPr>
              <w:t>Loksa linn</w:t>
            </w:r>
            <w:r w:rsidR="00FE3CB3" w:rsidRPr="00E83665">
              <w:rPr>
                <w:rFonts w:cs="Times New Roman"/>
                <w:lang w:val="et-EE"/>
              </w:rPr>
              <w:t>*</w:t>
            </w:r>
          </w:p>
        </w:tc>
        <w:tc>
          <w:tcPr>
            <w:tcW w:w="1510" w:type="dxa"/>
          </w:tcPr>
          <w:p w14:paraId="22AA0008" w14:textId="4308D069" w:rsidR="00AC0320" w:rsidRPr="00E83665" w:rsidRDefault="00A75A18" w:rsidP="001629FD">
            <w:pPr>
              <w:rPr>
                <w:rFonts w:cs="Times New Roman"/>
                <w:lang w:val="et-EE"/>
              </w:rPr>
            </w:pPr>
            <w:r w:rsidRPr="00E83665">
              <w:rPr>
                <w:rFonts w:cs="Times New Roman"/>
                <w:lang w:val="et-EE"/>
              </w:rPr>
              <w:t>3</w:t>
            </w:r>
          </w:p>
        </w:tc>
        <w:tc>
          <w:tcPr>
            <w:tcW w:w="1510" w:type="dxa"/>
          </w:tcPr>
          <w:p w14:paraId="6ECFF9A3" w14:textId="277CB269" w:rsidR="00AC0320" w:rsidRPr="00E83665" w:rsidRDefault="00F0281C" w:rsidP="001629FD">
            <w:pPr>
              <w:rPr>
                <w:rFonts w:cs="Times New Roman"/>
                <w:lang w:val="et-EE"/>
              </w:rPr>
            </w:pPr>
            <w:r w:rsidRPr="00E83665">
              <w:rPr>
                <w:rFonts w:cs="Times New Roman"/>
                <w:lang w:val="et-EE"/>
              </w:rPr>
              <w:t>C-V</w:t>
            </w:r>
          </w:p>
        </w:tc>
        <w:tc>
          <w:tcPr>
            <w:tcW w:w="1510" w:type="dxa"/>
          </w:tcPr>
          <w:p w14:paraId="3BA8CE0A" w14:textId="29FFEF59" w:rsidR="00AC0320" w:rsidRPr="00E83665" w:rsidRDefault="00F0281C" w:rsidP="001629FD">
            <w:pPr>
              <w:rPr>
                <w:rFonts w:cs="Times New Roman"/>
                <w:lang w:val="et-EE"/>
              </w:rPr>
            </w:pPr>
            <w:r w:rsidRPr="00E83665">
              <w:rPr>
                <w:rFonts w:cs="Times New Roman"/>
                <w:lang w:val="et-EE"/>
              </w:rPr>
              <w:t>3000</w:t>
            </w:r>
          </w:p>
        </w:tc>
        <w:tc>
          <w:tcPr>
            <w:tcW w:w="1511" w:type="dxa"/>
          </w:tcPr>
          <w:p w14:paraId="55F517CB" w14:textId="75CAA491" w:rsidR="00AC0320" w:rsidRPr="00E83665" w:rsidRDefault="00B12EAB" w:rsidP="001629FD">
            <w:pPr>
              <w:rPr>
                <w:rFonts w:cs="Times New Roman"/>
                <w:lang w:val="et-EE"/>
              </w:rPr>
            </w:pPr>
            <w:r w:rsidRPr="00E83665">
              <w:rPr>
                <w:rFonts w:cs="Times New Roman"/>
                <w:lang w:val="et-EE"/>
              </w:rPr>
              <w:t>13.01.2000</w:t>
            </w:r>
          </w:p>
        </w:tc>
        <w:tc>
          <w:tcPr>
            <w:tcW w:w="1511" w:type="dxa"/>
          </w:tcPr>
          <w:p w14:paraId="369EAF7F" w14:textId="7A29FF28" w:rsidR="00AC0320" w:rsidRPr="00E83665" w:rsidRDefault="00B12EAB" w:rsidP="001629FD">
            <w:pPr>
              <w:rPr>
                <w:rFonts w:cs="Times New Roman"/>
                <w:lang w:val="et-EE"/>
              </w:rPr>
            </w:pPr>
            <w:r w:rsidRPr="00E83665">
              <w:rPr>
                <w:rFonts w:cs="Times New Roman"/>
                <w:lang w:val="et-EE"/>
              </w:rPr>
              <w:t>2030</w:t>
            </w:r>
          </w:p>
        </w:tc>
      </w:tr>
      <w:tr w:rsidR="00704ABA" w:rsidRPr="00E83665" w14:paraId="0EA7A09D" w14:textId="77777777" w:rsidTr="00096595">
        <w:tc>
          <w:tcPr>
            <w:tcW w:w="1510" w:type="dxa"/>
          </w:tcPr>
          <w:p w14:paraId="03CC8BEF" w14:textId="4EE5EDA3" w:rsidR="00AC0320" w:rsidRPr="00E83665" w:rsidRDefault="00A75A18" w:rsidP="001629FD">
            <w:pPr>
              <w:rPr>
                <w:rFonts w:cs="Times New Roman"/>
                <w:lang w:val="et-EE"/>
              </w:rPr>
            </w:pPr>
            <w:r w:rsidRPr="00E83665">
              <w:rPr>
                <w:rFonts w:cs="Times New Roman"/>
                <w:lang w:val="et-EE"/>
              </w:rPr>
              <w:t>Kuusalu-Kiiu paarisalevik</w:t>
            </w:r>
          </w:p>
        </w:tc>
        <w:tc>
          <w:tcPr>
            <w:tcW w:w="1510" w:type="dxa"/>
          </w:tcPr>
          <w:p w14:paraId="5921070C" w14:textId="4430192C" w:rsidR="00AC0320" w:rsidRPr="00E83665" w:rsidRDefault="00A75A18" w:rsidP="001629FD">
            <w:pPr>
              <w:rPr>
                <w:rFonts w:cs="Times New Roman"/>
                <w:lang w:val="et-EE"/>
              </w:rPr>
            </w:pPr>
            <w:r w:rsidRPr="00E83665">
              <w:rPr>
                <w:rFonts w:cs="Times New Roman"/>
                <w:lang w:val="et-EE"/>
              </w:rPr>
              <w:t>4</w:t>
            </w:r>
          </w:p>
        </w:tc>
        <w:tc>
          <w:tcPr>
            <w:tcW w:w="1510" w:type="dxa"/>
          </w:tcPr>
          <w:p w14:paraId="63182C2D" w14:textId="274899F0" w:rsidR="00AC0320" w:rsidRPr="00E83665" w:rsidRDefault="00F0281C" w:rsidP="001629FD">
            <w:pPr>
              <w:rPr>
                <w:rFonts w:cs="Times New Roman"/>
                <w:lang w:val="et-EE"/>
              </w:rPr>
            </w:pPr>
            <w:r w:rsidRPr="00E83665">
              <w:rPr>
                <w:rFonts w:cs="Times New Roman"/>
                <w:lang w:val="et-EE"/>
              </w:rPr>
              <w:t>O-C</w:t>
            </w:r>
          </w:p>
        </w:tc>
        <w:tc>
          <w:tcPr>
            <w:tcW w:w="1510" w:type="dxa"/>
          </w:tcPr>
          <w:p w14:paraId="3163ABDD" w14:textId="50BD1DC1" w:rsidR="00AC0320" w:rsidRPr="00E83665" w:rsidRDefault="00F0281C" w:rsidP="001629FD">
            <w:pPr>
              <w:rPr>
                <w:rFonts w:cs="Times New Roman"/>
                <w:lang w:val="et-EE"/>
              </w:rPr>
            </w:pPr>
            <w:r w:rsidRPr="00E83665">
              <w:rPr>
                <w:rFonts w:cs="Times New Roman"/>
                <w:lang w:val="et-EE"/>
              </w:rPr>
              <w:t>700</w:t>
            </w:r>
          </w:p>
        </w:tc>
        <w:tc>
          <w:tcPr>
            <w:tcW w:w="1511" w:type="dxa"/>
          </w:tcPr>
          <w:p w14:paraId="57C51E3E" w14:textId="1BF09462" w:rsidR="00AC0320" w:rsidRPr="00E83665" w:rsidRDefault="00B12EAB" w:rsidP="001629FD">
            <w:pPr>
              <w:rPr>
                <w:rFonts w:cs="Times New Roman"/>
                <w:lang w:val="et-EE"/>
              </w:rPr>
            </w:pPr>
            <w:r w:rsidRPr="00E83665">
              <w:rPr>
                <w:rFonts w:cs="Times New Roman"/>
                <w:lang w:val="et-EE"/>
              </w:rPr>
              <w:t>13.01.2000</w:t>
            </w:r>
          </w:p>
        </w:tc>
        <w:tc>
          <w:tcPr>
            <w:tcW w:w="1511" w:type="dxa"/>
          </w:tcPr>
          <w:p w14:paraId="40260C03" w14:textId="63130DC1" w:rsidR="00AC0320" w:rsidRPr="00E83665" w:rsidRDefault="00B12EAB" w:rsidP="001629FD">
            <w:pPr>
              <w:rPr>
                <w:rFonts w:cs="Times New Roman"/>
                <w:lang w:val="et-EE"/>
              </w:rPr>
            </w:pPr>
            <w:r w:rsidRPr="00E83665">
              <w:rPr>
                <w:rFonts w:cs="Times New Roman"/>
                <w:lang w:val="et-EE"/>
              </w:rPr>
              <w:t>2030</w:t>
            </w:r>
          </w:p>
        </w:tc>
      </w:tr>
    </w:tbl>
    <w:p w14:paraId="7B5EEB87" w14:textId="1E427384" w:rsidR="00FE3CB3" w:rsidRPr="00E83665" w:rsidRDefault="00FE3CB3" w:rsidP="006F5D0E">
      <w:pPr>
        <w:rPr>
          <w:lang w:val="et-EE"/>
        </w:rPr>
      </w:pPr>
      <w:r w:rsidRPr="00E83665">
        <w:rPr>
          <w:lang w:val="et-EE"/>
        </w:rPr>
        <w:t>*</w:t>
      </w:r>
      <w:r w:rsidR="006F5D0E" w:rsidRPr="00E83665">
        <w:rPr>
          <w:rFonts w:cs="Times New Roman"/>
          <w:sz w:val="20"/>
          <w:szCs w:val="20"/>
          <w:lang w:val="et-EE"/>
        </w:rPr>
        <w:t>Märkus: Loksa linn on eraldi omavalitsusüksus, kuid piirkondlikult põhjaveevarude arvestuses Kuusalu vallaga hüdrodünaamiliselt seotud</w:t>
      </w:r>
    </w:p>
    <w:p w14:paraId="0DAACD5F" w14:textId="3FC7318A" w:rsidR="00607C58" w:rsidRPr="00E83665" w:rsidRDefault="00FE3CB3" w:rsidP="00AA0A70">
      <w:pPr>
        <w:rPr>
          <w:lang w:val="et-EE"/>
        </w:rPr>
      </w:pPr>
      <w:r w:rsidRPr="00E83665">
        <w:rPr>
          <w:lang w:val="et-EE"/>
        </w:rPr>
        <w:t xml:space="preserve">Lisaks pole </w:t>
      </w:r>
      <w:r w:rsidR="00CA1ECB" w:rsidRPr="00E83665">
        <w:rPr>
          <w:lang w:val="et-EE"/>
        </w:rPr>
        <w:t xml:space="preserve">Kuusalu valla </w:t>
      </w:r>
      <w:r w:rsidR="00451805" w:rsidRPr="00E83665">
        <w:rPr>
          <w:lang w:val="et-EE"/>
        </w:rPr>
        <w:t xml:space="preserve">kehtiva </w:t>
      </w:r>
      <w:r w:rsidR="00CA1ECB" w:rsidRPr="00E83665">
        <w:rPr>
          <w:lang w:val="et-EE"/>
        </w:rPr>
        <w:t xml:space="preserve">arengukava </w:t>
      </w:r>
      <w:r w:rsidR="00B52EDB" w:rsidRPr="00E83665">
        <w:rPr>
          <w:lang w:val="et-EE"/>
        </w:rPr>
        <w:t xml:space="preserve">kohaselt põhjaveevarudega probleeme. </w:t>
      </w:r>
      <w:r w:rsidR="001629FD" w:rsidRPr="00E83665">
        <w:rPr>
          <w:lang w:val="et-EE"/>
        </w:rPr>
        <w:t>Seega joogivee nappus prognoosikohase tarbimise korral veeteenuse tarbijaid ei ohusta. Aastal 2030 tuleb siiski valmis olla põhjaveevarude</w:t>
      </w:r>
      <w:r w:rsidR="00B52EDB" w:rsidRPr="00E83665">
        <w:rPr>
          <w:lang w:val="et-EE"/>
        </w:rPr>
        <w:t xml:space="preserve"> seisukorra uuesti hindamiseks</w:t>
      </w:r>
      <w:r w:rsidR="001629FD" w:rsidRPr="00E83665">
        <w:rPr>
          <w:lang w:val="et-EE"/>
        </w:rPr>
        <w:t xml:space="preserve">. Põuaperioodide sagenemine võib siiski suviti veetarbimist oluliselt suurendada, kuna suureneb vajadus kastmisvee järele. Veeseaduse § 17 kohaselt on joogivesi mõeldud joomiseks, keetmiseks, toiduvalmistamiseks või muuks olmeotstarbeks. </w:t>
      </w:r>
    </w:p>
    <w:p w14:paraId="03F12351" w14:textId="22C36651" w:rsidR="001629FD" w:rsidRPr="00E83665" w:rsidRDefault="001629FD" w:rsidP="00AA0A70">
      <w:pPr>
        <w:rPr>
          <w:lang w:val="et-EE"/>
        </w:rPr>
      </w:pPr>
      <w:r w:rsidRPr="00E83665">
        <w:rPr>
          <w:lang w:val="et-EE"/>
        </w:rPr>
        <w:t>Veeteenuse tarbijal tuleb teadvustada, et ühisveevärgi kaudu jõuab tarbijateni veetöötluse läbinud ning kõigile joogiveele kehtestatud nõuetele vastav vesi (raua- ja mangaaniärastus), taimede kastmiseks kasutatava vee töötlemine ei ole vajalik. Säästliku veekasutuse osaks on sademevee kogumine kastmise tarbeks. Ordoviitsiumi-Kambriumi põhjaveekihi kaeve on soovitav säilitada kastmiseks ning võimalusel</w:t>
      </w:r>
      <w:r w:rsidR="00196EA6" w:rsidRPr="00E83665">
        <w:rPr>
          <w:lang w:val="et-EE"/>
        </w:rPr>
        <w:t xml:space="preserve"> </w:t>
      </w:r>
      <w:r w:rsidRPr="00E83665">
        <w:rPr>
          <w:lang w:val="et-EE"/>
        </w:rPr>
        <w:t>WC-veevajaduse katteks.</w:t>
      </w:r>
    </w:p>
    <w:p w14:paraId="28C350C3" w14:textId="4F8D37FD" w:rsidR="001629FD" w:rsidRPr="00E83665" w:rsidRDefault="001629FD" w:rsidP="00AA0A70">
      <w:pPr>
        <w:rPr>
          <w:lang w:val="et-EE"/>
        </w:rPr>
      </w:pPr>
      <w:r w:rsidRPr="00E83665">
        <w:rPr>
          <w:lang w:val="et-EE"/>
        </w:rPr>
        <w:t>Kui joogivett ei jätku joogi- ja toiduvalmistamise vajaduse rahuldamiseks, annab veeseaduse § 88 kohaliku omavalitsuse üksusele õiguse piirata joogivee tootmiseks kasutatava vee kasutamist muul otstarbel seni, kuni veevaru on taastunud vajaliku tasemeni.</w:t>
      </w:r>
    </w:p>
    <w:p w14:paraId="0B95BE2E" w14:textId="1B8C35FB" w:rsidR="00C44D14" w:rsidRPr="00E83665" w:rsidRDefault="005C0756" w:rsidP="00AA0A70">
      <w:pPr>
        <w:rPr>
          <w:lang w:val="et-EE"/>
        </w:rPr>
      </w:pPr>
      <w:r w:rsidRPr="00E83665">
        <w:rPr>
          <w:lang w:val="et-EE"/>
        </w:rPr>
        <w:lastRenderedPageBreak/>
        <w:t xml:space="preserve">Kuusalu </w:t>
      </w:r>
      <w:r w:rsidR="00451805" w:rsidRPr="00E83665">
        <w:rPr>
          <w:lang w:val="et-EE"/>
        </w:rPr>
        <w:t xml:space="preserve">valla kehtiva </w:t>
      </w:r>
      <w:r w:rsidRPr="00E83665">
        <w:rPr>
          <w:lang w:val="et-EE"/>
        </w:rPr>
        <w:t>arengukava kohaselt on Kuusalu valla</w:t>
      </w:r>
      <w:r w:rsidR="00792768" w:rsidRPr="00E83665">
        <w:rPr>
          <w:lang w:val="et-EE"/>
        </w:rPr>
        <w:t xml:space="preserve"> </w:t>
      </w:r>
      <w:r w:rsidRPr="00E83665">
        <w:rPr>
          <w:lang w:val="et-EE"/>
        </w:rPr>
        <w:t xml:space="preserve">ühiskanalisatsiooniteenusega varustatud asulate ühiskanalisatsiooni-rajatised viimastel aastatel üldjoontes rekonstrueeritud. Suurpea külas ehitati uus reoveepuhasti 2021. aastal, samuti teostati torustiku korrastamise tööd. Allika külas asub regionaalne reoveepuhasti, mis teenindab Kuusalu ja Kiiu piirkonda, kuhu paigaldati 2022. aastal liivapüüdur. Ühisveevärgi ja kanalisatsiooni valdkonna peamine eesmärk arengukava koostamise ajal on trasside ja reoveekogumisalade laiendamine. </w:t>
      </w:r>
      <w:r w:rsidR="00FF6317" w:rsidRPr="00E83665">
        <w:rPr>
          <w:lang w:val="et-EE"/>
        </w:rPr>
        <w:t>Võrgu l</w:t>
      </w:r>
      <w:r w:rsidRPr="00E83665">
        <w:rPr>
          <w:lang w:val="et-EE"/>
        </w:rPr>
        <w:t xml:space="preserve">aiendamist nähakse ette eelkõige Salmistu, Valkla ja Sõitme külades. </w:t>
      </w:r>
      <w:r w:rsidR="00DD1730" w:rsidRPr="00E83665">
        <w:rPr>
          <w:lang w:val="et-EE"/>
        </w:rPr>
        <w:t>Väljaspool tihedamalt asustatud alasid on joogiveevarustus lahendatud peamiselt isiklike salv- ja puurkaevude abil. Reovesi puhastatakse omapuhastitega või kogutakse mahutitesse ning viiakse purgimisteenuse osutajate poolt puhastitesse.</w:t>
      </w:r>
    </w:p>
    <w:p w14:paraId="5B732F11" w14:textId="294628EA" w:rsidR="00CA0C22" w:rsidRPr="00E83665" w:rsidRDefault="00CA0C22" w:rsidP="001629FD">
      <w:pPr>
        <w:rPr>
          <w:rFonts w:cs="Times New Roman"/>
          <w:b/>
          <w:bCs/>
          <w:szCs w:val="24"/>
          <w:lang w:val="et-EE"/>
        </w:rPr>
      </w:pPr>
      <w:r w:rsidRPr="00E83665">
        <w:rPr>
          <w:rFonts w:cs="Times New Roman"/>
          <w:b/>
          <w:bCs/>
          <w:szCs w:val="24"/>
          <w:lang w:val="et-EE"/>
        </w:rPr>
        <w:t>Tuletõrjeveevarustus</w:t>
      </w:r>
    </w:p>
    <w:p w14:paraId="31DADB67" w14:textId="394C50C9" w:rsidR="00F55F94" w:rsidRPr="00E83665" w:rsidRDefault="00BB6E62" w:rsidP="00AA0A70">
      <w:pPr>
        <w:rPr>
          <w:lang w:val="et-EE"/>
        </w:rPr>
      </w:pPr>
      <w:r w:rsidRPr="00E83665">
        <w:rPr>
          <w:lang w:val="et-EE"/>
        </w:rPr>
        <w:t>Kuusalu valla ühisveevärgi ja kanalisatsiooni arendamise kava aastateks 202</w:t>
      </w:r>
      <w:r w:rsidR="00AA55CE" w:rsidRPr="00E83665">
        <w:rPr>
          <w:lang w:val="et-EE"/>
        </w:rPr>
        <w:t>4</w:t>
      </w:r>
      <w:r w:rsidRPr="00E83665">
        <w:rPr>
          <w:lang w:val="et-EE"/>
        </w:rPr>
        <w:t>–203</w:t>
      </w:r>
      <w:r w:rsidR="00AA55CE" w:rsidRPr="00E83665">
        <w:rPr>
          <w:lang w:val="et-EE"/>
        </w:rPr>
        <w:t>6</w:t>
      </w:r>
      <w:r w:rsidRPr="00E83665">
        <w:rPr>
          <w:lang w:val="et-EE"/>
        </w:rPr>
        <w:t xml:space="preserve"> kohaselt o</w:t>
      </w:r>
      <w:r w:rsidR="00F55F94" w:rsidRPr="00E83665">
        <w:rPr>
          <w:lang w:val="et-EE"/>
        </w:rPr>
        <w:t xml:space="preserve">n </w:t>
      </w:r>
      <w:r w:rsidR="0066698D" w:rsidRPr="00E83665">
        <w:rPr>
          <w:lang w:val="et-EE"/>
        </w:rPr>
        <w:t xml:space="preserve">olemas vajadus </w:t>
      </w:r>
      <w:r w:rsidR="00F55F94" w:rsidRPr="00E83665">
        <w:rPr>
          <w:lang w:val="et-EE"/>
        </w:rPr>
        <w:t>täiendavate tuletõrje</w:t>
      </w:r>
      <w:r w:rsidR="009C7606" w:rsidRPr="00E83665">
        <w:rPr>
          <w:lang w:val="et-EE"/>
        </w:rPr>
        <w:t>vee</w:t>
      </w:r>
      <w:r w:rsidR="00B31AF0" w:rsidRPr="00E83665">
        <w:rPr>
          <w:lang w:val="et-EE"/>
        </w:rPr>
        <w:t xml:space="preserve"> </w:t>
      </w:r>
      <w:r w:rsidR="003A2723" w:rsidRPr="00E83665">
        <w:rPr>
          <w:lang w:val="et-EE"/>
        </w:rPr>
        <w:t>mahutite</w:t>
      </w:r>
      <w:r w:rsidR="00F55F94" w:rsidRPr="00E83665">
        <w:rPr>
          <w:lang w:val="et-EE"/>
        </w:rPr>
        <w:t xml:space="preserve"> </w:t>
      </w:r>
      <w:r w:rsidR="0066698D" w:rsidRPr="00E83665">
        <w:rPr>
          <w:lang w:val="et-EE"/>
        </w:rPr>
        <w:t>järele</w:t>
      </w:r>
      <w:r w:rsidR="00F55F94" w:rsidRPr="00E83665">
        <w:rPr>
          <w:lang w:val="et-EE"/>
        </w:rPr>
        <w:t>.</w:t>
      </w:r>
      <w:r w:rsidR="00CA0C22" w:rsidRPr="00E83665">
        <w:rPr>
          <w:lang w:val="et-EE"/>
        </w:rPr>
        <w:t xml:space="preserve"> </w:t>
      </w:r>
      <w:r w:rsidR="001737E1" w:rsidRPr="00E83665">
        <w:rPr>
          <w:lang w:val="et-EE"/>
        </w:rPr>
        <w:t xml:space="preserve">Konkreetsemalt on plaanis rajada mahutid </w:t>
      </w:r>
      <w:r w:rsidR="00F57F74" w:rsidRPr="00E83665">
        <w:rPr>
          <w:lang w:val="et-EE"/>
        </w:rPr>
        <w:t xml:space="preserve">Valkla ja Leesi külades. </w:t>
      </w:r>
      <w:r w:rsidR="00CA0C22" w:rsidRPr="00E83665">
        <w:rPr>
          <w:lang w:val="et-EE"/>
        </w:rPr>
        <w:t>Suuremates asulates</w:t>
      </w:r>
      <w:r w:rsidR="00C7540A" w:rsidRPr="00E83665">
        <w:rPr>
          <w:lang w:val="et-EE"/>
        </w:rPr>
        <w:t xml:space="preserve"> -</w:t>
      </w:r>
      <w:r w:rsidR="00CA0C22" w:rsidRPr="00E83665">
        <w:rPr>
          <w:lang w:val="et-EE"/>
        </w:rPr>
        <w:t xml:space="preserve"> Kuusalu, Kiiu ja Kolga alevikes ja Valkla küla OÜ Kuusalu Soojus tegevuspiirkonnas on tuletõrjeveevarustus tagatud tuletõrjehüdrantidega. Ülejäänud valla ühisveevärgi või ühisveevärgi tunnustega külades on tulekustutusvee saamine lahendatud kas maa-aluste mahutitega või aastaringselt kasutatavate ja päästeautole ligipääsetavate tuletõrje</w:t>
      </w:r>
      <w:r w:rsidR="00D02A94" w:rsidRPr="00E83665">
        <w:rPr>
          <w:lang w:val="et-EE"/>
        </w:rPr>
        <w:t xml:space="preserve"> </w:t>
      </w:r>
      <w:r w:rsidR="00CA0C22" w:rsidRPr="00E83665">
        <w:rPr>
          <w:lang w:val="et-EE"/>
        </w:rPr>
        <w:t xml:space="preserve">veevõtukohtadega. </w:t>
      </w:r>
      <w:r w:rsidR="00F90AF6" w:rsidRPr="00E83665">
        <w:rPr>
          <w:lang w:val="et-EE"/>
        </w:rPr>
        <w:t>Tuletõrje</w:t>
      </w:r>
      <w:r w:rsidR="00A54CA5" w:rsidRPr="00E83665">
        <w:rPr>
          <w:lang w:val="et-EE"/>
        </w:rPr>
        <w:t xml:space="preserve"> </w:t>
      </w:r>
      <w:r w:rsidR="00F90AF6" w:rsidRPr="00E83665">
        <w:rPr>
          <w:lang w:val="et-EE"/>
        </w:rPr>
        <w:t>vee</w:t>
      </w:r>
      <w:r w:rsidR="00E62891" w:rsidRPr="00E83665">
        <w:rPr>
          <w:lang w:val="et-EE"/>
        </w:rPr>
        <w:t xml:space="preserve">võtukohti tuleb </w:t>
      </w:r>
      <w:r w:rsidR="009C7606" w:rsidRPr="00E83665">
        <w:rPr>
          <w:lang w:val="et-EE"/>
        </w:rPr>
        <w:t>vajadusel</w:t>
      </w:r>
      <w:r w:rsidR="00A54CA5" w:rsidRPr="00E83665">
        <w:rPr>
          <w:lang w:val="et-EE"/>
        </w:rPr>
        <w:t xml:space="preserve"> jooksvalt </w:t>
      </w:r>
      <w:r w:rsidR="00E62891" w:rsidRPr="00E83665">
        <w:rPr>
          <w:lang w:val="et-EE"/>
        </w:rPr>
        <w:t>juurde rajada ning nende kvaliteeti on vaja kontrollida.</w:t>
      </w:r>
    </w:p>
    <w:p w14:paraId="1AAF2A3F" w14:textId="1B53089E" w:rsidR="00B20820" w:rsidRPr="00E83665" w:rsidRDefault="00B20820" w:rsidP="0018042D">
      <w:pPr>
        <w:pStyle w:val="Pealkiri3"/>
        <w:rPr>
          <w:lang w:val="et-EE"/>
        </w:rPr>
      </w:pPr>
      <w:bookmarkStart w:id="59" w:name="_Toc216805946"/>
      <w:r w:rsidRPr="00E83665">
        <w:rPr>
          <w:lang w:val="et-EE"/>
        </w:rPr>
        <w:t>Liikuvus ja transport</w:t>
      </w:r>
      <w:bookmarkEnd w:id="59"/>
    </w:p>
    <w:p w14:paraId="4CF46636" w14:textId="1B5C2C03" w:rsidR="00B20820" w:rsidRPr="00E83665" w:rsidRDefault="00B20820" w:rsidP="00B20820">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 xml:space="preserve">Kliimariskidest on suuremal või vähemal määral haavatavad nii maantee- ja tänavavõrgustikus toimuv transport kui ka jalakäijate liikumine. Olulisemad kliimamuutuse mõju- ja riskitegurid </w:t>
      </w:r>
      <w:r w:rsidR="00D6486D" w:rsidRPr="00E83665">
        <w:rPr>
          <w:rFonts w:eastAsia="Times New Roman" w:cs="Times New Roman"/>
          <w:kern w:val="0"/>
          <w:lang w:val="et-EE" w:eastAsia="et-EE"/>
          <w14:ligatures w14:val="none"/>
        </w:rPr>
        <w:t>Kuusalu</w:t>
      </w:r>
      <w:r w:rsidRPr="00E83665">
        <w:rPr>
          <w:rFonts w:eastAsia="Times New Roman" w:cs="Times New Roman"/>
          <w:kern w:val="0"/>
          <w:lang w:val="et-EE" w:eastAsia="et-EE"/>
          <w14:ligatures w14:val="none"/>
        </w:rPr>
        <w:t xml:space="preserve"> vallas on paduvihmade korral tekkivad sademeveeuputused, tormid, intensiivne lumesadu ning libedusrisk. </w:t>
      </w:r>
    </w:p>
    <w:p w14:paraId="57020FB7" w14:textId="77777777" w:rsidR="00B20820" w:rsidRPr="00E83665" w:rsidRDefault="00B20820" w:rsidP="00B20820">
      <w:pPr>
        <w:spacing w:before="100" w:beforeAutospacing="1" w:after="100" w:afterAutospacing="1" w:line="240" w:lineRule="auto"/>
        <w:outlineLvl w:val="3"/>
        <w:rPr>
          <w:rFonts w:eastAsia="Times New Roman" w:cs="Times New Roman"/>
          <w:b/>
          <w:bCs/>
          <w:kern w:val="0"/>
          <w:szCs w:val="24"/>
          <w:lang w:val="et-EE" w:eastAsia="et-EE"/>
          <w14:ligatures w14:val="none"/>
        </w:rPr>
      </w:pPr>
      <w:r w:rsidRPr="00E83665">
        <w:rPr>
          <w:rFonts w:eastAsia="Times New Roman" w:cs="Times New Roman"/>
          <w:b/>
          <w:bCs/>
          <w:kern w:val="0"/>
          <w:szCs w:val="24"/>
          <w:lang w:val="et-EE" w:eastAsia="et-EE"/>
          <w14:ligatures w14:val="none"/>
        </w:rPr>
        <w:t>Intensiivsetest sademetest tingitud üleujutused</w:t>
      </w:r>
    </w:p>
    <w:p w14:paraId="6E9183FC" w14:textId="77FF5761" w:rsidR="00744CD9" w:rsidRPr="00E83665" w:rsidRDefault="00B20820" w:rsidP="00B20820">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Paduvihmade korral tekkivad sademeveeuputused võivad põhjustada liikluses tõsiseid häireid. Vesi koguneb äravoolusüsteemide ülekoormuse tõttu, muutes tänavad läbimatuks ning kahjustades teekatet. See takistab sõidukite, jalgratturite ja jalak</w:t>
      </w:r>
      <w:r w:rsidR="004D3C11" w:rsidRPr="00E83665">
        <w:rPr>
          <w:rFonts w:eastAsia="Times New Roman" w:cs="Times New Roman"/>
          <w:kern w:val="0"/>
          <w:lang w:val="et-EE" w:eastAsia="et-EE"/>
          <w14:ligatures w14:val="none"/>
        </w:rPr>
        <w:t>äijate</w:t>
      </w:r>
      <w:r w:rsidRPr="00E83665">
        <w:rPr>
          <w:rFonts w:eastAsia="Times New Roman" w:cs="Times New Roman"/>
          <w:kern w:val="0"/>
          <w:lang w:val="et-EE" w:eastAsia="et-EE"/>
          <w14:ligatures w14:val="none"/>
        </w:rPr>
        <w:t xml:space="preserve"> liikumist</w:t>
      </w:r>
      <w:r w:rsidR="004D3C11" w:rsidRPr="00E83665">
        <w:rPr>
          <w:rFonts w:eastAsia="Times New Roman" w:cs="Times New Roman"/>
          <w:kern w:val="0"/>
          <w:lang w:val="et-EE" w:eastAsia="et-EE"/>
          <w14:ligatures w14:val="none"/>
        </w:rPr>
        <w:t>.</w:t>
      </w:r>
    </w:p>
    <w:p w14:paraId="7AFA4302" w14:textId="77777777" w:rsidR="00B20820" w:rsidRPr="00E83665" w:rsidRDefault="00B20820" w:rsidP="00B20820">
      <w:pPr>
        <w:spacing w:before="100" w:beforeAutospacing="1" w:after="100" w:afterAutospacing="1" w:line="240" w:lineRule="auto"/>
        <w:outlineLvl w:val="3"/>
        <w:rPr>
          <w:rFonts w:eastAsia="Times New Roman" w:cs="Times New Roman"/>
          <w:b/>
          <w:bCs/>
          <w:kern w:val="0"/>
          <w:szCs w:val="24"/>
          <w:lang w:val="et-EE" w:eastAsia="et-EE"/>
          <w14:ligatures w14:val="none"/>
        </w:rPr>
      </w:pPr>
      <w:r w:rsidRPr="00E83665">
        <w:rPr>
          <w:rFonts w:eastAsia="Times New Roman" w:cs="Times New Roman"/>
          <w:b/>
          <w:bCs/>
          <w:kern w:val="0"/>
          <w:szCs w:val="24"/>
          <w:lang w:val="et-EE" w:eastAsia="et-EE"/>
          <w14:ligatures w14:val="none"/>
        </w:rPr>
        <w:t>Tormidest tingitud riskid</w:t>
      </w:r>
    </w:p>
    <w:p w14:paraId="6DE99CE2" w14:textId="55091306" w:rsidR="00B20820" w:rsidRPr="00E83665" w:rsidRDefault="00B20820" w:rsidP="00B20820">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 xml:space="preserve">Tormide korral võivad murdunud puud või oksad takistada liiklust, eriti juhul kui need langevad sõiduteedele või pargitud autodele. See suurendab liiklusõnnetuste ja </w:t>
      </w:r>
      <w:r w:rsidR="00A05F4D" w:rsidRPr="00E83665">
        <w:rPr>
          <w:rFonts w:eastAsia="Times New Roman" w:cs="Times New Roman"/>
          <w:kern w:val="0"/>
          <w:lang w:val="et-EE" w:eastAsia="et-EE"/>
          <w14:ligatures w14:val="none"/>
        </w:rPr>
        <w:t>-</w:t>
      </w:r>
      <w:r w:rsidRPr="00E83665">
        <w:rPr>
          <w:rFonts w:eastAsia="Times New Roman" w:cs="Times New Roman"/>
          <w:kern w:val="0"/>
          <w:lang w:val="et-EE" w:eastAsia="et-EE"/>
          <w14:ligatures w14:val="none"/>
        </w:rPr>
        <w:t>kahjude riski ning võib tekitada katkestusi liikluses.</w:t>
      </w:r>
    </w:p>
    <w:p w14:paraId="36347F5E" w14:textId="60215FBF" w:rsidR="00B20820" w:rsidRPr="00E83665" w:rsidRDefault="00B20820" w:rsidP="00B20820">
      <w:pPr>
        <w:spacing w:before="100" w:beforeAutospacing="1" w:after="100" w:afterAutospacing="1" w:line="240" w:lineRule="auto"/>
        <w:outlineLvl w:val="3"/>
        <w:rPr>
          <w:rFonts w:eastAsia="Times New Roman" w:cs="Times New Roman"/>
          <w:b/>
          <w:bCs/>
          <w:kern w:val="0"/>
          <w:szCs w:val="24"/>
          <w:lang w:val="et-EE" w:eastAsia="et-EE"/>
          <w14:ligatures w14:val="none"/>
        </w:rPr>
      </w:pPr>
      <w:r w:rsidRPr="00E83665">
        <w:rPr>
          <w:rFonts w:eastAsia="Times New Roman" w:cs="Times New Roman"/>
          <w:b/>
          <w:bCs/>
          <w:kern w:val="0"/>
          <w:szCs w:val="24"/>
          <w:lang w:val="et-EE" w:eastAsia="et-EE"/>
          <w14:ligatures w14:val="none"/>
        </w:rPr>
        <w:t xml:space="preserve">Libedusest ja </w:t>
      </w:r>
      <w:r w:rsidR="00D02A94" w:rsidRPr="00E83665">
        <w:rPr>
          <w:rFonts w:eastAsia="Times New Roman" w:cs="Times New Roman"/>
          <w:b/>
          <w:bCs/>
          <w:kern w:val="0"/>
          <w:szCs w:val="24"/>
          <w:lang w:val="et-EE" w:eastAsia="et-EE"/>
          <w14:ligatures w14:val="none"/>
        </w:rPr>
        <w:t>jäitest</w:t>
      </w:r>
      <w:r w:rsidRPr="00E83665">
        <w:rPr>
          <w:rFonts w:eastAsia="Times New Roman" w:cs="Times New Roman"/>
          <w:b/>
          <w:bCs/>
          <w:kern w:val="0"/>
          <w:szCs w:val="24"/>
          <w:lang w:val="et-EE" w:eastAsia="et-EE"/>
          <w14:ligatures w14:val="none"/>
        </w:rPr>
        <w:t xml:space="preserve"> tingitud riskid</w:t>
      </w:r>
    </w:p>
    <w:p w14:paraId="1706F6F8" w14:textId="77777777" w:rsidR="00B20820" w:rsidRPr="00E83665" w:rsidRDefault="00B20820" w:rsidP="00B20820">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Kiired temperatuurikõikumised ja nullilähedased temperatuurid talveperioodil suurendavad libeduse ja jäite tekkimise tõenäosust. Jäide põhjustab sõidukite libisemist, liiklusavariisid ja jalakäijate kukkumisi. Libeduse korral sagenevad traumad, eriti vanemaealiste hulgas. Lisaks lõhub pidev külmumine ja sulamine teekatteid, mis võib halvendada liiklemise ohutust ja mugavust.</w:t>
      </w:r>
    </w:p>
    <w:p w14:paraId="013D35F4" w14:textId="77777777" w:rsidR="00B20820" w:rsidRPr="00E83665" w:rsidRDefault="00B20820" w:rsidP="00B20820">
      <w:pPr>
        <w:spacing w:before="100" w:beforeAutospacing="1" w:after="100" w:afterAutospacing="1" w:line="240" w:lineRule="auto"/>
        <w:outlineLvl w:val="3"/>
        <w:rPr>
          <w:rFonts w:eastAsia="Times New Roman" w:cs="Times New Roman"/>
          <w:b/>
          <w:bCs/>
          <w:kern w:val="0"/>
          <w:szCs w:val="24"/>
          <w:lang w:val="et-EE" w:eastAsia="et-EE"/>
          <w14:ligatures w14:val="none"/>
        </w:rPr>
      </w:pPr>
      <w:r w:rsidRPr="00E83665">
        <w:rPr>
          <w:rFonts w:eastAsia="Times New Roman" w:cs="Times New Roman"/>
          <w:b/>
          <w:bCs/>
          <w:kern w:val="0"/>
          <w:szCs w:val="24"/>
          <w:lang w:val="et-EE" w:eastAsia="et-EE"/>
          <w14:ligatures w14:val="none"/>
        </w:rPr>
        <w:lastRenderedPageBreak/>
        <w:t>Lumest tingitud riskid</w:t>
      </w:r>
    </w:p>
    <w:p w14:paraId="244B8B6A" w14:textId="74A2CD9F" w:rsidR="00B20820" w:rsidRPr="00E83665" w:rsidRDefault="00B20820" w:rsidP="00B20820">
      <w:pPr>
        <w:spacing w:before="100" w:beforeAutospacing="1" w:after="100" w:afterAutospacing="1" w:line="240" w:lineRule="auto"/>
        <w:rPr>
          <w:rFonts w:eastAsia="Times New Roman" w:cs="Times New Roman"/>
          <w:kern w:val="0"/>
          <w:lang w:val="et-EE" w:eastAsia="et-EE"/>
          <w14:ligatures w14:val="none"/>
        </w:rPr>
      </w:pPr>
      <w:r w:rsidRPr="00E83665">
        <w:rPr>
          <w:rFonts w:eastAsia="Times New Roman" w:cs="Times New Roman"/>
          <w:kern w:val="0"/>
          <w:lang w:val="et-EE" w:eastAsia="et-EE"/>
          <w14:ligatures w14:val="none"/>
        </w:rPr>
        <w:t>Intensiivne lumesadu või</w:t>
      </w:r>
      <w:r w:rsidR="00974214" w:rsidRPr="00E83665">
        <w:rPr>
          <w:rFonts w:eastAsia="Times New Roman" w:cs="Times New Roman"/>
          <w:kern w:val="0"/>
          <w:lang w:val="et-EE" w:eastAsia="et-EE"/>
          <w14:ligatures w14:val="none"/>
        </w:rPr>
        <w:t xml:space="preserve"> </w:t>
      </w:r>
      <w:r w:rsidRPr="00E83665">
        <w:rPr>
          <w:rFonts w:eastAsia="Times New Roman" w:cs="Times New Roman"/>
          <w:kern w:val="0"/>
          <w:lang w:val="et-EE" w:eastAsia="et-EE"/>
          <w14:ligatures w14:val="none"/>
        </w:rPr>
        <w:t>-tuisk võib põhjustada liiklustakistusi või liikluse seiskumist. Lumesaju või -tuisu tõttu halvenenud nähtavus võib põhjustada liiklustakistusi-</w:t>
      </w:r>
      <w:r w:rsidR="00974214" w:rsidRPr="00E83665">
        <w:rPr>
          <w:rFonts w:eastAsia="Times New Roman" w:cs="Times New Roman"/>
          <w:kern w:val="0"/>
          <w:lang w:val="et-EE" w:eastAsia="et-EE"/>
          <w14:ligatures w14:val="none"/>
        </w:rPr>
        <w:t xml:space="preserve"> </w:t>
      </w:r>
      <w:r w:rsidRPr="00E83665">
        <w:rPr>
          <w:rFonts w:eastAsia="Times New Roman" w:cs="Times New Roman"/>
          <w:kern w:val="0"/>
          <w:lang w:val="et-EE" w:eastAsia="et-EE"/>
          <w14:ligatures w14:val="none"/>
        </w:rPr>
        <w:t>või õnnetusi, eriti kõrvalteedel ja avatud aladel. Nende ilmastikunähtuste tõttu on ka pääste- ja hooldetööde läbiviimine raskendatud.</w:t>
      </w:r>
    </w:p>
    <w:p w14:paraId="6CBD6DA9" w14:textId="5B7E5C34" w:rsidR="0018042D" w:rsidRPr="00E83665" w:rsidRDefault="0018042D" w:rsidP="0018042D">
      <w:pPr>
        <w:pStyle w:val="Pealkiri3"/>
        <w:rPr>
          <w:rFonts w:eastAsia="Times New Roman"/>
          <w:lang w:val="et-EE" w:eastAsia="et-EE"/>
        </w:rPr>
      </w:pPr>
      <w:bookmarkStart w:id="60" w:name="_Toc216805947"/>
      <w:r w:rsidRPr="00E83665">
        <w:rPr>
          <w:rFonts w:eastAsia="Times New Roman"/>
          <w:lang w:val="et-EE" w:eastAsia="et-EE"/>
        </w:rPr>
        <w:t>Maakasutus ja planeerimine</w:t>
      </w:r>
      <w:bookmarkEnd w:id="60"/>
    </w:p>
    <w:p w14:paraId="3A24EF72" w14:textId="77777777" w:rsidR="0018042D" w:rsidRPr="00E83665" w:rsidRDefault="0018042D" w:rsidP="002468FA">
      <w:pPr>
        <w:pStyle w:val="Pealkiri4"/>
        <w:numPr>
          <w:ilvl w:val="0"/>
          <w:numId w:val="0"/>
        </w:numPr>
        <w:ind w:left="864" w:hanging="864"/>
        <w:rPr>
          <w:rFonts w:eastAsia="Times New Roman"/>
          <w:lang w:val="et-EE" w:eastAsia="et-EE"/>
        </w:rPr>
      </w:pPr>
      <w:r w:rsidRPr="00E83665">
        <w:rPr>
          <w:rFonts w:eastAsia="Times New Roman"/>
          <w:lang w:val="et-EE" w:eastAsia="et-EE"/>
        </w:rPr>
        <w:t>Intensiivsetest sadudest tingitud riskid</w:t>
      </w:r>
    </w:p>
    <w:p w14:paraId="3602B66A" w14:textId="77777777" w:rsidR="0018042D" w:rsidRPr="00E83665" w:rsidRDefault="0018042D" w:rsidP="00EA29C3">
      <w:pPr>
        <w:rPr>
          <w:lang w:val="et-EE" w:eastAsia="et-EE"/>
        </w:rPr>
      </w:pPr>
      <w:r w:rsidRPr="00E83665">
        <w:rPr>
          <w:lang w:val="et-EE" w:eastAsia="et-EE"/>
        </w:rPr>
        <w:t>Prognooside kohaselt suureneb tulevikus sademete intensiivsus ja sagedus. See mõjutab lisaks sademeveesüsteemidele ja muule taristule (käsitletud eespool) ka üldisemat maakasutust.</w:t>
      </w:r>
    </w:p>
    <w:p w14:paraId="211CDDB9" w14:textId="77777777" w:rsidR="0018042D" w:rsidRPr="00E83665" w:rsidRDefault="0018042D" w:rsidP="00EA29C3">
      <w:pPr>
        <w:rPr>
          <w:lang w:val="et-EE" w:eastAsia="et-EE"/>
        </w:rPr>
      </w:pPr>
      <w:r w:rsidRPr="00E83665">
        <w:rPr>
          <w:lang w:val="et-EE" w:eastAsia="et-EE"/>
        </w:rPr>
        <w:t>Olemasolevas olukorras on ligi kümnendik (9%) Kuusalu valla territooriumist kaetud maaparandussüsteemide registrisse kantud maaparandussüsteemidega. Sademete suurenemine võib mõjutada nii varem rajatud kuivendussüsteemide toimimist kui ka tõsta esile uusi liigniiskeid/lokaalsete üleujutustega piirkondi.</w:t>
      </w:r>
    </w:p>
    <w:p w14:paraId="6B72B42F" w14:textId="77777777" w:rsidR="0018042D" w:rsidRPr="00E83665" w:rsidRDefault="0018042D" w:rsidP="00EA29C3">
      <w:pPr>
        <w:rPr>
          <w:lang w:val="et-EE" w:eastAsia="et-EE"/>
        </w:rPr>
      </w:pPr>
      <w:r w:rsidRPr="00E83665">
        <w:rPr>
          <w:lang w:val="et-EE" w:eastAsia="et-EE"/>
        </w:rPr>
        <w:t xml:space="preserve">Eelkõige vajavad vastavad kliimariskid arvestamist uue maakasutuse planeerimisel (nt kuivendatud põllumajandusmaa muutmisel elamumaaks vms) ning seda nii pinnaveekogude mõjualas kui kõrge põhjaveetasemega aladel. </w:t>
      </w:r>
    </w:p>
    <w:p w14:paraId="2A774ED6" w14:textId="77777777" w:rsidR="0018042D" w:rsidRPr="00E83665" w:rsidRDefault="0018042D" w:rsidP="00EA29C3">
      <w:pPr>
        <w:rPr>
          <w:lang w:val="et-EE" w:eastAsia="et-EE"/>
        </w:rPr>
      </w:pPr>
      <w:r w:rsidRPr="00E83665">
        <w:rPr>
          <w:lang w:val="et-EE" w:eastAsia="et-EE"/>
        </w:rPr>
        <w:t>Samas võib muutuv kliima mõjutada ka olemasolevat maakasutust, nt põllumajandusmaade kasutust olukorras, kus korduvate äärmuslike ilmaoludega kaasnevad olulised kahjud põllumajandustootjatele.</w:t>
      </w:r>
    </w:p>
    <w:p w14:paraId="3E18209D" w14:textId="77777777" w:rsidR="0018042D" w:rsidRPr="00E83665" w:rsidRDefault="0018042D" w:rsidP="002468FA">
      <w:pPr>
        <w:pStyle w:val="Pealkiri4"/>
        <w:numPr>
          <w:ilvl w:val="0"/>
          <w:numId w:val="0"/>
        </w:numPr>
        <w:ind w:left="864" w:hanging="864"/>
        <w:rPr>
          <w:rFonts w:eastAsia="Times New Roman"/>
          <w:lang w:val="et-EE" w:eastAsia="et-EE"/>
        </w:rPr>
      </w:pPr>
      <w:r w:rsidRPr="00E83665">
        <w:rPr>
          <w:rFonts w:eastAsia="Times New Roman"/>
          <w:lang w:val="et-EE" w:eastAsia="et-EE"/>
        </w:rPr>
        <w:t xml:space="preserve">Kuumalainetest </w:t>
      </w:r>
      <w:r w:rsidRPr="00E83665">
        <w:rPr>
          <w:lang w:val="et-EE"/>
        </w:rPr>
        <w:t>tingitud</w:t>
      </w:r>
      <w:r w:rsidRPr="00E83665">
        <w:rPr>
          <w:rFonts w:eastAsia="Times New Roman"/>
          <w:lang w:val="et-EE" w:eastAsia="et-EE"/>
        </w:rPr>
        <w:t xml:space="preserve"> </w:t>
      </w:r>
      <w:r w:rsidRPr="00E83665">
        <w:rPr>
          <w:lang w:val="et-EE"/>
        </w:rPr>
        <w:t>riskid</w:t>
      </w:r>
    </w:p>
    <w:p w14:paraId="3EA7FBB4" w14:textId="77777777" w:rsidR="0018042D" w:rsidRPr="00E83665" w:rsidRDefault="0018042D" w:rsidP="00EA29C3">
      <w:pPr>
        <w:rPr>
          <w:lang w:val="et-EE" w:eastAsia="et-EE"/>
        </w:rPr>
      </w:pPr>
      <w:r w:rsidRPr="00E83665">
        <w:rPr>
          <w:lang w:val="et-EE" w:eastAsia="et-EE"/>
        </w:rPr>
        <w:t xml:space="preserve">Kuumalainete mõjul võib tiheasustusaladel tekkida soojussaare efekt, mille korral suured tumedad pinnad (nt asfaltkattega parklad, bituumenkatused) neelavad suurema osa päikesekiirgusest, mis omakorda kütavad ümbritsevat õhku. </w:t>
      </w:r>
    </w:p>
    <w:p w14:paraId="76CE4158" w14:textId="0FBC3EB7" w:rsidR="0018042D" w:rsidRPr="00E83665" w:rsidRDefault="0018042D" w:rsidP="00EA29C3">
      <w:pPr>
        <w:rPr>
          <w:lang w:val="et-EE" w:eastAsia="et-EE"/>
        </w:rPr>
      </w:pPr>
      <w:r w:rsidRPr="00E83665">
        <w:rPr>
          <w:lang w:val="et-EE" w:eastAsia="et-EE"/>
        </w:rPr>
        <w:t xml:space="preserve">Kuusalu vallas on </w:t>
      </w:r>
      <w:r w:rsidR="00DE7EDD" w:rsidRPr="00E83665">
        <w:rPr>
          <w:lang w:val="et-EE" w:eastAsia="et-EE"/>
        </w:rPr>
        <w:t xml:space="preserve">ulatuslike </w:t>
      </w:r>
      <w:r w:rsidRPr="00E83665">
        <w:rPr>
          <w:lang w:val="et-EE" w:eastAsia="et-EE"/>
        </w:rPr>
        <w:t>soojussaarte tekkimise risk väga väike, kuna piirkond on valdavalt looduslähedane ja hõreda asustusega. Valda iseloomustavad liigirikkad metsad, sood ja põllumaad, mis aitavad ümbritseva keskkonna temperatuuri stabiilsena hoida. Mõnevõrra kõrgemaid temperatuure, võrreldes loodusliku keskkonnaga, võib kuumalainega kaasnevalt esineda eelkõige Kuusalu, Kiiu ja Kolga aleviku piirkondades ning valla tootmisaladel, kus esineb suuremal alal kõvakattega pindu.</w:t>
      </w:r>
    </w:p>
    <w:p w14:paraId="490810E8" w14:textId="19A429AF" w:rsidR="00D34AC7" w:rsidRPr="00E83665" w:rsidRDefault="00D34AC7" w:rsidP="003C6CD9">
      <w:pPr>
        <w:pStyle w:val="Pealkiri3"/>
        <w:rPr>
          <w:lang w:val="et-EE"/>
        </w:rPr>
      </w:pPr>
      <w:bookmarkStart w:id="61" w:name="_Toc216805948"/>
      <w:r w:rsidRPr="00E83665">
        <w:rPr>
          <w:lang w:val="et-EE"/>
        </w:rPr>
        <w:t>Looduskeskkond</w:t>
      </w:r>
      <w:bookmarkEnd w:id="61"/>
    </w:p>
    <w:p w14:paraId="0E9F54BD" w14:textId="77777777" w:rsidR="00D34AC7" w:rsidRPr="00E83665" w:rsidRDefault="00D34AC7" w:rsidP="002468FA">
      <w:pPr>
        <w:pStyle w:val="Pealkiri4"/>
        <w:numPr>
          <w:ilvl w:val="0"/>
          <w:numId w:val="0"/>
        </w:numPr>
        <w:ind w:left="864" w:hanging="864"/>
        <w:rPr>
          <w:lang w:val="et-EE"/>
        </w:rPr>
      </w:pPr>
      <w:r w:rsidRPr="00E83665">
        <w:rPr>
          <w:lang w:val="et-EE"/>
        </w:rPr>
        <w:t>Invasiivsete võõrliikide levik</w:t>
      </w:r>
    </w:p>
    <w:p w14:paraId="7052381B" w14:textId="77777777" w:rsidR="0018042D" w:rsidRPr="00E83665" w:rsidRDefault="0018042D" w:rsidP="00EA29C3">
      <w:pPr>
        <w:rPr>
          <w:lang w:val="et-EE"/>
        </w:rPr>
      </w:pPr>
      <w:r w:rsidRPr="00E83665">
        <w:rPr>
          <w:lang w:val="et-EE"/>
        </w:rPr>
        <w:t>Võõrliikideks loetakse liike, kes esinevad väljaspool oma looduslikku leviala. Invasiivsed võõrliigid on need, mis kujutavad ohtu kohalikele ökosüsteemidele või nende osadele ning võivad tekitada märkimisväärset kahju keskkonnale (eeskätt kohaliku liigirikkusele), majandusele (taimekasvatus, loomakasvatus, metsakasvatus jmt) või inimeste tervisele.</w:t>
      </w:r>
    </w:p>
    <w:p w14:paraId="1D3F680F" w14:textId="6B65A387" w:rsidR="0018042D" w:rsidRPr="00E83665" w:rsidRDefault="0018042D" w:rsidP="00EA29C3">
      <w:pPr>
        <w:rPr>
          <w:lang w:val="et-EE"/>
        </w:rPr>
      </w:pPr>
      <w:r w:rsidRPr="00E83665">
        <w:rPr>
          <w:lang w:val="et-EE"/>
        </w:rPr>
        <w:t xml:space="preserve">Kliimamuutuste tõttu prognoositakse invasiivsete võõrliikide arvu kasvu, nende mõju suurenemist ja leviku laienemist. Nende levikut soodustavad eelkõige õhu- ja veetemperatuuri </w:t>
      </w:r>
      <w:r w:rsidRPr="00E83665">
        <w:rPr>
          <w:lang w:val="et-EE"/>
        </w:rPr>
        <w:lastRenderedPageBreak/>
        <w:t xml:space="preserve">tõus ning lühem jääkattega periood. Sellised muutused võivad muuta piirkonna sobivaks liikidele, kes varem siin elada ei saanud või tugevdada juba olemasolevate võõrliikide mõju. </w:t>
      </w:r>
    </w:p>
    <w:p w14:paraId="01111843" w14:textId="3FD08B31" w:rsidR="00C81050" w:rsidRPr="00E83665" w:rsidRDefault="00C81050" w:rsidP="00C81050">
      <w:pPr>
        <w:rPr>
          <w:lang w:val="et-EE"/>
        </w:rPr>
      </w:pPr>
      <w:r w:rsidRPr="00E83665">
        <w:rPr>
          <w:lang w:val="et-EE"/>
        </w:rPr>
        <w:t xml:space="preserve">Invasiivsed liigid levivad sageli kiiresti, sest nad vajavad vähem väljakujunenud ökoloogilist nišši. Kohalike liikide puhul on ökosüsteemis aja jooksul kujunenud suhteliselt stabiilne tasakaal ja hierarhia, kus igal liigil on oma roll. Ökosüsteem toimib suuresti isereguleeruvalt: kui mõne liigi arvukus väheneb, kahaneb ka temast sõltuva liigi arvukus, </w:t>
      </w:r>
      <w:r w:rsidR="003134B7" w:rsidRPr="00E83665">
        <w:rPr>
          <w:lang w:val="et-EE"/>
        </w:rPr>
        <w:t>See annab aega toiduobjekti taastumiseks ning pikaajaliselt ka toituva looma arvukuse taastumiseks.</w:t>
      </w:r>
    </w:p>
    <w:p w14:paraId="685E8D08" w14:textId="07DC71B3" w:rsidR="00C81050" w:rsidRPr="00E83665" w:rsidRDefault="00C81050" w:rsidP="00C81050">
      <w:pPr>
        <w:rPr>
          <w:lang w:val="et-EE"/>
        </w:rPr>
      </w:pPr>
      <w:r w:rsidRPr="00E83665">
        <w:rPr>
          <w:lang w:val="et-EE"/>
        </w:rPr>
        <w:t>Võõrliigid on seevastu sageli vähem tundlikud selliste tasakaalumehhanismide suhtes ning nende arvukus ei allu samal määral ökosüsteemis toimuvatele muutustele. Nad on tihti agressiivsemad, mitmekesisema toitumisega või vastupidavamad kui kohalikud liigid. Seetõttu ei pruugi keskkonnamuutused, mis kahjustavad kohalikke liike, avaldada võõrliikidele sama suurt mõju.</w:t>
      </w:r>
    </w:p>
    <w:p w14:paraId="49CEBF0B" w14:textId="157251C8" w:rsidR="0018042D" w:rsidRPr="00E83665" w:rsidRDefault="0050597F" w:rsidP="00EA29C3">
      <w:pPr>
        <w:rPr>
          <w:lang w:val="et-EE"/>
        </w:rPr>
      </w:pPr>
      <w:r w:rsidRPr="00E83665">
        <w:rPr>
          <w:lang w:val="et-EE"/>
        </w:rPr>
        <w:t>Tänasel päeval</w:t>
      </w:r>
      <w:r w:rsidR="0018042D" w:rsidRPr="00E83665">
        <w:rPr>
          <w:lang w:val="et-EE"/>
        </w:rPr>
        <w:t xml:space="preserve"> leidub Kuusalu vallas Eesti Looduse Infosüsteemi (EELIS) kohaselt 161 </w:t>
      </w:r>
      <w:r w:rsidR="00EA29C3" w:rsidRPr="00E83665">
        <w:rPr>
          <w:lang w:val="et-EE"/>
        </w:rPr>
        <w:t>S</w:t>
      </w:r>
      <w:r w:rsidR="0018042D" w:rsidRPr="00E83665">
        <w:rPr>
          <w:lang w:val="et-EE"/>
        </w:rPr>
        <w:t>osnovski karuputke leiukohta (kogupindala 164 ha). Antud liik on üks ohtlikumaid invasiivseid taimeliike Eestis, põhjustades kahju nii looduskeskkonnale kui ka inimeste tervisele. Lisaks leidub valla territooriumil 4 registreeritud vereva lemmmaltsa leiukohta (kogupindala 0,3 ha). Salmistu liivarandadel on levinud ka kurdlehine kibuvits ja vallas esineb ka hulgalehise lupiini leiukohti.</w:t>
      </w:r>
    </w:p>
    <w:p w14:paraId="0B1C1792" w14:textId="48820C73" w:rsidR="00744CD9" w:rsidRPr="00E83665" w:rsidRDefault="0018042D" w:rsidP="00DE7EDD">
      <w:pPr>
        <w:rPr>
          <w:lang w:val="et-EE"/>
        </w:rPr>
      </w:pPr>
      <w:r w:rsidRPr="00E83665">
        <w:rPr>
          <w:lang w:val="et-EE"/>
        </w:rPr>
        <w:t xml:space="preserve">Samuti on </w:t>
      </w:r>
      <w:r w:rsidR="0050597F" w:rsidRPr="00E83665">
        <w:rPr>
          <w:lang w:val="et-EE"/>
        </w:rPr>
        <w:t xml:space="preserve">Kuusalu </w:t>
      </w:r>
      <w:r w:rsidRPr="00E83665">
        <w:rPr>
          <w:lang w:val="et-EE"/>
        </w:rPr>
        <w:t>vallas levinud Hispaania teetigu ja mustpeanälkjas (</w:t>
      </w:r>
      <w:r w:rsidR="00891428" w:rsidRPr="00E83665">
        <w:rPr>
          <w:lang w:val="et-EE"/>
        </w:rPr>
        <w:t>Joonis 5.4</w:t>
      </w:r>
      <w:r w:rsidRPr="00E83665">
        <w:rPr>
          <w:lang w:val="et-EE"/>
        </w:rPr>
        <w:t>)</w:t>
      </w:r>
      <w:r w:rsidR="00243DEB" w:rsidRPr="00E83665">
        <w:rPr>
          <w:lang w:val="et-EE"/>
        </w:rPr>
        <w:t>.</w:t>
      </w:r>
    </w:p>
    <w:p w14:paraId="5C523ACD" w14:textId="2E3FA081" w:rsidR="00C81050" w:rsidRPr="00E83665" w:rsidRDefault="00C81050" w:rsidP="00DE7EDD">
      <w:pPr>
        <w:rPr>
          <w:lang w:val="et-EE"/>
        </w:rPr>
      </w:pPr>
    </w:p>
    <w:p w14:paraId="68F782DD" w14:textId="19C1139B" w:rsidR="00C81050" w:rsidRPr="00E83665" w:rsidRDefault="00C81050" w:rsidP="00DE7EDD">
      <w:pPr>
        <w:rPr>
          <w:lang w:val="et-EE"/>
        </w:rPr>
      </w:pPr>
    </w:p>
    <w:p w14:paraId="7170A0F5" w14:textId="365AD87E" w:rsidR="00C81050" w:rsidRPr="00E83665" w:rsidRDefault="00C81050" w:rsidP="00DE7EDD">
      <w:pPr>
        <w:rPr>
          <w:lang w:val="et-EE"/>
        </w:rPr>
      </w:pPr>
    </w:p>
    <w:p w14:paraId="107437A6" w14:textId="3F2B6837" w:rsidR="00243DEB" w:rsidRPr="00E83665" w:rsidRDefault="00243DEB" w:rsidP="0018042D">
      <w:pPr>
        <w:keepNext/>
        <w:spacing w:after="0" w:line="240" w:lineRule="auto"/>
        <w:rPr>
          <w:lang w:val="et-EE"/>
        </w:rPr>
      </w:pPr>
    </w:p>
    <w:p w14:paraId="4F26A1AD" w14:textId="402479A2" w:rsidR="00243DEB" w:rsidRPr="00E83665" w:rsidRDefault="00C81050" w:rsidP="0018042D">
      <w:pPr>
        <w:keepNext/>
        <w:spacing w:after="0" w:line="240" w:lineRule="auto"/>
        <w:rPr>
          <w:lang w:val="et-EE"/>
        </w:rPr>
      </w:pPr>
      <w:r w:rsidRPr="00E83665">
        <w:rPr>
          <w:rFonts w:cs="Times New Roman"/>
          <w:noProof/>
          <w:lang w:val="et-EE"/>
        </w:rPr>
        <w:drawing>
          <wp:anchor distT="0" distB="0" distL="114300" distR="114300" simplePos="0" relativeHeight="251672576" behindDoc="1" locked="0" layoutInCell="1" allowOverlap="1" wp14:anchorId="11215AD1" wp14:editId="525B1E3B">
            <wp:simplePos x="0" y="0"/>
            <wp:positionH relativeFrom="margin">
              <wp:align>left</wp:align>
            </wp:positionH>
            <wp:positionV relativeFrom="paragraph">
              <wp:posOffset>-1270</wp:posOffset>
            </wp:positionV>
            <wp:extent cx="3849796" cy="3009900"/>
            <wp:effectExtent l="0" t="0" r="0" b="0"/>
            <wp:wrapNone/>
            <wp:docPr id="754925325" name="Picture 1"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25325" name="Picture 1" descr="A map of a country&#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849796" cy="3009900"/>
                    </a:xfrm>
                    <a:prstGeom prst="rect">
                      <a:avLst/>
                    </a:prstGeom>
                  </pic:spPr>
                </pic:pic>
              </a:graphicData>
            </a:graphic>
            <wp14:sizeRelH relativeFrom="margin">
              <wp14:pctWidth>0</wp14:pctWidth>
            </wp14:sizeRelH>
            <wp14:sizeRelV relativeFrom="margin">
              <wp14:pctHeight>0</wp14:pctHeight>
            </wp14:sizeRelV>
          </wp:anchor>
        </w:drawing>
      </w:r>
    </w:p>
    <w:p w14:paraId="05DD8591" w14:textId="0ED2488F" w:rsidR="00243DEB" w:rsidRPr="00E83665" w:rsidRDefault="00243DEB" w:rsidP="0018042D">
      <w:pPr>
        <w:keepNext/>
        <w:spacing w:after="0" w:line="240" w:lineRule="auto"/>
        <w:rPr>
          <w:lang w:val="et-EE"/>
        </w:rPr>
      </w:pPr>
    </w:p>
    <w:p w14:paraId="7351F4FC" w14:textId="5F3FA82E" w:rsidR="00243DEB" w:rsidRPr="00E83665" w:rsidRDefault="00243DEB" w:rsidP="0018042D">
      <w:pPr>
        <w:keepNext/>
        <w:spacing w:after="0" w:line="240" w:lineRule="auto"/>
        <w:rPr>
          <w:lang w:val="et-EE"/>
        </w:rPr>
      </w:pPr>
    </w:p>
    <w:p w14:paraId="1CA1B2BD" w14:textId="77777777" w:rsidR="00243DEB" w:rsidRPr="00E83665" w:rsidRDefault="00243DEB" w:rsidP="0018042D">
      <w:pPr>
        <w:keepNext/>
        <w:spacing w:after="0" w:line="240" w:lineRule="auto"/>
        <w:rPr>
          <w:lang w:val="et-EE"/>
        </w:rPr>
      </w:pPr>
    </w:p>
    <w:p w14:paraId="3DB6ECC9" w14:textId="77777777" w:rsidR="00243DEB" w:rsidRPr="00E83665" w:rsidRDefault="00243DEB" w:rsidP="0018042D">
      <w:pPr>
        <w:keepNext/>
        <w:spacing w:after="0" w:line="240" w:lineRule="auto"/>
        <w:rPr>
          <w:lang w:val="et-EE"/>
        </w:rPr>
      </w:pPr>
    </w:p>
    <w:p w14:paraId="70301C30" w14:textId="77777777" w:rsidR="00243DEB" w:rsidRPr="00E83665" w:rsidRDefault="00243DEB" w:rsidP="0018042D">
      <w:pPr>
        <w:keepNext/>
        <w:spacing w:after="0" w:line="240" w:lineRule="auto"/>
        <w:rPr>
          <w:lang w:val="et-EE"/>
        </w:rPr>
      </w:pPr>
    </w:p>
    <w:p w14:paraId="6DDFFD95" w14:textId="77777777" w:rsidR="00243DEB" w:rsidRPr="00E83665" w:rsidRDefault="00243DEB" w:rsidP="0018042D">
      <w:pPr>
        <w:keepNext/>
        <w:spacing w:after="0" w:line="240" w:lineRule="auto"/>
        <w:rPr>
          <w:lang w:val="et-EE"/>
        </w:rPr>
      </w:pPr>
    </w:p>
    <w:p w14:paraId="1A2AAD4F" w14:textId="77777777" w:rsidR="00243DEB" w:rsidRPr="00E83665" w:rsidRDefault="00243DEB" w:rsidP="0018042D">
      <w:pPr>
        <w:keepNext/>
        <w:spacing w:after="0" w:line="240" w:lineRule="auto"/>
        <w:rPr>
          <w:lang w:val="et-EE"/>
        </w:rPr>
      </w:pPr>
    </w:p>
    <w:p w14:paraId="3A46C968" w14:textId="77777777" w:rsidR="00243DEB" w:rsidRPr="00E83665" w:rsidRDefault="00243DEB" w:rsidP="0018042D">
      <w:pPr>
        <w:keepNext/>
        <w:spacing w:after="0" w:line="240" w:lineRule="auto"/>
        <w:rPr>
          <w:lang w:val="et-EE"/>
        </w:rPr>
      </w:pPr>
    </w:p>
    <w:p w14:paraId="246AF1C9" w14:textId="77777777" w:rsidR="00243DEB" w:rsidRPr="00E83665" w:rsidRDefault="00243DEB" w:rsidP="0018042D">
      <w:pPr>
        <w:keepNext/>
        <w:spacing w:after="0" w:line="240" w:lineRule="auto"/>
        <w:rPr>
          <w:lang w:val="et-EE"/>
        </w:rPr>
      </w:pPr>
    </w:p>
    <w:p w14:paraId="32A3FB72" w14:textId="77777777" w:rsidR="00243DEB" w:rsidRPr="00E83665" w:rsidRDefault="00243DEB" w:rsidP="0018042D">
      <w:pPr>
        <w:keepNext/>
        <w:spacing w:after="0" w:line="240" w:lineRule="auto"/>
        <w:rPr>
          <w:lang w:val="et-EE"/>
        </w:rPr>
      </w:pPr>
    </w:p>
    <w:p w14:paraId="7A522564" w14:textId="77777777" w:rsidR="00243DEB" w:rsidRPr="00E83665" w:rsidRDefault="00243DEB" w:rsidP="0018042D">
      <w:pPr>
        <w:keepNext/>
        <w:spacing w:after="0" w:line="240" w:lineRule="auto"/>
        <w:rPr>
          <w:lang w:val="et-EE"/>
        </w:rPr>
      </w:pPr>
    </w:p>
    <w:p w14:paraId="3F4A794A" w14:textId="77777777" w:rsidR="00243DEB" w:rsidRPr="00E83665" w:rsidRDefault="00243DEB" w:rsidP="0018042D">
      <w:pPr>
        <w:keepNext/>
        <w:spacing w:after="0" w:line="240" w:lineRule="auto"/>
        <w:rPr>
          <w:lang w:val="et-EE"/>
        </w:rPr>
      </w:pPr>
    </w:p>
    <w:p w14:paraId="74B31717" w14:textId="77777777" w:rsidR="00243DEB" w:rsidRPr="00E83665" w:rsidRDefault="00243DEB" w:rsidP="0018042D">
      <w:pPr>
        <w:keepNext/>
        <w:spacing w:after="0" w:line="240" w:lineRule="auto"/>
        <w:rPr>
          <w:lang w:val="et-EE"/>
        </w:rPr>
      </w:pPr>
    </w:p>
    <w:p w14:paraId="62B3D7DD" w14:textId="77777777" w:rsidR="00243DEB" w:rsidRPr="00E83665" w:rsidRDefault="00243DEB" w:rsidP="0018042D">
      <w:pPr>
        <w:keepNext/>
        <w:spacing w:after="0" w:line="240" w:lineRule="auto"/>
        <w:rPr>
          <w:lang w:val="et-EE"/>
        </w:rPr>
      </w:pPr>
    </w:p>
    <w:p w14:paraId="7EF5FC97" w14:textId="77777777" w:rsidR="00243DEB" w:rsidRPr="00E83665" w:rsidRDefault="00243DEB" w:rsidP="0018042D">
      <w:pPr>
        <w:keepNext/>
        <w:spacing w:after="0" w:line="240" w:lineRule="auto"/>
        <w:rPr>
          <w:lang w:val="et-EE"/>
        </w:rPr>
      </w:pPr>
    </w:p>
    <w:p w14:paraId="7DC66961" w14:textId="77777777" w:rsidR="00C81050" w:rsidRPr="00E83665" w:rsidRDefault="00C81050" w:rsidP="006D76EF">
      <w:pPr>
        <w:pStyle w:val="Pealdis"/>
        <w:rPr>
          <w:szCs w:val="22"/>
          <w:lang w:val="et-EE"/>
        </w:rPr>
      </w:pPr>
      <w:bookmarkStart w:id="62" w:name="_Ref215568136"/>
    </w:p>
    <w:p w14:paraId="2EA525C9" w14:textId="0CA3AA3C" w:rsidR="008951B7" w:rsidRPr="00E83665" w:rsidRDefault="006D76EF" w:rsidP="006D76EF">
      <w:pPr>
        <w:pStyle w:val="Pealdis"/>
        <w:rPr>
          <w:rFonts w:cs="Times New Roman"/>
          <w:szCs w:val="22"/>
          <w:lang w:val="et-EE"/>
        </w:rPr>
      </w:pPr>
      <w:r w:rsidRPr="00E83665">
        <w:rPr>
          <w:szCs w:val="22"/>
          <w:lang w:val="et-EE"/>
        </w:rPr>
        <w:t xml:space="preserve">Joonis </w:t>
      </w:r>
      <w:r w:rsidR="00744CD9" w:rsidRPr="00E83665">
        <w:rPr>
          <w:szCs w:val="22"/>
          <w:lang w:val="et-EE"/>
        </w:rPr>
        <w:t>5</w:t>
      </w:r>
      <w:bookmarkEnd w:id="62"/>
      <w:r w:rsidR="00891428" w:rsidRPr="00E83665">
        <w:rPr>
          <w:szCs w:val="22"/>
          <w:lang w:val="et-EE"/>
        </w:rPr>
        <w:t>.4</w:t>
      </w:r>
      <w:r w:rsidRPr="00E83665">
        <w:rPr>
          <w:szCs w:val="22"/>
          <w:lang w:val="et-EE"/>
        </w:rPr>
        <w:t xml:space="preserve"> Võõrnälkjate teatatud leiukohad 2025. a, väljavõte Keskkonnaameti kaardirakendusest</w:t>
      </w:r>
    </w:p>
    <w:p w14:paraId="41B334FF" w14:textId="41BA6E74" w:rsidR="00D34AC7" w:rsidRPr="00E83665" w:rsidRDefault="00D34AC7" w:rsidP="00DE7EDD">
      <w:pPr>
        <w:rPr>
          <w:lang w:val="et-EE"/>
        </w:rPr>
      </w:pPr>
      <w:r w:rsidRPr="00E83665">
        <w:rPr>
          <w:lang w:val="et-EE"/>
        </w:rPr>
        <w:t xml:space="preserve">Tulevaste võõrliikide saabumist valda on keeruline prognoosida. Nende levikut soodustavad eelkõige õhu- ja veetemperatuuri tõus ning lühem jääkattega periood. Sellised muutused võivad </w:t>
      </w:r>
      <w:r w:rsidRPr="00E83665">
        <w:rPr>
          <w:lang w:val="et-EE"/>
        </w:rPr>
        <w:lastRenderedPageBreak/>
        <w:t>muuta piirkonna sobivaks liikidele, kes varem siin elada ei saanud või tugevdada juba olemasolevate võõrliikide mõju.</w:t>
      </w:r>
      <w:r w:rsidR="00DE7EDD" w:rsidRPr="00E83665">
        <w:rPr>
          <w:lang w:val="et-EE"/>
        </w:rPr>
        <w:t xml:space="preserve"> </w:t>
      </w:r>
      <w:r w:rsidRPr="00E83665">
        <w:rPr>
          <w:lang w:val="et-EE"/>
        </w:rPr>
        <w:t>Võõrliikide levik võib muutuda ohtlikuks kohalike liikide jaoks ja vähendada piirkonna liigirikkust. Võivad tekkida muutused looduslikes kooslustes (külmalembeliste liikide kadu, külmapelglike liikide levik).</w:t>
      </w:r>
    </w:p>
    <w:p w14:paraId="1304F334" w14:textId="77777777" w:rsidR="00D34AC7" w:rsidRPr="00E83665" w:rsidRDefault="00D34AC7" w:rsidP="00DE7EDD">
      <w:pPr>
        <w:rPr>
          <w:lang w:val="et-EE"/>
        </w:rPr>
      </w:pPr>
      <w:r w:rsidRPr="00E83665">
        <w:rPr>
          <w:lang w:val="et-EE"/>
        </w:rPr>
        <w:t xml:space="preserve">Koos temperatuuri ja sademete hulga muutustega võivad avalduda ja levida ka uued patogeenide ja kahjurite kompleksid. Samuti võib kliima soojenemine mõjutada vallas juba esinevate kahjurite talvist ellujäämist ja tugevamat levikut. </w:t>
      </w:r>
    </w:p>
    <w:p w14:paraId="3FF2E031" w14:textId="77777777" w:rsidR="00D34AC7" w:rsidRPr="00E83665" w:rsidRDefault="00D34AC7" w:rsidP="002468FA">
      <w:pPr>
        <w:pStyle w:val="Pealkiri4"/>
        <w:numPr>
          <w:ilvl w:val="0"/>
          <w:numId w:val="0"/>
        </w:numPr>
        <w:ind w:left="864" w:hanging="864"/>
        <w:rPr>
          <w:lang w:val="et-EE"/>
        </w:rPr>
      </w:pPr>
      <w:r w:rsidRPr="00E83665">
        <w:rPr>
          <w:lang w:val="et-EE"/>
        </w:rPr>
        <w:t>Kuumalained ja põud</w:t>
      </w:r>
    </w:p>
    <w:p w14:paraId="523FAC4B" w14:textId="77777777" w:rsidR="00DE7EDD" w:rsidRPr="00E83665" w:rsidRDefault="00DE7EDD" w:rsidP="00DE7EDD">
      <w:pPr>
        <w:rPr>
          <w:lang w:val="et-EE"/>
        </w:rPr>
      </w:pPr>
      <w:r w:rsidRPr="00E83665">
        <w:rPr>
          <w:lang w:val="et-EE"/>
        </w:rPr>
        <w:t>Kuumalainete ja põuaperioodide sagenemine on üks olulisemaid kliimamuutustest tulenevaid keskkonnariske, mis mõjutab otseselt ökosüsteemide toimimist ja elurikkust. Pikenenud kuivaperioodid ja kõrged temperatuurid vähendavad veeressursside kättesaadavust ning suurendavad survet nii taime- ja loomaliikide kui ka elupaikade seisundile üldiselt.</w:t>
      </w:r>
    </w:p>
    <w:p w14:paraId="6FC1AA03" w14:textId="77777777" w:rsidR="00DE7EDD" w:rsidRPr="00E83665" w:rsidRDefault="00DE7EDD" w:rsidP="00DE7EDD">
      <w:pPr>
        <w:rPr>
          <w:lang w:val="et-EE"/>
        </w:rPr>
      </w:pPr>
      <w:r w:rsidRPr="00E83665">
        <w:rPr>
          <w:lang w:val="et-EE"/>
        </w:rPr>
        <w:t>Kuumade suvepäevade ajal kasvab oluliselt vee tarbimine, mis omakorda avaldab survet põhjaveevarudele, eelkõige ülemistele põhjaveekihtidele. Vett kasutatakse intensiivsemalt kastmiseks ja joogiveeks, mis võib põhjustada vee kättesaadavuse probleemi. Soojema temperatuuri tõttu võivad hajaasustusega aladel ja karstialadel jääda kaevud kuivaks.</w:t>
      </w:r>
    </w:p>
    <w:p w14:paraId="73A41D16" w14:textId="61921CF4" w:rsidR="00DE7EDD" w:rsidRPr="00E83665" w:rsidRDefault="00DE7EDD" w:rsidP="00DE7EDD">
      <w:pPr>
        <w:rPr>
          <w:lang w:val="et-EE"/>
        </w:rPr>
      </w:pPr>
      <w:r w:rsidRPr="00E83665">
        <w:rPr>
          <w:lang w:val="et-EE"/>
        </w:rPr>
        <w:t>Pikenenud põuaperioodid mõjutavad ka pinnaveekogude ökoloogilist seisundit. Kõrgemad veetemperatuurid ja vähenenud veehulk soodustavad veeõitsengute teket, halvendavad suvist hapnikurežiimi ning loovad soodsamad tingimused võõr- ja invasiivsete liikide levikuks. Selle tulemusel võib halveneda jõgede ja järvede ökoloogiline</w:t>
      </w:r>
      <w:r w:rsidR="006146C2" w:rsidRPr="00E83665">
        <w:rPr>
          <w:lang w:val="et-EE"/>
        </w:rPr>
        <w:t xml:space="preserve"> seisund</w:t>
      </w:r>
      <w:r w:rsidRPr="00E83665">
        <w:rPr>
          <w:lang w:val="et-EE"/>
        </w:rPr>
        <w:t>.</w:t>
      </w:r>
    </w:p>
    <w:p w14:paraId="1A024A67" w14:textId="7CA34F2A" w:rsidR="00200B80" w:rsidRPr="00E83665" w:rsidRDefault="00200B80" w:rsidP="00DE7EDD">
      <w:pPr>
        <w:rPr>
          <w:lang w:val="et-EE"/>
        </w:rPr>
      </w:pPr>
      <w:r w:rsidRPr="00E83665">
        <w:rPr>
          <w:lang w:val="et-EE"/>
        </w:rPr>
        <w:t>Paljud elanikud kasutavad endiselt salvkaeve. 2021. ja 2022. aastal pöörduti põuase perioodi järel sageli valla poole, kuna kaevud olid kuivaks jäänud ja inimesed vajasid joogivett. Selliste elanike jaoks on</w:t>
      </w:r>
      <w:r w:rsidR="00FC31D0" w:rsidRPr="00E83665">
        <w:rPr>
          <w:lang w:val="et-EE"/>
        </w:rPr>
        <w:t xml:space="preserve"> põudade</w:t>
      </w:r>
      <w:r w:rsidRPr="00E83665">
        <w:rPr>
          <w:lang w:val="et-EE"/>
        </w:rPr>
        <w:t xml:space="preserve"> mõju otsene ja märkimisväärne. Lisaks mõjutavad põuaperioodid ka pinnavett, põhjustades kraavide ja veekogude veetaseme langust ning veekvaliteedi halvenemist.</w:t>
      </w:r>
    </w:p>
    <w:p w14:paraId="79FCD9B0" w14:textId="17999D18" w:rsidR="00DE7EDD" w:rsidRPr="00E83665" w:rsidRDefault="00DE7EDD" w:rsidP="00DE7EDD">
      <w:pPr>
        <w:rPr>
          <w:lang w:val="et-EE"/>
        </w:rPr>
      </w:pPr>
      <w:r w:rsidRPr="00E83665">
        <w:rPr>
          <w:lang w:val="et-EE"/>
        </w:rPr>
        <w:t>Põuaperioodid suurendavad maastikupõlengute ohtu. Süttimisoht on eriti suur metsades, raiesmikel, heinamaadel</w:t>
      </w:r>
      <w:r w:rsidR="006146C2" w:rsidRPr="00E83665">
        <w:rPr>
          <w:lang w:val="et-EE"/>
        </w:rPr>
        <w:t>,</w:t>
      </w:r>
      <w:r w:rsidRPr="00E83665">
        <w:rPr>
          <w:lang w:val="et-EE"/>
        </w:rPr>
        <w:t xml:space="preserve"> võsastikel</w:t>
      </w:r>
      <w:r w:rsidR="006146C2" w:rsidRPr="00E83665">
        <w:rPr>
          <w:lang w:val="et-EE"/>
        </w:rPr>
        <w:t>, turbaväljadel. Maastikupõlengute ohu saab välja tuua ka nt Kaitseväe keskpolügoonil</w:t>
      </w:r>
      <w:r w:rsidRPr="00E83665">
        <w:rPr>
          <w:lang w:val="et-EE"/>
        </w:rPr>
        <w:t>. Põlengud võivad mõjutada kaitsealasid, kuid need võivad ohustada ka asustusalasid. Ohu vähendamiseks on vajalik tuleohutusnõuete range järgimine, vajadusel lõkkekeeldu kehtestamine ning järelevalve korraldamine.</w:t>
      </w:r>
    </w:p>
    <w:p w14:paraId="1CF3459C" w14:textId="77777777" w:rsidR="00D34AC7" w:rsidRPr="00E83665" w:rsidRDefault="00D34AC7" w:rsidP="002468FA">
      <w:pPr>
        <w:pStyle w:val="Pealkiri4"/>
        <w:numPr>
          <w:ilvl w:val="0"/>
          <w:numId w:val="0"/>
        </w:numPr>
        <w:ind w:left="864" w:hanging="864"/>
        <w:rPr>
          <w:lang w:val="et-EE"/>
        </w:rPr>
      </w:pPr>
      <w:r w:rsidRPr="00E83665">
        <w:rPr>
          <w:lang w:val="et-EE"/>
        </w:rPr>
        <w:t>Tormidest tingitud riskid</w:t>
      </w:r>
    </w:p>
    <w:p w14:paraId="53C66671" w14:textId="7863C895" w:rsidR="00DE7EDD" w:rsidRPr="00E83665" w:rsidRDefault="00DE7EDD" w:rsidP="00DE7EDD">
      <w:pPr>
        <w:rPr>
          <w:lang w:val="et-EE"/>
        </w:rPr>
      </w:pPr>
      <w:r w:rsidRPr="00E83665">
        <w:rPr>
          <w:lang w:val="et-EE"/>
        </w:rPr>
        <w:t>Sagenevad ja tugevamad tormid võivad mõjutada ka looduskooslusi. Näiteks võivad tormid kahjustada metsakooslusi, tuues kaasa tuulemurdu ulatuslikel aladel. Maastikupõlengute ajal aga võivad tugevad tuuled raskendada kustutustöid.</w:t>
      </w:r>
    </w:p>
    <w:p w14:paraId="69418BF6" w14:textId="565C0F73" w:rsidR="00143EA6" w:rsidRPr="00E83665" w:rsidRDefault="00143EA6" w:rsidP="002468FA">
      <w:pPr>
        <w:pStyle w:val="Pealkiri4"/>
        <w:numPr>
          <w:ilvl w:val="0"/>
          <w:numId w:val="0"/>
        </w:numPr>
        <w:ind w:left="864" w:hanging="864"/>
        <w:rPr>
          <w:rFonts w:eastAsia="Times New Roman"/>
          <w:lang w:val="et-EE" w:eastAsia="et-EE"/>
        </w:rPr>
      </w:pPr>
      <w:r w:rsidRPr="00E83665">
        <w:rPr>
          <w:rFonts w:eastAsia="Times New Roman"/>
          <w:lang w:val="et-EE" w:eastAsia="et-EE"/>
        </w:rPr>
        <w:t>Veekogudest põhjustatud üleujutused</w:t>
      </w:r>
    </w:p>
    <w:p w14:paraId="266FC254" w14:textId="1853400D" w:rsidR="006D6A40" w:rsidRPr="00E83665" w:rsidRDefault="006D6A40" w:rsidP="00DE7EDD">
      <w:pPr>
        <w:rPr>
          <w:lang w:val="et-EE" w:eastAsia="et-EE"/>
        </w:rPr>
      </w:pPr>
      <w:r w:rsidRPr="00E83665">
        <w:rPr>
          <w:lang w:val="et-EE" w:eastAsia="et-EE"/>
        </w:rPr>
        <w:t>Kliimamuutuste tõttu muutub sademete hulk ja jaotus, mis toob omakorda kaasa keskmise meretaseme tõusu ning rannikuerosiooni ohu.</w:t>
      </w:r>
      <w:r w:rsidR="006347E9" w:rsidRPr="00E83665">
        <w:rPr>
          <w:lang w:val="et-EE" w:eastAsia="et-EE"/>
        </w:rPr>
        <w:t xml:space="preserve"> </w:t>
      </w:r>
    </w:p>
    <w:p w14:paraId="3532EE58" w14:textId="77777777" w:rsidR="008620A5" w:rsidRPr="00E83665" w:rsidRDefault="002468FA" w:rsidP="006D76EF">
      <w:pPr>
        <w:rPr>
          <w:lang w:val="et-EE" w:eastAsia="et-EE"/>
        </w:rPr>
      </w:pPr>
      <w:r w:rsidRPr="00E83665">
        <w:rPr>
          <w:lang w:val="et-EE" w:eastAsia="et-EE"/>
        </w:rPr>
        <w:t xml:space="preserve">Kuusalu vallas peab arvestama võimalike mereveetaseme tõusudega rannikul. </w:t>
      </w:r>
      <w:r w:rsidR="006347E9" w:rsidRPr="00E83665">
        <w:rPr>
          <w:lang w:val="et-EE" w:eastAsia="et-EE"/>
        </w:rPr>
        <w:t xml:space="preserve">Üleujutusi rannikualadel võivad põhjustada sagenevad tormid. </w:t>
      </w:r>
      <w:r w:rsidR="00143EA6" w:rsidRPr="00E83665">
        <w:rPr>
          <w:lang w:val="et-EE" w:eastAsia="et-EE"/>
        </w:rPr>
        <w:t xml:space="preserve">Maa-ameti </w:t>
      </w:r>
      <w:r w:rsidR="00844B6C" w:rsidRPr="00E83665">
        <w:rPr>
          <w:lang w:val="et-EE" w:eastAsia="et-EE"/>
        </w:rPr>
        <w:t>üleujutuste</w:t>
      </w:r>
      <w:r w:rsidR="00143EA6" w:rsidRPr="00E83665">
        <w:rPr>
          <w:lang w:val="et-EE" w:eastAsia="et-EE"/>
        </w:rPr>
        <w:t xml:space="preserve"> kaardirakenduse </w:t>
      </w:r>
      <w:r w:rsidR="00844B6C" w:rsidRPr="00E83665">
        <w:rPr>
          <w:lang w:val="et-EE" w:eastAsia="et-EE"/>
        </w:rPr>
        <w:t>kohaselt esineb Kuusalu valla rannikualal</w:t>
      </w:r>
      <w:r w:rsidR="00AF4E67" w:rsidRPr="00E83665">
        <w:rPr>
          <w:lang w:val="et-EE" w:eastAsia="et-EE"/>
        </w:rPr>
        <w:t xml:space="preserve"> üleujutusohuga alasid. </w:t>
      </w:r>
    </w:p>
    <w:p w14:paraId="19620835" w14:textId="1E314B50" w:rsidR="005F5DBE" w:rsidRPr="00E83665" w:rsidRDefault="005F5DBE" w:rsidP="006D76EF">
      <w:pPr>
        <w:rPr>
          <w:lang w:val="et-EE" w:eastAsia="et-EE"/>
        </w:rPr>
      </w:pPr>
      <w:r w:rsidRPr="00E83665">
        <w:rPr>
          <w:lang w:val="et-EE" w:eastAsia="et-EE"/>
        </w:rPr>
        <w:lastRenderedPageBreak/>
        <w:t xml:space="preserve">Rannaaladel on inventeeritud kaitstavad </w:t>
      </w:r>
      <w:r w:rsidR="00807EC1" w:rsidRPr="00E83665">
        <w:rPr>
          <w:lang w:val="et-EE" w:eastAsia="et-EE"/>
        </w:rPr>
        <w:t>loodus</w:t>
      </w:r>
      <w:r w:rsidRPr="00E83665">
        <w:rPr>
          <w:lang w:val="et-EE" w:eastAsia="et-EE"/>
        </w:rPr>
        <w:t>kooslused, mis piiravad leevendusmeetmete kavandamist. Näiteks võib erosioonivastas</w:t>
      </w:r>
      <w:r w:rsidR="004355FB" w:rsidRPr="00E83665">
        <w:rPr>
          <w:lang w:val="et-EE" w:eastAsia="et-EE"/>
        </w:rPr>
        <w:t>e</w:t>
      </w:r>
      <w:r w:rsidRPr="00E83665">
        <w:rPr>
          <w:lang w:val="et-EE" w:eastAsia="et-EE"/>
        </w:rPr>
        <w:t xml:space="preserve"> kaldakindlustus</w:t>
      </w:r>
      <w:r w:rsidR="004355FB" w:rsidRPr="00E83665">
        <w:rPr>
          <w:lang w:val="et-EE" w:eastAsia="et-EE"/>
        </w:rPr>
        <w:t>e</w:t>
      </w:r>
      <w:r w:rsidRPr="00E83665">
        <w:rPr>
          <w:lang w:val="et-EE" w:eastAsia="et-EE"/>
        </w:rPr>
        <w:t xml:space="preserve"> rajamine olla </w:t>
      </w:r>
      <w:r w:rsidR="00E83CE6" w:rsidRPr="00E83665">
        <w:rPr>
          <w:lang w:val="et-EE" w:eastAsia="et-EE"/>
        </w:rPr>
        <w:t xml:space="preserve">Lahemaa rahvuspargis </w:t>
      </w:r>
      <w:r w:rsidRPr="00E83665">
        <w:rPr>
          <w:lang w:val="et-EE" w:eastAsia="et-EE"/>
        </w:rPr>
        <w:t xml:space="preserve">raskendatud, sest sellised </w:t>
      </w:r>
      <w:r w:rsidR="00536384" w:rsidRPr="00E83665">
        <w:rPr>
          <w:lang w:val="et-EE" w:eastAsia="et-EE"/>
        </w:rPr>
        <w:t>meetme</w:t>
      </w:r>
      <w:r w:rsidRPr="00E83665">
        <w:rPr>
          <w:lang w:val="et-EE" w:eastAsia="et-EE"/>
        </w:rPr>
        <w:t>d võivad avaldada negatiivset mõju ala</w:t>
      </w:r>
      <w:r w:rsidR="00536384" w:rsidRPr="00E83665">
        <w:rPr>
          <w:lang w:val="et-EE" w:eastAsia="et-EE"/>
        </w:rPr>
        <w:t xml:space="preserve"> </w:t>
      </w:r>
      <w:r w:rsidRPr="00E83665">
        <w:rPr>
          <w:lang w:val="et-EE" w:eastAsia="et-EE"/>
        </w:rPr>
        <w:t>kaits</w:t>
      </w:r>
      <w:r w:rsidR="00114FCD" w:rsidRPr="00E83665">
        <w:rPr>
          <w:lang w:val="et-EE" w:eastAsia="et-EE"/>
        </w:rPr>
        <w:t>e</w:t>
      </w:r>
      <w:r w:rsidR="00807EC1" w:rsidRPr="00E83665">
        <w:rPr>
          <w:lang w:val="et-EE" w:eastAsia="et-EE"/>
        </w:rPr>
        <w:t>-</w:t>
      </w:r>
      <w:r w:rsidRPr="00E83665">
        <w:rPr>
          <w:lang w:val="et-EE" w:eastAsia="et-EE"/>
        </w:rPr>
        <w:t>eesmärkidele.</w:t>
      </w:r>
    </w:p>
    <w:p w14:paraId="45689297" w14:textId="70AC0CF3" w:rsidR="007D63A5" w:rsidRPr="00E83665" w:rsidRDefault="00AF4E67" w:rsidP="006D76EF">
      <w:pPr>
        <w:rPr>
          <w:lang w:val="et-EE" w:eastAsia="et-EE"/>
        </w:rPr>
      </w:pPr>
      <w:r w:rsidRPr="00E83665">
        <w:rPr>
          <w:lang w:val="et-EE" w:eastAsia="et-EE"/>
        </w:rPr>
        <w:t xml:space="preserve">Üleujutusohuga alad rannikul esinevad </w:t>
      </w:r>
      <w:r w:rsidR="00AA0A70" w:rsidRPr="00E83665">
        <w:rPr>
          <w:lang w:val="et-EE" w:eastAsia="et-EE"/>
        </w:rPr>
        <w:t>järgmistes külades</w:t>
      </w:r>
      <w:r w:rsidRPr="00E83665">
        <w:rPr>
          <w:lang w:val="et-EE"/>
        </w:rPr>
        <w:t xml:space="preserve">: Viinistu, Turbuneeme, Pärispea, Juminda, Pudisoo, Pedaspea, Salmistu, Valkla, Kullamäe, Tammispea, Eru, Hara, Leesi, Tammistu, Tapurla, Muuksi, Soorinna ja Tsitre. </w:t>
      </w:r>
      <w:r w:rsidR="00AA0A70" w:rsidRPr="00E83665">
        <w:rPr>
          <w:lang w:val="et-EE" w:eastAsia="et-EE"/>
        </w:rPr>
        <w:t>Üleujutusalaga seotud</w:t>
      </w:r>
      <w:r w:rsidR="00AA0A70" w:rsidRPr="00E83665">
        <w:rPr>
          <w:lang w:val="et-EE"/>
        </w:rPr>
        <w:t xml:space="preserve"> riskipiirkondasid</w:t>
      </w:r>
      <w:r w:rsidR="006347E9" w:rsidRPr="00E83665">
        <w:rPr>
          <w:lang w:val="et-EE"/>
        </w:rPr>
        <w:t xml:space="preserve"> (olulise üleujutusohuga </w:t>
      </w:r>
      <w:r w:rsidR="004D6BF2" w:rsidRPr="00E83665">
        <w:rPr>
          <w:lang w:val="et-EE"/>
        </w:rPr>
        <w:t>tiheasustusalad)</w:t>
      </w:r>
      <w:r w:rsidR="00AA0A70" w:rsidRPr="00E83665">
        <w:rPr>
          <w:rStyle w:val="Allmrkuseviide"/>
          <w:rFonts w:cs="Times New Roman"/>
          <w:lang w:val="et-EE"/>
        </w:rPr>
        <w:footnoteReference w:id="19"/>
      </w:r>
      <w:r w:rsidR="00AA0A70" w:rsidRPr="00E83665">
        <w:rPr>
          <w:lang w:val="et-EE"/>
        </w:rPr>
        <w:t xml:space="preserve"> vallas ei esine. </w:t>
      </w:r>
      <w:r w:rsidR="00AA0A70" w:rsidRPr="00E83665">
        <w:rPr>
          <w:lang w:val="et-EE" w:eastAsia="et-EE"/>
        </w:rPr>
        <w:t xml:space="preserve">Valla </w:t>
      </w:r>
      <w:r w:rsidR="00863164" w:rsidRPr="00E83665">
        <w:rPr>
          <w:lang w:val="et-EE" w:eastAsia="et-EE"/>
        </w:rPr>
        <w:t xml:space="preserve">mereranniku </w:t>
      </w:r>
      <w:r w:rsidR="00AA0A70" w:rsidRPr="00E83665">
        <w:rPr>
          <w:lang w:val="et-EE" w:eastAsia="et-EE"/>
        </w:rPr>
        <w:t>üleujutusohuga alasid on ülevaatlikult kujutatud joonisel (</w:t>
      </w:r>
      <w:r w:rsidR="008620A5" w:rsidRPr="00E83665">
        <w:rPr>
          <w:lang w:val="et-EE" w:eastAsia="et-EE"/>
        </w:rPr>
        <w:t>Joonis 5.5</w:t>
      </w:r>
      <w:r w:rsidR="00AA0A70" w:rsidRPr="00E83665">
        <w:rPr>
          <w:lang w:val="et-EE" w:eastAsia="et-EE"/>
        </w:rPr>
        <w:t>).</w:t>
      </w:r>
      <w:r w:rsidR="00863164" w:rsidRPr="00E83665">
        <w:rPr>
          <w:lang w:val="et-EE" w:eastAsia="et-EE"/>
        </w:rPr>
        <w:t xml:space="preserve"> </w:t>
      </w:r>
    </w:p>
    <w:p w14:paraId="08F87FCB" w14:textId="08D7446C" w:rsidR="00143EA6" w:rsidRPr="00E83665" w:rsidRDefault="00863164" w:rsidP="006D76EF">
      <w:pPr>
        <w:rPr>
          <w:lang w:val="et-EE" w:eastAsia="et-EE"/>
        </w:rPr>
      </w:pPr>
      <w:r w:rsidRPr="00E83665">
        <w:rPr>
          <w:lang w:val="et-EE" w:eastAsia="et-EE"/>
        </w:rPr>
        <w:t xml:space="preserve">Üleujutused võivad esineda ka jõgede lammialadel (nt Valgejõgi) ja kõrge põhjaveetasemega aladel. </w:t>
      </w:r>
    </w:p>
    <w:p w14:paraId="6C9C7FFD" w14:textId="77777777" w:rsidR="00266AFF" w:rsidRPr="00E83665" w:rsidRDefault="00266AFF" w:rsidP="00266AFF">
      <w:pPr>
        <w:keepNext/>
        <w:rPr>
          <w:lang w:val="et-EE"/>
        </w:rPr>
      </w:pPr>
      <w:r w:rsidRPr="00E83665">
        <w:rPr>
          <w:rFonts w:cs="Times New Roman"/>
          <w:b/>
          <w:bCs/>
          <w:noProof/>
          <w:szCs w:val="24"/>
          <w:lang w:val="et-EE"/>
        </w:rPr>
        <w:drawing>
          <wp:inline distT="0" distB="0" distL="0" distR="0" wp14:anchorId="4D0C0F63" wp14:editId="3824C626">
            <wp:extent cx="5760720" cy="3822700"/>
            <wp:effectExtent l="0" t="0" r="0" b="6350"/>
            <wp:docPr id="96261543" name="Picture 1" descr="A map of la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1543" name="Picture 1" descr="A map of land with white text&#10;&#10;AI-generated content may be incorrect."/>
                    <pic:cNvPicPr/>
                  </pic:nvPicPr>
                  <pic:blipFill>
                    <a:blip r:embed="rId14"/>
                    <a:stretch>
                      <a:fillRect/>
                    </a:stretch>
                  </pic:blipFill>
                  <pic:spPr>
                    <a:xfrm>
                      <a:off x="0" y="0"/>
                      <a:ext cx="5760720" cy="3822700"/>
                    </a:xfrm>
                    <a:prstGeom prst="rect">
                      <a:avLst/>
                    </a:prstGeom>
                  </pic:spPr>
                </pic:pic>
              </a:graphicData>
            </a:graphic>
          </wp:inline>
        </w:drawing>
      </w:r>
    </w:p>
    <w:p w14:paraId="007C9EF0" w14:textId="62AA35E2" w:rsidR="00266AFF" w:rsidRPr="00E83665" w:rsidRDefault="00266AFF" w:rsidP="00266AFF">
      <w:pPr>
        <w:pStyle w:val="Pealdis"/>
        <w:rPr>
          <w:rFonts w:cs="Times New Roman"/>
          <w:b w:val="0"/>
          <w:bCs/>
          <w:szCs w:val="24"/>
          <w:lang w:val="et-EE"/>
        </w:rPr>
      </w:pPr>
      <w:bookmarkStart w:id="63" w:name="_Ref215578797"/>
      <w:r w:rsidRPr="00E83665">
        <w:rPr>
          <w:lang w:val="et-EE"/>
        </w:rPr>
        <w:t xml:space="preserve">Joonis </w:t>
      </w:r>
      <w:r w:rsidR="00744CD9" w:rsidRPr="00E83665">
        <w:rPr>
          <w:lang w:val="et-EE"/>
        </w:rPr>
        <w:t>5</w:t>
      </w:r>
      <w:bookmarkEnd w:id="63"/>
      <w:r w:rsidR="008620A5" w:rsidRPr="00E83665">
        <w:rPr>
          <w:lang w:val="et-EE"/>
        </w:rPr>
        <w:t>.5</w:t>
      </w:r>
      <w:r w:rsidRPr="00E83665">
        <w:rPr>
          <w:lang w:val="et-EE"/>
        </w:rPr>
        <w:t xml:space="preserve"> Üleujutusalad Kuusalu vallas esinemistõenäosusega 1 kord 100 a jooksul</w:t>
      </w:r>
      <w:r w:rsidRPr="00E83665">
        <w:rPr>
          <w:rStyle w:val="Allmrkuseviide"/>
          <w:rFonts w:cs="Times New Roman"/>
          <w:bCs/>
          <w:szCs w:val="24"/>
          <w:lang w:val="et-EE"/>
        </w:rPr>
        <w:footnoteReference w:id="20"/>
      </w:r>
    </w:p>
    <w:p w14:paraId="6F528E3E" w14:textId="5D027C66" w:rsidR="00B26432" w:rsidRPr="00E83665" w:rsidRDefault="00B26432" w:rsidP="00B26432">
      <w:pPr>
        <w:pStyle w:val="Pealkiri3"/>
        <w:rPr>
          <w:lang w:val="et-EE"/>
        </w:rPr>
      </w:pPr>
      <w:bookmarkStart w:id="64" w:name="_Toc216805949"/>
      <w:r w:rsidRPr="00E83665">
        <w:rPr>
          <w:lang w:val="et-EE"/>
        </w:rPr>
        <w:t>Biomajandus</w:t>
      </w:r>
      <w:bookmarkEnd w:id="64"/>
    </w:p>
    <w:p w14:paraId="41484E3D" w14:textId="77777777" w:rsidR="00B26432" w:rsidRPr="00E83665" w:rsidRDefault="00B26432" w:rsidP="00B26432">
      <w:pPr>
        <w:rPr>
          <w:lang w:val="et-EE"/>
        </w:rPr>
      </w:pPr>
      <w:r w:rsidRPr="00E83665">
        <w:rPr>
          <w:lang w:val="et-EE"/>
        </w:rPr>
        <w:t>Biomajandus hõlmab põllu- ja metsamajandust, kalandust, samuti turbatootmist ning puhkemajandust. Nende valdkondade tähtsus on seotud nii kohaliku toidujulgeoleku, elukeskkonna kvaliteedi kui ka kogukonna majandusliku jätkusuutlikkusega. Biomajanduse ressursid pakuvad olulisi võimalusi süsiniku sidumiseks, taastuvenergia tootmiseks ning kohaliku ettevõtluse arendamiseks.</w:t>
      </w:r>
    </w:p>
    <w:p w14:paraId="0DEE4577" w14:textId="77777777" w:rsidR="00B26432" w:rsidRPr="00E83665" w:rsidRDefault="00B26432" w:rsidP="00B26432">
      <w:pPr>
        <w:rPr>
          <w:lang w:val="et-EE"/>
        </w:rPr>
      </w:pPr>
      <w:r w:rsidRPr="00E83665">
        <w:rPr>
          <w:lang w:val="et-EE"/>
        </w:rPr>
        <w:lastRenderedPageBreak/>
        <w:t xml:space="preserve">Kliimamuutused avaldavad biomajandusele survet: põllumajanduses vähendavad äärmuslikud ilmastikunähtused saagikust ja saagi kvaliteeti, metsanduses suureneb tormikahjustuste ja haiguste risk, turbatootmises mõjutavad kliimamuutused CO₂ heidet, kalanduses tuleneb mõju vete soojenemisest ja kalavarude koosseisu muutustest. Samas pakuvad kliimamuutused ka võimalusi: pikem kasvuperiood, biomassi väärindamise uued lahendused ning puhke- ja loodusturismi kasvav atraktiivsus. </w:t>
      </w:r>
    </w:p>
    <w:p w14:paraId="42A89C73" w14:textId="4594ED87" w:rsidR="00CC5D2D" w:rsidRPr="00E83665" w:rsidRDefault="00CC5D2D" w:rsidP="00B26432">
      <w:pPr>
        <w:rPr>
          <w:lang w:val="et-EE"/>
        </w:rPr>
      </w:pPr>
      <w:r w:rsidRPr="00E83665">
        <w:rPr>
          <w:lang w:val="et-EE"/>
        </w:rPr>
        <w:t>Kliimamuutused suurendavad ekstreemsete ilmastikuolude sagedust, mis toob kaasa märkimisväärse ebastabiilsuse. Ettearvamatute ilmastikunähtuste sagenemine muudab nendeks valmistumise ja leevendusmeetmete rakendamise keeruliseks. Kui varasemalt oli võimalik kahjusid mitme aasta peale jaotada, siis üha sagedasemad ebasoodsad ilmastikuolud võivad suurendada pankrotiriski põllumajandussektoris.</w:t>
      </w:r>
    </w:p>
    <w:p w14:paraId="02EFCD7D" w14:textId="08EBAEC4" w:rsidR="00B26432" w:rsidRPr="00E83665" w:rsidRDefault="00B26432" w:rsidP="00B26432">
      <w:pPr>
        <w:rPr>
          <w:lang w:val="et-EE"/>
        </w:rPr>
      </w:pPr>
      <w:r w:rsidRPr="00E83665">
        <w:rPr>
          <w:lang w:val="et-EE"/>
        </w:rPr>
        <w:t>Kliimamuutused võivad suurendada ka bioenergia tootmise potentsiaali, näiteks läbi biomassi tootlikkuse kasvu. Samas tuleb ka energiatootmises arvestada võimalike riskidega – ekstreemsed ilmastikuolud, tormikahjustused või põuaperioodid võivad mõjutada puidu ja muu biomassi kättesaadavust.</w:t>
      </w:r>
    </w:p>
    <w:p w14:paraId="0B340B05" w14:textId="062A256F" w:rsidR="00D34AC7" w:rsidRPr="00E83665" w:rsidRDefault="00D34AC7" w:rsidP="00AA0A70">
      <w:pPr>
        <w:pStyle w:val="Pealkiri3"/>
        <w:rPr>
          <w:lang w:val="et-EE"/>
        </w:rPr>
      </w:pPr>
      <w:bookmarkStart w:id="65" w:name="_Toc216805950"/>
      <w:r w:rsidRPr="00E83665">
        <w:rPr>
          <w:lang w:val="et-EE"/>
        </w:rPr>
        <w:t>Tervis ja päästevõimekus</w:t>
      </w:r>
      <w:bookmarkEnd w:id="65"/>
    </w:p>
    <w:p w14:paraId="5A701FC5" w14:textId="49A35FC5" w:rsidR="00D34AC7" w:rsidRPr="00E83665" w:rsidRDefault="00D34AC7" w:rsidP="00AA0A70">
      <w:pPr>
        <w:rPr>
          <w:rFonts w:eastAsiaTheme="majorEastAsia"/>
          <w:color w:val="0F4761" w:themeColor="accent1" w:themeShade="BF"/>
          <w:sz w:val="28"/>
          <w:szCs w:val="28"/>
          <w:lang w:val="et-EE"/>
        </w:rPr>
      </w:pPr>
      <w:r w:rsidRPr="00E83665">
        <w:rPr>
          <w:lang w:val="et-EE" w:eastAsia="et-EE"/>
        </w:rPr>
        <w:t>Kuumalained ja põuad on ühed olulisemad kliimamuutustega seotud ohud, mis mõjutavad otseselt inimeste heaolu ja tervist. Eriti riskantseks peetakse olukordi, kus päevane õhutemperatuur ületab 30 °C ja see kestab vähemalt viis päeva järjest. Palavust on raskem taluda kõrge õhuniiskuse ja tuulevaikuse korral.</w:t>
      </w:r>
      <w:r w:rsidR="0001192A" w:rsidRPr="00E83665">
        <w:rPr>
          <w:rFonts w:eastAsiaTheme="majorEastAsia"/>
          <w:color w:val="0F4761" w:themeColor="accent1" w:themeShade="BF"/>
          <w:sz w:val="28"/>
          <w:szCs w:val="28"/>
          <w:lang w:val="et-EE"/>
        </w:rPr>
        <w:t xml:space="preserve"> </w:t>
      </w:r>
      <w:r w:rsidRPr="00E83665">
        <w:rPr>
          <w:rFonts w:eastAsia="Times New Roman"/>
          <w:kern w:val="0"/>
          <w:lang w:val="et-EE" w:eastAsia="et-EE"/>
          <w14:ligatures w14:val="none"/>
        </w:rPr>
        <w:t>Eesti elanike jaoks loetakse temperatuuriläveks, millest alates kuumus muutub raskesti talutavaks, 29 °C</w:t>
      </w:r>
      <w:r w:rsidRPr="00E83665">
        <w:rPr>
          <w:rFonts w:eastAsia="Times New Roman"/>
          <w:kern w:val="0"/>
          <w:vertAlign w:val="superscript"/>
          <w:lang w:val="et-EE" w:eastAsia="et-EE"/>
          <w14:ligatures w14:val="none"/>
        </w:rPr>
        <w:footnoteReference w:id="21"/>
      </w:r>
      <w:r w:rsidRPr="00E83665">
        <w:rPr>
          <w:rFonts w:eastAsia="Times New Roman"/>
          <w:kern w:val="0"/>
          <w:lang w:val="et-EE" w:eastAsia="et-EE"/>
          <w14:ligatures w14:val="none"/>
        </w:rPr>
        <w:t>. Ehkki erakordselt kuuma ilma ei saa ära hoida, on võimalik selle mõju inimeste tervisele ja heaolule vähendada. Kõige suuremaks probleemiks kuumadel päevadel on eluruumide ülekuumenemine, eriti nendes hoonetes, kus puudub jahutusseade. Kõige haavatavamad on kortermajade ülemistel korrustel asuvad väikesed lõunapoolsed korterid, kus temperatuur võib kiiresti tõusta ja jahutusvõimalused on piiratud.</w:t>
      </w:r>
    </w:p>
    <w:p w14:paraId="1A7FBC8F" w14:textId="77777777" w:rsidR="00D34AC7" w:rsidRPr="00E83665" w:rsidRDefault="00D34AC7" w:rsidP="00AA0A70">
      <w:pPr>
        <w:rPr>
          <w:rFonts w:eastAsia="Times New Roman"/>
          <w:kern w:val="0"/>
          <w:lang w:val="et-EE" w:eastAsia="et-EE"/>
          <w14:ligatures w14:val="none"/>
        </w:rPr>
      </w:pPr>
      <w:r w:rsidRPr="00E83665">
        <w:rPr>
          <w:rFonts w:eastAsia="Times New Roman"/>
          <w:kern w:val="0"/>
          <w:lang w:val="et-EE" w:eastAsia="et-EE"/>
          <w14:ligatures w14:val="none"/>
        </w:rPr>
        <w:t>Kuumusest tingitud stress võib väljenduda väsimuse, kurnatuse ja ärrituvusena, mis omakorda vähendab inimese töövõimet. Kuumade ilmade ja kuumalainete ajal suureneb haigestumiste arv – sagedamini esinevad päikesepiste, kuumarabandus, vedelikupuudus ja ülekuumenemine. Samuti on täheldatud suremuse kasvu. Mida pikem on kuumalaine ja mida kauem kestab kõrge temperatuur, seda tõsisemad on selle mõjud tervisele. Uuringud on näidanud, et kuumalaine kestus mõjutab inimeste tervist rohkem kui selle intensiivsus</w:t>
      </w:r>
      <w:r w:rsidRPr="00E83665">
        <w:rPr>
          <w:rFonts w:eastAsia="Times New Roman"/>
          <w:kern w:val="0"/>
          <w:vertAlign w:val="superscript"/>
          <w:lang w:val="et-EE" w:eastAsia="et-EE"/>
          <w14:ligatures w14:val="none"/>
        </w:rPr>
        <w:footnoteReference w:id="22"/>
      </w:r>
      <w:r w:rsidRPr="00E83665">
        <w:rPr>
          <w:rFonts w:eastAsia="Times New Roman"/>
          <w:kern w:val="0"/>
          <w:lang w:val="et-EE" w:eastAsia="et-EE"/>
          <w14:ligatures w14:val="none"/>
        </w:rPr>
        <w:t>.</w:t>
      </w:r>
    </w:p>
    <w:p w14:paraId="03843C98" w14:textId="032D761F" w:rsidR="001B46C3" w:rsidRPr="00E83665" w:rsidRDefault="0042274B" w:rsidP="003C6CD9">
      <w:pPr>
        <w:rPr>
          <w:rFonts w:eastAsia="Times New Roman" w:cs="Times New Roman"/>
          <w:kern w:val="0"/>
          <w:lang w:val="et-EE" w:eastAsia="et-EE"/>
          <w14:ligatures w14:val="none"/>
        </w:rPr>
      </w:pPr>
      <w:r w:rsidRPr="00E83665">
        <w:rPr>
          <w:rFonts w:eastAsia="Times New Roman" w:cs="Times New Roman"/>
          <w:noProof/>
          <w:kern w:val="0"/>
          <w:lang w:val="et-EE" w:eastAsia="et-EE"/>
          <w14:ligatures w14:val="none"/>
        </w:rPr>
        <w:lastRenderedPageBreak/>
        <w:drawing>
          <wp:anchor distT="0" distB="0" distL="114300" distR="114300" simplePos="0" relativeHeight="251666432" behindDoc="1" locked="0" layoutInCell="1" allowOverlap="1" wp14:anchorId="23E10832" wp14:editId="26B80CCF">
            <wp:simplePos x="0" y="0"/>
            <wp:positionH relativeFrom="margin">
              <wp:align>left</wp:align>
            </wp:positionH>
            <wp:positionV relativeFrom="paragraph">
              <wp:posOffset>1649095</wp:posOffset>
            </wp:positionV>
            <wp:extent cx="4360545" cy="2825750"/>
            <wp:effectExtent l="0" t="0" r="1905" b="0"/>
            <wp:wrapTopAndBottom/>
            <wp:docPr id="1530690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90793"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60977" cy="2825918"/>
                    </a:xfrm>
                    <a:prstGeom prst="rect">
                      <a:avLst/>
                    </a:prstGeom>
                  </pic:spPr>
                </pic:pic>
              </a:graphicData>
            </a:graphic>
            <wp14:sizeRelH relativeFrom="margin">
              <wp14:pctWidth>0</wp14:pctWidth>
            </wp14:sizeRelH>
            <wp14:sizeRelV relativeFrom="margin">
              <wp14:pctHeight>0</wp14:pctHeight>
            </wp14:sizeRelV>
          </wp:anchor>
        </w:drawing>
      </w:r>
      <w:r w:rsidR="00D34AC7" w:rsidRPr="00E83665">
        <w:rPr>
          <w:rFonts w:eastAsia="Times New Roman"/>
          <w:kern w:val="0"/>
          <w:lang w:val="et-EE" w:eastAsia="et-EE"/>
          <w14:ligatures w14:val="none"/>
        </w:rPr>
        <w:t xml:space="preserve">Kõrge kuumuse suhtes on eriti tundlikud teatud elanikkonnarühmad, sealhulgas krooniliste haigustega inimesed, ülekaalulised, eakad (eriti üle 65-aastased) ning väikelapsed, eelkõige imikud. Laste kehatemperatuur võib kiiresti muutuda, kuna nende kehatemperatuuri reguleerimise süsteem ei ole veel täielikult välja arenenud. Eakatel seevastu on termoregulatsioon aeglustunud, mis muudab nad kuumuse suhtes haavatavamaks. Seetõttu on oluline pöörata nendele rühmadele erilist tähelepanu nii planeerimisel kui ka terviseedendusprogrammide koostamisel. </w:t>
      </w:r>
      <w:r w:rsidR="00AD45CC" w:rsidRPr="00E83665">
        <w:rPr>
          <w:rFonts w:eastAsia="Times New Roman"/>
          <w:kern w:val="0"/>
          <w:lang w:val="et-EE" w:eastAsia="et-EE"/>
          <w14:ligatures w14:val="none"/>
        </w:rPr>
        <w:t>Kuusalu</w:t>
      </w:r>
      <w:r w:rsidR="008C2963" w:rsidRPr="00E83665">
        <w:rPr>
          <w:rFonts w:eastAsia="Times New Roman"/>
          <w:kern w:val="0"/>
          <w:lang w:val="et-EE" w:eastAsia="et-EE"/>
          <w14:ligatures w14:val="none"/>
        </w:rPr>
        <w:t xml:space="preserve"> valla elanike vanuselist ja soolist jaotust illustreerib Joonis 5.</w:t>
      </w:r>
      <w:r w:rsidR="00CC64ED" w:rsidRPr="00E83665">
        <w:rPr>
          <w:rFonts w:eastAsia="Times New Roman"/>
          <w:kern w:val="0"/>
          <w:lang w:val="et-EE" w:eastAsia="et-EE"/>
          <w14:ligatures w14:val="none"/>
        </w:rPr>
        <w:t>6</w:t>
      </w:r>
      <w:r w:rsidR="008C2963" w:rsidRPr="00E83665">
        <w:rPr>
          <w:rFonts w:eastAsia="Times New Roman"/>
          <w:kern w:val="0"/>
          <w:lang w:val="et-EE" w:eastAsia="et-EE"/>
          <w14:ligatures w14:val="none"/>
        </w:rPr>
        <w:t>.</w:t>
      </w:r>
    </w:p>
    <w:p w14:paraId="190FC85C" w14:textId="4D0B743C" w:rsidR="00092D5E" w:rsidRPr="00E83665" w:rsidRDefault="00092D5E" w:rsidP="00092D5E">
      <w:pPr>
        <w:spacing w:after="0" w:line="240" w:lineRule="auto"/>
        <w:rPr>
          <w:rFonts w:cs="Times New Roman"/>
          <w:vertAlign w:val="superscript"/>
          <w:lang w:val="et-EE"/>
        </w:rPr>
      </w:pPr>
      <w:r w:rsidRPr="00E83665">
        <w:rPr>
          <w:rFonts w:cs="Times New Roman"/>
          <w:b/>
          <w:bCs/>
          <w:color w:val="156082" w:themeColor="accent1"/>
          <w:sz w:val="22"/>
          <w:lang w:val="et-EE"/>
        </w:rPr>
        <w:t>Joonis 5.</w:t>
      </w:r>
      <w:r w:rsidR="0042274B" w:rsidRPr="00E83665">
        <w:rPr>
          <w:rFonts w:cs="Times New Roman"/>
          <w:b/>
          <w:bCs/>
          <w:color w:val="156082" w:themeColor="accent1"/>
          <w:sz w:val="22"/>
          <w:lang w:val="et-EE"/>
        </w:rPr>
        <w:t>6</w:t>
      </w:r>
      <w:r w:rsidRPr="00E83665">
        <w:rPr>
          <w:rFonts w:cs="Times New Roman"/>
          <w:b/>
          <w:bCs/>
          <w:color w:val="156082" w:themeColor="accent1"/>
          <w:sz w:val="22"/>
          <w:lang w:val="et-EE"/>
        </w:rPr>
        <w:t xml:space="preserve">. </w:t>
      </w:r>
      <w:r w:rsidR="00AD45CC" w:rsidRPr="00E83665">
        <w:rPr>
          <w:rFonts w:cs="Times New Roman"/>
          <w:b/>
          <w:bCs/>
          <w:color w:val="156082" w:themeColor="accent1"/>
          <w:sz w:val="22"/>
          <w:lang w:val="et-EE"/>
        </w:rPr>
        <w:t>Kuusalu</w:t>
      </w:r>
      <w:r w:rsidRPr="00E83665">
        <w:rPr>
          <w:rFonts w:cs="Times New Roman"/>
          <w:b/>
          <w:bCs/>
          <w:color w:val="156082" w:themeColor="accent1"/>
          <w:sz w:val="22"/>
          <w:lang w:val="et-EE"/>
        </w:rPr>
        <w:t xml:space="preserve"> valla elanike soolis-vanuseline jaotus</w:t>
      </w:r>
      <w:r w:rsidRPr="00E83665">
        <w:rPr>
          <w:rFonts w:cs="Times New Roman"/>
          <w:vertAlign w:val="superscript"/>
          <w:lang w:val="et-EE"/>
        </w:rPr>
        <w:footnoteReference w:id="23"/>
      </w:r>
    </w:p>
    <w:p w14:paraId="530F664F" w14:textId="0799D267" w:rsidR="00D34AC7" w:rsidRPr="00E83665" w:rsidRDefault="00D34AC7" w:rsidP="00D34AC7">
      <w:pPr>
        <w:spacing w:after="0" w:line="240" w:lineRule="auto"/>
        <w:rPr>
          <w:rFonts w:cs="Times New Roman"/>
          <w:lang w:val="et-EE"/>
        </w:rPr>
      </w:pPr>
    </w:p>
    <w:p w14:paraId="765ACAC9" w14:textId="5C6D267C" w:rsidR="00C1383F" w:rsidRPr="00E83665" w:rsidRDefault="00D34AC7" w:rsidP="00AA0A70">
      <w:pPr>
        <w:rPr>
          <w:lang w:val="et-EE"/>
        </w:rPr>
      </w:pPr>
      <w:r w:rsidRPr="00E83665">
        <w:rPr>
          <w:lang w:val="et-EE"/>
        </w:rPr>
        <w:t xml:space="preserve">Kuumalained põhjustavad sageli suuremat vajadust kiirabi ja haiglaravi järele, mis omakorda suurendab survet tervishoiusüsteemile. </w:t>
      </w:r>
      <w:r w:rsidR="008F1282" w:rsidRPr="00E83665">
        <w:rPr>
          <w:lang w:val="et-EE"/>
        </w:rPr>
        <w:t>See on oluline teema Kuusalu vallas, ku</w:t>
      </w:r>
      <w:r w:rsidR="00392109" w:rsidRPr="00E83665">
        <w:rPr>
          <w:lang w:val="et-EE"/>
        </w:rPr>
        <w:t>s</w:t>
      </w:r>
      <w:r w:rsidR="008F1282" w:rsidRPr="00E83665">
        <w:rPr>
          <w:lang w:val="et-EE"/>
        </w:rPr>
        <w:t xml:space="preserve"> </w:t>
      </w:r>
      <w:r w:rsidR="00872C7E" w:rsidRPr="00E83665">
        <w:rPr>
          <w:lang w:val="et-EE"/>
        </w:rPr>
        <w:t xml:space="preserve">arstiabi asub kaugel ja kiirabi saabumine Tallinnast võib võtta aega üle 30 minuti. </w:t>
      </w:r>
      <w:r w:rsidR="004E54F8" w:rsidRPr="00E83665">
        <w:rPr>
          <w:lang w:val="et-EE"/>
        </w:rPr>
        <w:t>Eeskätt on</w:t>
      </w:r>
      <w:r w:rsidR="00872C7E" w:rsidRPr="00E83665">
        <w:rPr>
          <w:lang w:val="et-EE"/>
        </w:rPr>
        <w:t xml:space="preserve"> hajaasustusega piirkondades arstiabi kättesaadavus piiratud. Lisaks võib olla keeruline kiirabi juhendamine abivajajate asukohani ning olukorda võivad halvendada ka mobiililevi probleemid.</w:t>
      </w:r>
      <w:r w:rsidR="00392109" w:rsidRPr="00E83665">
        <w:rPr>
          <w:lang w:val="et-EE"/>
        </w:rPr>
        <w:t xml:space="preserve"> </w:t>
      </w:r>
      <w:r w:rsidRPr="00E83665">
        <w:rPr>
          <w:lang w:val="et-EE"/>
        </w:rPr>
        <w:t>Seetõttu on oluline neid riske arvesse võtta nii kohaliku omavalitsuse arengukavade koostamisel kui ka ennetavate terviseprogrammide planeerimisel.</w:t>
      </w:r>
    </w:p>
    <w:p w14:paraId="6CEAD340" w14:textId="77777777" w:rsidR="00DF5EFB" w:rsidRPr="00E83665" w:rsidRDefault="00D34AC7" w:rsidP="003363D1">
      <w:pPr>
        <w:rPr>
          <w:lang w:val="et-EE"/>
        </w:rPr>
      </w:pPr>
      <w:r w:rsidRPr="00E83665">
        <w:rPr>
          <w:lang w:val="et-EE"/>
        </w:rPr>
        <w:t xml:space="preserve">Lisaks kuumusele võivad inimeste tervist ohustada ka teised äärmuslikud ilmastikunähtused. Talviti suurendab sagenenud libedus kukkumiste ja vigastuste riski, samas kui väga madalad temperatuurid võivad põhjustada tõsiseid terviseprobleeme. Tormid, paduvihmad ja üleujutused võivad raskendada arstiabi kättesaadavust, eriti traumade korral. Samuti võib elanike heaolu olla ohus, kui äärmuslikud ilmastikutingimused põhjustavad elutähtsate teenuste – näiteks elektrivarustuse – katkemise või kui põuast tingitud metsa- ja maastikutulekahjud ohustavad elukeskkonda. </w:t>
      </w:r>
    </w:p>
    <w:p w14:paraId="6143ACF7" w14:textId="0E30459A" w:rsidR="003363D1" w:rsidRPr="00E83665" w:rsidRDefault="00D34AC7" w:rsidP="003363D1">
      <w:pPr>
        <w:rPr>
          <w:lang w:val="et-EE"/>
        </w:rPr>
      </w:pPr>
      <w:r w:rsidRPr="00E83665">
        <w:rPr>
          <w:lang w:val="et-EE"/>
        </w:rPr>
        <w:t>Tugevate tuulte sagenemine suurendab ka tormidega seotud õnnetuste tõenäosust.</w:t>
      </w:r>
      <w:r w:rsidR="003363D1" w:rsidRPr="00E83665">
        <w:rPr>
          <w:lang w:val="et-EE"/>
        </w:rPr>
        <w:t xml:space="preserve"> Tormide ajal on ohtlik viibida väljas, eriti elektriliinide läheduses, kus katkised või langenud elektriliinid võivad põhjustada vigastusi, sh elektrilööke. Samuti tuleb tormide ajal vältida viibimist vanade ja kõrgete puude all, sest puud võivad langeda või võivad nende oksad murduda. Külmal ajal </w:t>
      </w:r>
      <w:r w:rsidR="003363D1" w:rsidRPr="00E83665">
        <w:rPr>
          <w:lang w:val="et-EE"/>
        </w:rPr>
        <w:lastRenderedPageBreak/>
        <w:t>suurendab tormine tuul alajahtumise ja külmakahjustuste riski, kuna tuule jahutav mõju võimendub.</w:t>
      </w:r>
    </w:p>
    <w:p w14:paraId="6889BD91" w14:textId="1EF2EAFC" w:rsidR="00A47E43" w:rsidRPr="00E83665" w:rsidRDefault="009F684E" w:rsidP="00A47E43">
      <w:pPr>
        <w:pStyle w:val="Pealkiri3"/>
        <w:rPr>
          <w:lang w:val="et-EE"/>
        </w:rPr>
      </w:pPr>
      <w:r w:rsidRPr="00E83665">
        <w:rPr>
          <w:rFonts w:eastAsia="Times New Roman"/>
          <w:lang w:val="et-EE" w:eastAsia="et-EE"/>
        </w:rPr>
        <w:t>Kliimamuutuste mõju meestele ja naistele</w:t>
      </w:r>
      <w:r w:rsidR="00A47E43" w:rsidRPr="00E83665">
        <w:rPr>
          <w:lang w:val="et-EE"/>
        </w:rPr>
        <w:t xml:space="preserve"> </w:t>
      </w:r>
    </w:p>
    <w:p w14:paraId="253FE2F7" w14:textId="06272BEF" w:rsidR="00A47E43" w:rsidRPr="00E83665" w:rsidRDefault="00A30D2D" w:rsidP="00A47E43">
      <w:pPr>
        <w:rPr>
          <w:lang w:val="et-EE"/>
        </w:rPr>
      </w:pPr>
      <w:r w:rsidRPr="00E83665">
        <w:rPr>
          <w:lang w:val="et-EE"/>
        </w:rPr>
        <w:t xml:space="preserve">Kliimamuutused mõjutavad Eestis nii mehi kui naisi, kuid mõju ei ole sugude lõikes ühesugune, sest see seostub olemasolevate sotsiaalsete rollide, tööjaotuse ja ebavõrdsusega. </w:t>
      </w:r>
      <w:r w:rsidR="007D1898" w:rsidRPr="00E83665">
        <w:rPr>
          <w:lang w:val="et-EE"/>
        </w:rPr>
        <w:t>N</w:t>
      </w:r>
      <w:r w:rsidRPr="00E83665">
        <w:rPr>
          <w:lang w:val="et-EE"/>
        </w:rPr>
        <w:t>aised on Eestis keskmiselt kliimamuutuste pärast murelikumad ja teadlikumad ning toetavad sagedamini keskkonnasõbralikke hoiakuid ja käitumist</w:t>
      </w:r>
      <w:r w:rsidRPr="00E83665">
        <w:rPr>
          <w:rStyle w:val="Allmrkuseviide"/>
          <w:lang w:val="et-EE"/>
        </w:rPr>
        <w:footnoteReference w:id="24"/>
      </w:r>
      <w:r w:rsidR="007D1898" w:rsidRPr="00E83665">
        <w:rPr>
          <w:lang w:val="et-EE"/>
        </w:rPr>
        <w:t>.</w:t>
      </w:r>
      <w:r w:rsidRPr="00E83665">
        <w:rPr>
          <w:lang w:val="et-EE"/>
        </w:rPr>
        <w:t xml:space="preserve"> Samal ajal alahindavad mehed sagedamini kliimamuutuste otsest mõju oma elule, kuigi nad töötavad enam sektorites, mida kliimariskid tugevalt mõjutavad, nagu põllumajandus, metsandus ja energeetika</w:t>
      </w:r>
      <w:r w:rsidR="007D1898" w:rsidRPr="00E83665">
        <w:rPr>
          <w:vertAlign w:val="superscript"/>
          <w:lang w:val="et-EE"/>
        </w:rPr>
        <w:t>24</w:t>
      </w:r>
      <w:r w:rsidR="007D1898" w:rsidRPr="00E83665">
        <w:rPr>
          <w:lang w:val="et-EE"/>
        </w:rPr>
        <w:t xml:space="preserve">. </w:t>
      </w:r>
      <w:r w:rsidRPr="00E83665">
        <w:rPr>
          <w:lang w:val="et-EE"/>
        </w:rPr>
        <w:t>Kliimamuutused võivad süvendada ka majanduslikku ja sotsiaalset ebavõrdsust, kuna naised on sagedamini madalama sissetulekuga, suurema hoolduskoormusega ning alaesindatud kliimapoliitilistes otsustusprotsessides</w:t>
      </w:r>
      <w:r w:rsidR="007D1898" w:rsidRPr="00E83665">
        <w:rPr>
          <w:vertAlign w:val="superscript"/>
          <w:lang w:val="et-EE"/>
        </w:rPr>
        <w:t>24</w:t>
      </w:r>
      <w:r w:rsidR="007D1898" w:rsidRPr="00E83665">
        <w:rPr>
          <w:lang w:val="et-EE"/>
        </w:rPr>
        <w:t xml:space="preserve">. </w:t>
      </w:r>
      <w:r w:rsidRPr="00E83665">
        <w:rPr>
          <w:lang w:val="et-EE"/>
        </w:rPr>
        <w:t>Seega mõjutab kliimamuutus Eestis kõiki, kuid selle tegelik mõju kujuneb soopõhiselt erinevaks, mistõttu rõhutavad Eesti soolised analüüsid vajadust arvestada kliimapoliitikas nii meeste kui naiste erinevate riskide ja kogemustega.</w:t>
      </w:r>
    </w:p>
    <w:p w14:paraId="3F8C9A6D" w14:textId="603DE81B" w:rsidR="007933E1" w:rsidRPr="00E83665" w:rsidRDefault="007933E1" w:rsidP="007933E1">
      <w:pPr>
        <w:pStyle w:val="Pealkiri1"/>
        <w:rPr>
          <w:rFonts w:eastAsia="Times New Roman" w:cs="Times New Roman"/>
          <w:lang w:val="et-EE" w:eastAsia="et-EE"/>
        </w:rPr>
      </w:pPr>
      <w:bookmarkStart w:id="66" w:name="_Toc216805951"/>
      <w:r w:rsidRPr="00E83665">
        <w:rPr>
          <w:rFonts w:eastAsia="Times New Roman" w:cs="Times New Roman"/>
          <w:lang w:val="et-EE" w:eastAsia="et-EE"/>
        </w:rPr>
        <w:lastRenderedPageBreak/>
        <w:t>Meetmed</w:t>
      </w:r>
      <w:bookmarkEnd w:id="66"/>
    </w:p>
    <w:p w14:paraId="435E2AF3" w14:textId="6C4A397B" w:rsidR="007933E1" w:rsidRPr="00E83665" w:rsidRDefault="002F16C6" w:rsidP="002F16C6">
      <w:pPr>
        <w:pStyle w:val="Pealkiri2"/>
        <w:rPr>
          <w:rFonts w:cs="Times New Roman"/>
          <w:lang w:val="et-EE" w:eastAsia="et-EE"/>
        </w:rPr>
      </w:pPr>
      <w:bookmarkStart w:id="67" w:name="_Toc216805952"/>
      <w:r w:rsidRPr="00E83665">
        <w:rPr>
          <w:rFonts w:cs="Times New Roman"/>
          <w:lang w:val="et-EE" w:eastAsia="et-EE"/>
        </w:rPr>
        <w:t>Maakasutus ja planeerimine</w:t>
      </w:r>
      <w:bookmarkEnd w:id="67"/>
    </w:p>
    <w:p w14:paraId="4415D777" w14:textId="77777777" w:rsidR="003C6CD9" w:rsidRPr="00E83665" w:rsidRDefault="003C6CD9" w:rsidP="003C6CD9">
      <w:pPr>
        <w:rPr>
          <w:lang w:val="et-EE"/>
        </w:rPr>
      </w:pPr>
      <w:r w:rsidRPr="00E83665">
        <w:rPr>
          <w:lang w:val="et-EE"/>
        </w:rPr>
        <w:t>Ruumiline planeerimine on üks olulisemaid vahendeid, mille kaudu kohalik omavalitsus saab kujundada oma kliima- ja energiapoliitikat. Jätkusuutliku planeerimise põhimõtetele tuginev maakasutus aitab nii vähendada kasvuhoonegaaside heidet (kliimamuutuste leevendamine) kui ka suurendada kogukonna vastupanuvõimet kliimamuutuste mõjudele (kliimamuutustega kohanemine). See tähendab, et planeerimisotsused ei mõjuta üksnes omavalitsuse ruumilist arengut, vaid panustavad ka kliimameetmete elluviimisesse.</w:t>
      </w:r>
    </w:p>
    <w:p w14:paraId="0804C460" w14:textId="4D9B6C7B" w:rsidR="002F16C6" w:rsidRPr="00E83665" w:rsidRDefault="003C6CD9" w:rsidP="006A3856">
      <w:pPr>
        <w:rPr>
          <w:rFonts w:cs="Times New Roman"/>
          <w:lang w:val="et-EE" w:eastAsia="et-EE"/>
        </w:rPr>
      </w:pPr>
      <w:r w:rsidRPr="00E83665">
        <w:rPr>
          <w:lang w:val="et-EE"/>
        </w:rPr>
        <w:t xml:space="preserve">Valla maakasutust suunavad eelkõige kehtiv Kuusalu valla üldplaneering (kehtestatud 2001.a) ja Loksa valla üldplaneering (kehtestatud 1998.a). Lisaks on </w:t>
      </w:r>
      <w:r w:rsidR="00470C61" w:rsidRPr="00E83665">
        <w:rPr>
          <w:lang w:val="et-EE"/>
        </w:rPr>
        <w:t xml:space="preserve">2025.aastal </w:t>
      </w:r>
      <w:r w:rsidR="00F93709" w:rsidRPr="00E83665">
        <w:rPr>
          <w:lang w:val="et-EE"/>
        </w:rPr>
        <w:t>menetluses</w:t>
      </w:r>
      <w:r w:rsidRPr="00E83665">
        <w:rPr>
          <w:lang w:val="et-EE"/>
        </w:rPr>
        <w:t xml:space="preserve"> Kuusalu valla uus üldplaneering (algatatud 2009.a).</w:t>
      </w:r>
      <w:r w:rsidR="00C444AE" w:rsidRPr="00E83665">
        <w:rPr>
          <w:rFonts w:cs="Times New Roman"/>
          <w:lang w:val="et-EE" w:eastAsia="et-EE"/>
        </w:rPr>
        <w:t xml:space="preserve"> Uu</w:t>
      </w:r>
      <w:r w:rsidR="00791280" w:rsidRPr="00E83665">
        <w:rPr>
          <w:rFonts w:cs="Times New Roman"/>
          <w:lang w:val="et-EE" w:eastAsia="et-EE"/>
        </w:rPr>
        <w:t>e üldplaneeringu koostamise käigus on kavandatud täpsustada ka energia- ja kliimakava kontekstis olulisi teemasid.</w:t>
      </w:r>
      <w:r w:rsidR="00507100" w:rsidRPr="00E83665">
        <w:rPr>
          <w:rFonts w:cs="Times New Roman"/>
          <w:lang w:val="et-EE" w:eastAsia="et-EE"/>
        </w:rPr>
        <w:t xml:space="preserve"> Nt</w:t>
      </w:r>
      <w:r w:rsidR="00791280" w:rsidRPr="00E83665">
        <w:rPr>
          <w:rFonts w:cs="Times New Roman"/>
          <w:lang w:val="et-EE" w:eastAsia="et-EE"/>
        </w:rPr>
        <w:t xml:space="preserve"> </w:t>
      </w:r>
      <w:r w:rsidR="00507100" w:rsidRPr="00E83665">
        <w:rPr>
          <w:rFonts w:cs="Times New Roman"/>
          <w:lang w:val="et-EE" w:eastAsia="et-EE"/>
        </w:rPr>
        <w:t>on planeeringulahenduse eelnõus seatud tingimused avaliku ruumi arendamiseks selliselt, et oleks silmas peetud ka kliimamuutustega kohanemise eesmärgid (tiheasustusega aladel alleede ja tänavahaljastuse säilitamine, parklate kavandamisel sademevee viibelahenduste kasutamine</w:t>
      </w:r>
      <w:r w:rsidR="006A3856" w:rsidRPr="00E83665">
        <w:rPr>
          <w:rFonts w:cs="Times New Roman"/>
          <w:lang w:val="et-EE" w:eastAsia="et-EE"/>
        </w:rPr>
        <w:t xml:space="preserve"> jm</w:t>
      </w:r>
      <w:r w:rsidR="00507100" w:rsidRPr="00E83665">
        <w:rPr>
          <w:rFonts w:cs="Times New Roman"/>
          <w:lang w:val="et-EE" w:eastAsia="et-EE"/>
        </w:rPr>
        <w:t xml:space="preserve">); lahendusega </w:t>
      </w:r>
      <w:r w:rsidR="00A84DEE" w:rsidRPr="00E83665">
        <w:rPr>
          <w:rFonts w:cs="Times New Roman"/>
          <w:lang w:val="et-EE" w:eastAsia="et-EE"/>
        </w:rPr>
        <w:t xml:space="preserve">säilitatakse rohevõrgustiku alasid, </w:t>
      </w:r>
      <w:r w:rsidR="00507100" w:rsidRPr="00E83665">
        <w:rPr>
          <w:rFonts w:cs="Times New Roman"/>
          <w:lang w:val="et-EE" w:eastAsia="et-EE"/>
        </w:rPr>
        <w:t xml:space="preserve">soodustatakse jätkusuutlike liikumisviiside (kergliiklus ja ühistransport) kasutamist </w:t>
      </w:r>
      <w:r w:rsidR="00655802" w:rsidRPr="00E83665">
        <w:rPr>
          <w:rFonts w:cs="Times New Roman"/>
          <w:lang w:val="et-EE" w:eastAsia="et-EE"/>
        </w:rPr>
        <w:t xml:space="preserve">ning </w:t>
      </w:r>
      <w:r w:rsidR="004B5082" w:rsidRPr="00E83665">
        <w:rPr>
          <w:rFonts w:cs="Times New Roman"/>
          <w:lang w:val="et-EE" w:eastAsia="et-EE"/>
        </w:rPr>
        <w:t xml:space="preserve">täpsustatakse </w:t>
      </w:r>
      <w:r w:rsidR="00655802" w:rsidRPr="00E83665">
        <w:rPr>
          <w:rFonts w:cs="Times New Roman"/>
          <w:lang w:val="et-EE" w:eastAsia="et-EE"/>
        </w:rPr>
        <w:t>ühisveev</w:t>
      </w:r>
      <w:r w:rsidR="004B5082" w:rsidRPr="00E83665">
        <w:rPr>
          <w:rFonts w:cs="Times New Roman"/>
          <w:lang w:val="et-EE" w:eastAsia="et-EE"/>
        </w:rPr>
        <w:t>ärgi- ja kanalisatsiooni ning</w:t>
      </w:r>
      <w:r w:rsidR="00507100" w:rsidRPr="00E83665">
        <w:rPr>
          <w:rFonts w:cs="Times New Roman"/>
          <w:lang w:val="et-EE" w:eastAsia="et-EE"/>
        </w:rPr>
        <w:t xml:space="preserve"> taastuvenergeetika lahenduste kasutuselevõt</w:t>
      </w:r>
      <w:r w:rsidR="006A3856" w:rsidRPr="00E83665">
        <w:rPr>
          <w:rFonts w:cs="Times New Roman"/>
          <w:lang w:val="et-EE" w:eastAsia="et-EE"/>
        </w:rPr>
        <w:t>u tingimusi</w:t>
      </w:r>
      <w:r w:rsidR="00507100" w:rsidRPr="00E83665">
        <w:rPr>
          <w:rFonts w:cs="Times New Roman"/>
          <w:lang w:val="et-EE" w:eastAsia="et-EE"/>
        </w:rPr>
        <w:t>.</w:t>
      </w:r>
      <w:r w:rsidR="00053343" w:rsidRPr="00E83665">
        <w:t xml:space="preserve"> </w:t>
      </w:r>
    </w:p>
    <w:p w14:paraId="26A27606" w14:textId="768C1CB1" w:rsidR="00D82190" w:rsidRPr="00E83665" w:rsidRDefault="00754005" w:rsidP="006A3856">
      <w:pPr>
        <w:pStyle w:val="Pealkiri3"/>
        <w:rPr>
          <w:rFonts w:cs="Times New Roman"/>
          <w:lang w:val="et-EE" w:eastAsia="et-EE"/>
        </w:rPr>
      </w:pPr>
      <w:bookmarkStart w:id="68" w:name="_Toc216805953"/>
      <w:r w:rsidRPr="00E83665">
        <w:rPr>
          <w:rFonts w:cs="Times New Roman"/>
          <w:lang w:val="et-EE" w:eastAsia="et-EE"/>
        </w:rPr>
        <w:t>Kliimamuutuste leevendamine</w:t>
      </w:r>
      <w:bookmarkEnd w:id="68"/>
    </w:p>
    <w:p w14:paraId="5CE688FE" w14:textId="77777777" w:rsidR="003C6CD9" w:rsidRPr="00E83665" w:rsidRDefault="003C6CD9" w:rsidP="003C6CD9">
      <w:pPr>
        <w:rPr>
          <w:lang w:val="et-EE"/>
        </w:rPr>
      </w:pPr>
      <w:r w:rsidRPr="00E83665">
        <w:rPr>
          <w:lang w:val="et-EE"/>
        </w:rPr>
        <w:t xml:space="preserve">Maakasutuse säästva planeerimisega on võimalik vähendada ressursikasutust ning transpordivajadust, mis omakorda aitab kaasa kasvuhoonegaaside heite vähendamisele. Planeerimisotsustes tuleks eelistada lahendusi, mis soodustavad kompaktset ja mitmekesist ruumikasutust, kus elamud, töö- ja teenindusalad paiknevad üksteisele lähemal. Kuusalu vallas tähendab see eelkõige olemasolevate keskuste tugevdamist. Nii väheneb igapäevaste sõitude vajadus ja sellega seotud kütusekulu. Kompaktne ja läbimõeldud asustusstruktuur vähendab ka taristu rajamise ja hooldamise kulusid, sealhulgas veevarustuse, kanalisatsiooni, küttevõrkude ja teede puhul. </w:t>
      </w:r>
    </w:p>
    <w:p w14:paraId="1322725F" w14:textId="77777777" w:rsidR="003C6CD9" w:rsidRPr="00E83665" w:rsidRDefault="003C6CD9" w:rsidP="00791280">
      <w:pPr>
        <w:rPr>
          <w:lang w:val="et-EE"/>
        </w:rPr>
      </w:pPr>
      <w:r w:rsidRPr="00E83665">
        <w:rPr>
          <w:lang w:val="et-EE"/>
        </w:rPr>
        <w:t>Lisaks on oluline arvestada liikumisvõimaluste mitmekesistamisega. Maapiirkondades saab vähendada autotranspordi sõltuvust, parandades jalgratta- ja jalgteede ühendusi külade ja teenuskeskuste vahel ning toetades ühistranspordi kättesaadavust ja kasutusmugavust. See võimaldab elanikel eelistada keskkonnasõbralikumaid liikumisviise ja vähendab liiklusest tulenevat heidet.</w:t>
      </w:r>
    </w:p>
    <w:p w14:paraId="2B8A6C7F" w14:textId="77777777" w:rsidR="003C6CD9" w:rsidRPr="00E83665" w:rsidRDefault="003C6CD9" w:rsidP="00791280">
      <w:pPr>
        <w:rPr>
          <w:lang w:val="et-EE"/>
        </w:rPr>
      </w:pPr>
      <w:r w:rsidRPr="00E83665">
        <w:rPr>
          <w:lang w:val="et-EE"/>
        </w:rPr>
        <w:t xml:space="preserve">Samuti on läbi planeerimise rakendatavaks meetmeks looduslähedaste alade säilitamine ja taastamine, mis toetab ökosüsteemide toimimist ning aitab siduda süsinikku nii mullas kui taimestikus. Ülevaate valla maastike panusest kliimaregulatsiooni annab Keskkonnaagentuuri </w:t>
      </w:r>
      <w:hyperlink r:id="rId16" w:history="1">
        <w:r w:rsidRPr="00E83665">
          <w:rPr>
            <w:rStyle w:val="Hperlink"/>
            <w:lang w:val="et-EE"/>
          </w:rPr>
          <w:t>ELME kaardikihtide kataloog</w:t>
        </w:r>
      </w:hyperlink>
      <w:r w:rsidRPr="00E83665">
        <w:rPr>
          <w:lang w:val="et-EE"/>
        </w:rPr>
        <w:t>.</w:t>
      </w:r>
    </w:p>
    <w:p w14:paraId="787110A3" w14:textId="77777777" w:rsidR="003C6CD9" w:rsidRPr="00E83665" w:rsidRDefault="003C6CD9" w:rsidP="00791280">
      <w:pPr>
        <w:rPr>
          <w:rFonts w:cs="Times New Roman"/>
          <w:lang w:val="et-EE"/>
        </w:rPr>
      </w:pPr>
      <w:r w:rsidRPr="00E83665">
        <w:rPr>
          <w:lang w:val="et-EE"/>
        </w:rPr>
        <w:t xml:space="preserve">Jätkusuutliku planeerimise põhimõtetega on arvestatud nii Kuusalu valla kehtivates kui ka koostatavas üldplaneeringus. Oluline on nende põhimõtete ja üldplaneeringus seatud tingimuste edasine rakendamine järgmistel planeerimise tasemetel (detailplaneeringud, projekteerimine, </w:t>
      </w:r>
      <w:r w:rsidRPr="00E83665">
        <w:rPr>
          <w:lang w:val="et-EE"/>
        </w:rPr>
        <w:lastRenderedPageBreak/>
        <w:t xml:space="preserve">ehitamine). Eriti oluline on valla looduslähedaste alade (metsad, märgalad) säilimine (vt ka </w:t>
      </w:r>
      <w:r w:rsidRPr="00E83665">
        <w:rPr>
          <w:rFonts w:cs="Times New Roman"/>
          <w:lang w:val="et-EE"/>
        </w:rPr>
        <w:t>looduskeskkonna alajaotus).</w:t>
      </w:r>
    </w:p>
    <w:tbl>
      <w:tblPr>
        <w:tblStyle w:val="Kontuurtabel"/>
        <w:tblW w:w="919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AE9F7" w:themeFill="text2" w:themeFillTint="1A"/>
        <w:tblLook w:val="04A0" w:firstRow="1" w:lastRow="0" w:firstColumn="1" w:lastColumn="0" w:noHBand="0" w:noVBand="1"/>
      </w:tblPr>
      <w:tblGrid>
        <w:gridCol w:w="9192"/>
      </w:tblGrid>
      <w:tr w:rsidR="003C6CD9" w:rsidRPr="00E83665" w14:paraId="114E6C0E" w14:textId="77777777" w:rsidTr="00C539A4">
        <w:trPr>
          <w:trHeight w:val="814"/>
        </w:trPr>
        <w:tc>
          <w:tcPr>
            <w:tcW w:w="9192" w:type="dxa"/>
            <w:shd w:val="clear" w:color="auto" w:fill="DAE9F7" w:themeFill="text2" w:themeFillTint="1A"/>
          </w:tcPr>
          <w:p w14:paraId="7B128A3E" w14:textId="77777777" w:rsidR="003C6CD9" w:rsidRPr="00E83665" w:rsidRDefault="003C6CD9" w:rsidP="00A012F8">
            <w:pPr>
              <w:pStyle w:val="Kastpealkiri"/>
              <w:jc w:val="left"/>
              <w:rPr>
                <w:rFonts w:ascii="Cambria" w:hAnsi="Cambria" w:cs="Times New Roman"/>
                <w:b w:val="0"/>
                <w:bCs/>
                <w:i/>
                <w:iCs/>
                <w:sz w:val="24"/>
                <w:szCs w:val="24"/>
              </w:rPr>
            </w:pPr>
            <w:r w:rsidRPr="00E83665">
              <w:rPr>
                <w:rFonts w:ascii="Cambria" w:hAnsi="Cambria" w:cs="Times New Roman"/>
                <w:b w:val="0"/>
                <w:bCs/>
                <w:i/>
                <w:iCs/>
                <w:sz w:val="24"/>
                <w:szCs w:val="24"/>
              </w:rPr>
              <w:t xml:space="preserve">Jätkusuutliku ruumi planeerimisel, sh kliimamuutustega ja energiakasutusega seotud aspektide arvestamisel, saab abivahendina kasutada kestliku ja kvaliteetse ruumi planeerimise </w:t>
            </w:r>
            <w:hyperlink r:id="rId17" w:history="1">
              <w:r w:rsidRPr="00E83665">
                <w:rPr>
                  <w:rStyle w:val="Hperlink"/>
                  <w:rFonts w:ascii="Cambria" w:hAnsi="Cambria" w:cs="Times New Roman"/>
                  <w:b w:val="0"/>
                  <w:bCs/>
                  <w:i/>
                  <w:iCs/>
                  <w:sz w:val="24"/>
                  <w:szCs w:val="24"/>
                </w:rPr>
                <w:t>tööriistakasti</w:t>
              </w:r>
            </w:hyperlink>
            <w:r w:rsidRPr="00E83665">
              <w:rPr>
                <w:rFonts w:ascii="Cambria" w:hAnsi="Cambria" w:cs="Times New Roman"/>
                <w:b w:val="0"/>
                <w:bCs/>
                <w:i/>
                <w:iCs/>
                <w:sz w:val="24"/>
                <w:szCs w:val="24"/>
              </w:rPr>
              <w:t>.</w:t>
            </w:r>
          </w:p>
        </w:tc>
      </w:tr>
    </w:tbl>
    <w:p w14:paraId="6B1F319C" w14:textId="783599A0" w:rsidR="00EC0325" w:rsidRPr="00E83665" w:rsidRDefault="00EC0325" w:rsidP="00A6546C">
      <w:pPr>
        <w:pStyle w:val="Pealkiri3"/>
        <w:rPr>
          <w:rFonts w:cs="Times New Roman"/>
          <w:lang w:val="et-EE" w:eastAsia="et-EE"/>
        </w:rPr>
      </w:pPr>
      <w:bookmarkStart w:id="69" w:name="_Toc216805954"/>
      <w:r w:rsidRPr="00E83665">
        <w:rPr>
          <w:rFonts w:cs="Times New Roman"/>
          <w:lang w:val="et-EE" w:eastAsia="et-EE"/>
        </w:rPr>
        <w:t>Kliimamuutustega kohanemine</w:t>
      </w:r>
      <w:bookmarkEnd w:id="69"/>
    </w:p>
    <w:p w14:paraId="35D49FA6" w14:textId="77777777" w:rsidR="00CB1400" w:rsidRPr="00E83665" w:rsidRDefault="003C6CD9" w:rsidP="003C6CD9">
      <w:pPr>
        <w:rPr>
          <w:lang w:val="et-EE"/>
        </w:rPr>
      </w:pPr>
      <w:r w:rsidRPr="00E83665">
        <w:rPr>
          <w:lang w:val="et-EE"/>
        </w:rPr>
        <w:t xml:space="preserve">Maakasutuse ja ehitustegevuse teadliku suunamise kaudu on võimalik märkimisväärselt vähendada kliimamuutustega seotud riske. Sealhulgas riske, mis on seotud sademete hulga ja intensiivsuse tõusuga (üleujutuste oht) või kuumalainetega (soojussaarte tekkimise oht). </w:t>
      </w:r>
    </w:p>
    <w:p w14:paraId="4A4925CC" w14:textId="7C851F09" w:rsidR="0058469F" w:rsidRPr="00E83665" w:rsidRDefault="003C6CD9" w:rsidP="008450CE">
      <w:pPr>
        <w:rPr>
          <w:rFonts w:cs="Times New Roman"/>
          <w:lang w:val="et-EE"/>
        </w:rPr>
      </w:pPr>
      <w:r w:rsidRPr="00E83665">
        <w:rPr>
          <w:lang w:val="et-EE"/>
        </w:rPr>
        <w:t>Kohanemismeetmed tuleb lõimida planeerimisprotsessi kõikidel tasanditel, vaid nii on võimalik tagada uute arendusalade ja olemasolevate piirkondade vastupanuvõime muutuvatele ilmastikuoludele.</w:t>
      </w:r>
    </w:p>
    <w:p w14:paraId="6943FCA6" w14:textId="3B537B8C" w:rsidR="00BE60B4" w:rsidRPr="00E83665" w:rsidRDefault="00BE60B4" w:rsidP="002468FA">
      <w:pPr>
        <w:pStyle w:val="Pealkiri4"/>
        <w:numPr>
          <w:ilvl w:val="0"/>
          <w:numId w:val="0"/>
        </w:numPr>
        <w:ind w:left="864" w:hanging="864"/>
        <w:rPr>
          <w:rFonts w:cs="Times New Roman"/>
          <w:lang w:val="et-EE" w:eastAsia="et-EE"/>
        </w:rPr>
      </w:pPr>
      <w:r w:rsidRPr="00E83665">
        <w:rPr>
          <w:rFonts w:cs="Times New Roman"/>
          <w:lang w:val="et-EE" w:eastAsia="et-EE"/>
        </w:rPr>
        <w:t>Teadlikkuse tõstmine</w:t>
      </w:r>
    </w:p>
    <w:p w14:paraId="4B4FA1E2" w14:textId="77777777" w:rsidR="00791280" w:rsidRPr="00E83665" w:rsidRDefault="00791280" w:rsidP="00791280">
      <w:pPr>
        <w:rPr>
          <w:lang w:val="et-EE"/>
        </w:rPr>
      </w:pPr>
      <w:r w:rsidRPr="00E83665">
        <w:rPr>
          <w:lang w:val="et-EE"/>
        </w:rPr>
        <w:t>Oluline on tagada, et valdkonna eest vastutavatel ametnikel oleksid piisavad teadmised võimalike kliimariskide tuvastamiseks ja leevendamiseks (sh tingimuste seadmiseks planeeringute ja lubade menetlusprotsessis). Eelnevaks on vajalik pakkuda regulaarseid koolitusi, mis võiksid keskenduda riskide tuvastamisele, looduslähedaste lahenduste planeerimisele ning kliimamuutustega arvestavate tingimuste seadmisele planeeringute ja ehituslubade menetluses.</w:t>
      </w:r>
    </w:p>
    <w:p w14:paraId="49023F0E" w14:textId="0EBB3207" w:rsidR="00791280" w:rsidRPr="00E83665" w:rsidRDefault="00791280" w:rsidP="00791280">
      <w:pPr>
        <w:rPr>
          <w:lang w:val="et-EE"/>
        </w:rPr>
      </w:pPr>
      <w:r w:rsidRPr="00E83665">
        <w:rPr>
          <w:lang w:val="et-EE"/>
        </w:rPr>
        <w:t xml:space="preserve">Samavõrd oluline on tõsta ka elanikkonna, sh maaomanike, </w:t>
      </w:r>
      <w:r w:rsidR="00FE03D1" w:rsidRPr="00E83665">
        <w:rPr>
          <w:lang w:val="et-EE"/>
        </w:rPr>
        <w:t xml:space="preserve">ning arendajate/ettevõtjate </w:t>
      </w:r>
      <w:r w:rsidRPr="00E83665">
        <w:rPr>
          <w:lang w:val="et-EE"/>
        </w:rPr>
        <w:t xml:space="preserve">teadlikkust kliimamuutuse mõjudest, kliimariskidest ning kliimamuutuse leevendamise ja kliimamuutustega kohanemise meetmete vajadustest ja võimalustest. Kogukondade teadlikkuse kasv toetab kliimasõbralike praktikate omaksvõttu ja kasutuselevõttu. Teemat käsitletakse lähemalt kaasamise alajaotuses (ptk </w:t>
      </w:r>
      <w:r w:rsidR="003B4A19" w:rsidRPr="00E83665">
        <w:rPr>
          <w:lang w:val="et-EE"/>
        </w:rPr>
        <w:t>6</w:t>
      </w:r>
      <w:r w:rsidRPr="00E83665">
        <w:rPr>
          <w:lang w:val="et-EE"/>
        </w:rPr>
        <w:t>.9).</w:t>
      </w:r>
    </w:p>
    <w:p w14:paraId="118BDBA1" w14:textId="0CB77D68" w:rsidR="0092253D" w:rsidRPr="00E83665" w:rsidRDefault="0092253D" w:rsidP="002468FA">
      <w:pPr>
        <w:pStyle w:val="Pealkiri4"/>
        <w:numPr>
          <w:ilvl w:val="0"/>
          <w:numId w:val="0"/>
        </w:numPr>
        <w:ind w:left="864" w:hanging="864"/>
        <w:rPr>
          <w:lang w:val="et-EE"/>
        </w:rPr>
      </w:pPr>
      <w:r w:rsidRPr="00E83665">
        <w:rPr>
          <w:rStyle w:val="Pealkiri4Mrk"/>
          <w:b/>
          <w:iCs/>
          <w:noProof w:val="0"/>
          <w:lang w:val="et-EE"/>
        </w:rPr>
        <w:t>Üleujutusohuga seotud riskide maandamine</w:t>
      </w:r>
    </w:p>
    <w:p w14:paraId="4274A445" w14:textId="0BABDF73" w:rsidR="00791280" w:rsidRPr="00E83665" w:rsidRDefault="00791280" w:rsidP="00791280">
      <w:pPr>
        <w:rPr>
          <w:lang w:val="et-EE"/>
        </w:rPr>
      </w:pPr>
      <w:r w:rsidRPr="00E83665">
        <w:rPr>
          <w:lang w:val="et-EE"/>
        </w:rPr>
        <w:t>Sademete hulga ja intensiivsuse suurenemine (sh valingvihmad) toovad kaasa sad</w:t>
      </w:r>
      <w:r w:rsidR="00F02CC6" w:rsidRPr="00E83665">
        <w:rPr>
          <w:lang w:val="et-EE"/>
        </w:rPr>
        <w:t>e</w:t>
      </w:r>
      <w:r w:rsidRPr="00E83665">
        <w:rPr>
          <w:lang w:val="et-EE"/>
        </w:rPr>
        <w:t>meve</w:t>
      </w:r>
      <w:r w:rsidR="00F02CC6" w:rsidRPr="00E83665">
        <w:rPr>
          <w:lang w:val="et-EE"/>
        </w:rPr>
        <w:t>e</w:t>
      </w:r>
      <w:r w:rsidRPr="00E83665">
        <w:rPr>
          <w:lang w:val="et-EE"/>
        </w:rPr>
        <w:t xml:space="preserve"> </w:t>
      </w:r>
      <w:r w:rsidR="00285A3D" w:rsidRPr="00E83665">
        <w:rPr>
          <w:lang w:val="et-EE"/>
        </w:rPr>
        <w:t xml:space="preserve">üleujutuste </w:t>
      </w:r>
      <w:r w:rsidRPr="00E83665">
        <w:rPr>
          <w:lang w:val="et-EE"/>
        </w:rPr>
        <w:t>ohu. Sademevee</w:t>
      </w:r>
      <w:r w:rsidR="00401872" w:rsidRPr="00E83665">
        <w:rPr>
          <w:lang w:val="et-EE"/>
        </w:rPr>
        <w:t xml:space="preserve"> üleujutused</w:t>
      </w:r>
      <w:r w:rsidRPr="00E83665">
        <w:rPr>
          <w:lang w:val="et-EE"/>
        </w:rPr>
        <w:t xml:space="preserve"> tekivad asulates eelkõige olukorras, kus sademevesi ei saa imbuda pinnasesse ning sademeveekanalisatsioon puudub või ei suuda sademete tippkoormuseid vastu võtta. Sademeveeuputuste ohtu suurendab suur vett mitteläbilaskvate pindade osakaal (hoonestatud alad, tänavad, parklad, väljakud) ning kraavide asendamine sademeveetorustikuga.</w:t>
      </w:r>
    </w:p>
    <w:p w14:paraId="0FCEC7E8" w14:textId="304B073E" w:rsidR="00791280" w:rsidRPr="00E83665" w:rsidRDefault="00791280" w:rsidP="00791280">
      <w:pPr>
        <w:rPr>
          <w:lang w:val="et-EE"/>
        </w:rPr>
      </w:pPr>
      <w:r w:rsidRPr="00E83665">
        <w:rPr>
          <w:lang w:val="et-EE"/>
        </w:rPr>
        <w:t>Sademevee</w:t>
      </w:r>
      <w:r w:rsidR="00401872" w:rsidRPr="00E83665">
        <w:rPr>
          <w:lang w:val="et-EE"/>
        </w:rPr>
        <w:t xml:space="preserve"> </w:t>
      </w:r>
      <w:r w:rsidRPr="00E83665">
        <w:rPr>
          <w:lang w:val="et-EE"/>
        </w:rPr>
        <w:t>üleujutuste vältimiseks on oluline säilitada ja suurendada vett läbilaskvate pindade ja rohealade osakaalu kompaktse hoonestusega aladel. Võimalikult palju peab rakendama sademevee hajutamist ning võimaluse korral eelistama looduslähedasi sademeveelahendusi. Looduslähedasteks sademeveesüsteemideks on näiteks kraavid, viibealad (viibetiigid, imbväljakud, vihmapeenrad, puhverribad jm), nõvad jm (</w:t>
      </w:r>
      <w:r w:rsidRPr="00E83665">
        <w:rPr>
          <w:lang w:val="et-EE"/>
        </w:rPr>
        <w:fldChar w:fldCharType="begin"/>
      </w:r>
      <w:r w:rsidRPr="00E83665">
        <w:rPr>
          <w:lang w:val="et-EE"/>
        </w:rPr>
        <w:instrText xml:space="preserve"> REF _Ref215573487 \h </w:instrText>
      </w:r>
      <w:r w:rsidR="00E83665">
        <w:rPr>
          <w:lang w:val="et-EE"/>
        </w:rPr>
        <w:instrText xml:space="preserve"> \* MERGEFORMAT </w:instrText>
      </w:r>
      <w:r w:rsidRPr="00E83665">
        <w:rPr>
          <w:lang w:val="et-EE"/>
        </w:rPr>
      </w:r>
      <w:r w:rsidRPr="00E83665">
        <w:rPr>
          <w:lang w:val="et-EE"/>
        </w:rPr>
        <w:fldChar w:fldCharType="separate"/>
      </w:r>
      <w:r w:rsidR="0079428F" w:rsidRPr="00E83665">
        <w:rPr>
          <w:lang w:val="et-EE"/>
        </w:rPr>
        <w:t xml:space="preserve">Joonis </w:t>
      </w:r>
      <w:r w:rsidR="00E81AF6" w:rsidRPr="00E83665">
        <w:rPr>
          <w:noProof/>
          <w:lang w:val="et-EE"/>
        </w:rPr>
        <w:t>6</w:t>
      </w:r>
      <w:r w:rsidR="00D5222E" w:rsidRPr="00E83665">
        <w:rPr>
          <w:lang w:val="et-EE"/>
        </w:rPr>
        <w:t>.</w:t>
      </w:r>
      <w:r w:rsidR="0079428F" w:rsidRPr="00E83665">
        <w:rPr>
          <w:noProof/>
          <w:lang w:val="et-EE"/>
        </w:rPr>
        <w:t>1</w:t>
      </w:r>
      <w:r w:rsidRPr="00E83665">
        <w:rPr>
          <w:lang w:val="et-EE"/>
        </w:rPr>
        <w:fldChar w:fldCharType="end"/>
      </w:r>
      <w:r w:rsidRPr="00E83665">
        <w:rPr>
          <w:lang w:val="et-EE"/>
        </w:rPr>
        <w:fldChar w:fldCharType="begin"/>
      </w:r>
      <w:r w:rsidRPr="00E83665">
        <w:rPr>
          <w:lang w:val="et-EE"/>
        </w:rPr>
        <w:instrText xml:space="preserve"> REF _Ref214977897 \h </w:instrText>
      </w:r>
      <w:r w:rsidR="00E83665">
        <w:rPr>
          <w:lang w:val="et-EE"/>
        </w:rPr>
        <w:instrText xml:space="preserve"> \* MERGEFORMAT </w:instrText>
      </w:r>
      <w:r w:rsidRPr="00E83665">
        <w:rPr>
          <w:lang w:val="et-EE"/>
        </w:rPr>
      </w:r>
      <w:r w:rsidRPr="00E83665">
        <w:rPr>
          <w:lang w:val="et-EE"/>
        </w:rPr>
        <w:fldChar w:fldCharType="separate"/>
      </w:r>
      <w:r w:rsidRPr="00E83665">
        <w:rPr>
          <w:lang w:val="et-EE"/>
        </w:rPr>
        <w:fldChar w:fldCharType="end"/>
      </w:r>
      <w:r w:rsidRPr="00E83665">
        <w:rPr>
          <w:lang w:val="et-EE"/>
        </w:rPr>
        <w:t>). Looduslähedaste lahenduste eesmärk on vähendada sademevee äravoolu kogust ja voolukiirust, hajutades, immutades ning kasutades sademevett selle tekkekohas nii palju kui võimalik.</w:t>
      </w:r>
    </w:p>
    <w:p w14:paraId="098E46CD" w14:textId="11721E21" w:rsidR="00791280" w:rsidRPr="00E83665" w:rsidRDefault="00791280" w:rsidP="00791280">
      <w:pPr>
        <w:keepNext/>
        <w:rPr>
          <w:lang w:val="et-EE"/>
        </w:rPr>
      </w:pPr>
      <w:r w:rsidRPr="00E83665">
        <w:rPr>
          <w:noProof/>
          <w:lang w:val="et-EE"/>
        </w:rPr>
        <w:lastRenderedPageBreak/>
        <w:drawing>
          <wp:inline distT="0" distB="0" distL="0" distR="0" wp14:anchorId="660D140B" wp14:editId="1EC6C915">
            <wp:extent cx="2584578" cy="1933575"/>
            <wp:effectExtent l="0" t="0" r="6350" b="0"/>
            <wp:docPr id="1163205664" name="Picture 15" descr="Landscape features like rocks, plants, and wood chips help absorb runoff between 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ndscape features like rocks, plants, and wood chips help absorb runoff between concre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84706" cy="1933671"/>
                    </a:xfrm>
                    <a:prstGeom prst="rect">
                      <a:avLst/>
                    </a:prstGeom>
                    <a:noFill/>
                    <a:ln>
                      <a:noFill/>
                    </a:ln>
                  </pic:spPr>
                </pic:pic>
              </a:graphicData>
            </a:graphic>
          </wp:inline>
        </w:drawing>
      </w:r>
      <w:r w:rsidRPr="00E83665">
        <w:rPr>
          <w:noProof/>
          <w:lang w:val="et-EE"/>
        </w:rPr>
        <w:drawing>
          <wp:inline distT="0" distB="0" distL="0" distR="0" wp14:anchorId="61FA91AE" wp14:editId="64B3BB2B">
            <wp:extent cx="2895600" cy="1930400"/>
            <wp:effectExtent l="0" t="0" r="0" b="0"/>
            <wp:docPr id="455642350" name="Picture 14" descr="Green Spaces and Biodiversity | Essex Design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een Spaces and Biodiversity | Essex Design Guid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7188" cy="1931459"/>
                    </a:xfrm>
                    <a:prstGeom prst="rect">
                      <a:avLst/>
                    </a:prstGeom>
                    <a:noFill/>
                    <a:ln>
                      <a:noFill/>
                    </a:ln>
                  </pic:spPr>
                </pic:pic>
              </a:graphicData>
            </a:graphic>
          </wp:inline>
        </w:drawing>
      </w:r>
    </w:p>
    <w:p w14:paraId="323EE2A4" w14:textId="7620ED45" w:rsidR="00791280" w:rsidRPr="00E83665" w:rsidRDefault="00791280" w:rsidP="00791280">
      <w:pPr>
        <w:pStyle w:val="Pealdis"/>
        <w:rPr>
          <w:lang w:val="et-EE"/>
        </w:rPr>
      </w:pPr>
      <w:bookmarkStart w:id="70" w:name="_Ref215573487"/>
      <w:r w:rsidRPr="00E83665">
        <w:rPr>
          <w:lang w:val="et-EE"/>
        </w:rPr>
        <w:t xml:space="preserve">Joonis </w:t>
      </w:r>
      <w:r w:rsidR="00E81AF6" w:rsidRPr="00E83665">
        <w:rPr>
          <w:lang w:val="et-EE"/>
        </w:rPr>
        <w:t>6</w:t>
      </w:r>
      <w:r w:rsidR="00D5222E" w:rsidRPr="00E83665">
        <w:rPr>
          <w:lang w:val="et-EE"/>
        </w:rPr>
        <w:t>.</w:t>
      </w:r>
      <w:r w:rsidR="00266AFF" w:rsidRPr="00E83665">
        <w:rPr>
          <w:lang w:val="et-EE"/>
        </w:rPr>
        <w:fldChar w:fldCharType="begin"/>
      </w:r>
      <w:r w:rsidR="00266AFF" w:rsidRPr="00E83665">
        <w:rPr>
          <w:lang w:val="et-EE"/>
        </w:rPr>
        <w:instrText xml:space="preserve"> SEQ Joonis \* ARABIC \s 1 </w:instrText>
      </w:r>
      <w:r w:rsidR="00266AFF" w:rsidRPr="00E83665">
        <w:rPr>
          <w:lang w:val="et-EE"/>
        </w:rPr>
        <w:fldChar w:fldCharType="separate"/>
      </w:r>
      <w:r w:rsidR="0079428F" w:rsidRPr="00E83665">
        <w:rPr>
          <w:noProof/>
          <w:lang w:val="et-EE"/>
        </w:rPr>
        <w:t>1</w:t>
      </w:r>
      <w:r w:rsidR="00266AFF" w:rsidRPr="00E83665">
        <w:rPr>
          <w:lang w:val="et-EE"/>
        </w:rPr>
        <w:fldChar w:fldCharType="end"/>
      </w:r>
      <w:bookmarkEnd w:id="70"/>
      <w:r w:rsidRPr="00E83665">
        <w:rPr>
          <w:lang w:val="et-EE"/>
        </w:rPr>
        <w:t xml:space="preserve"> Näited säästlikest sademeveesüsteemidest (vasakul: vihmapeenar</w:t>
      </w:r>
      <w:r w:rsidRPr="00E83665">
        <w:rPr>
          <w:rStyle w:val="Allmrkuseviide"/>
          <w:lang w:val="et-EE"/>
        </w:rPr>
        <w:footnoteReference w:id="25"/>
      </w:r>
      <w:r w:rsidRPr="00E83665">
        <w:rPr>
          <w:lang w:val="et-EE"/>
        </w:rPr>
        <w:t>, paremal: nõva</w:t>
      </w:r>
      <w:r w:rsidRPr="00E83665">
        <w:rPr>
          <w:rStyle w:val="Allmrkuseviide"/>
          <w:lang w:val="et-EE"/>
        </w:rPr>
        <w:footnoteReference w:id="26"/>
      </w:r>
      <w:r w:rsidRPr="00E83665">
        <w:rPr>
          <w:lang w:val="et-EE"/>
        </w:rPr>
        <w:t>)</w:t>
      </w:r>
    </w:p>
    <w:p w14:paraId="5E30DC3E" w14:textId="77777777" w:rsidR="00791280" w:rsidRPr="00E83665" w:rsidRDefault="00791280" w:rsidP="00791280">
      <w:pPr>
        <w:rPr>
          <w:lang w:val="et-EE"/>
        </w:rPr>
      </w:pPr>
      <w:r w:rsidRPr="00E83665">
        <w:rPr>
          <w:lang w:val="et-EE"/>
        </w:rPr>
        <w:t>Lisaks peab Kuusalu vallas arvestama võimalike mereveetaseme tõusudega rannikul. Kuusalu vallas küll puuduvad üleujutusega seotud olulised riskipiirkonnad, kuid rannikul esineb piirkondi, kus on võimalikud (korduvad) üleujutused. Uute arendusalade planeerimisel tuleb hinnata konkreetse paiga looduslikku eripära ning hinnata võimalikku üleujutusohtu ja täiendavate meetmete/tingimuste rakendamise vajadust. Seejuures tuleb arvestada nii pinnaveekogude mõjupiirkondadega (sh rannikumerega, jõgede ja järvedega) kui ka kõrge põhjaveetasemega aladega. Muuhulgas vajavad tähelepanu kuivendatud põllu- ja metsamaadele kavandatavad arendused.</w:t>
      </w:r>
    </w:p>
    <w:p w14:paraId="137E0EDE" w14:textId="77777777" w:rsidR="00791280" w:rsidRPr="00E83665" w:rsidRDefault="00791280" w:rsidP="00791280">
      <w:pPr>
        <w:rPr>
          <w:lang w:val="et-EE"/>
        </w:rPr>
      </w:pPr>
      <w:r w:rsidRPr="00E83665">
        <w:rPr>
          <w:lang w:val="et-EE"/>
        </w:rPr>
        <w:t>Hilisemate probleemide vältimiseks tuleb oluliste taristuobjektide (lisaks sademeveelahendustele nt ka sillad, truubid jms) planeerimisel hinnata objekti vastupidavust kliimamuutustele.</w:t>
      </w:r>
    </w:p>
    <w:p w14:paraId="3F8AC6BB" w14:textId="20964FA9" w:rsidR="00791280" w:rsidRPr="00E83665" w:rsidRDefault="00791280" w:rsidP="00791280">
      <w:pPr>
        <w:rPr>
          <w:lang w:val="et-EE"/>
        </w:rPr>
      </w:pPr>
      <w:r w:rsidRPr="00E83665">
        <w:rPr>
          <w:noProof/>
          <w:lang w:val="et-EE"/>
        </w:rPr>
        <mc:AlternateContent>
          <mc:Choice Requires="wps">
            <w:drawing>
              <wp:inline distT="0" distB="0" distL="0" distR="0" wp14:anchorId="417AD2E6" wp14:editId="63BD0FD3">
                <wp:extent cx="5760720" cy="2276475"/>
                <wp:effectExtent l="0" t="0" r="0" b="9525"/>
                <wp:docPr id="1107288565" name="Text Box 2"/>
                <wp:cNvGraphicFramePr/>
                <a:graphic xmlns:a="http://schemas.openxmlformats.org/drawingml/2006/main">
                  <a:graphicData uri="http://schemas.microsoft.com/office/word/2010/wordprocessingShape">
                    <wps:wsp>
                      <wps:cNvSpPr txBox="1"/>
                      <wps:spPr>
                        <a:xfrm>
                          <a:off x="0" y="0"/>
                          <a:ext cx="5760720" cy="2276475"/>
                        </a:xfrm>
                        <a:prstGeom prst="rect">
                          <a:avLst/>
                        </a:prstGeom>
                        <a:solidFill>
                          <a:schemeClr val="tx2">
                            <a:lumMod val="10000"/>
                            <a:lumOff val="90000"/>
                          </a:schemeClr>
                        </a:solidFill>
                        <a:ln w="6350">
                          <a:noFill/>
                        </a:ln>
                      </wps:spPr>
                      <wps:txbx>
                        <w:txbxContent>
                          <w:p w14:paraId="5F5590B2" w14:textId="77777777" w:rsidR="00791280" w:rsidRPr="007E7CAF" w:rsidRDefault="00791280" w:rsidP="00791280">
                            <w:pPr>
                              <w:rPr>
                                <w:rFonts w:ascii="Cambria" w:hAnsi="Cambria"/>
                                <w:i/>
                                <w:iCs/>
                                <w:lang w:val="et-EE"/>
                              </w:rPr>
                            </w:pPr>
                            <w:r w:rsidRPr="007E7CAF">
                              <w:rPr>
                                <w:rFonts w:ascii="Cambria" w:hAnsi="Cambria"/>
                                <w:i/>
                                <w:iCs/>
                                <w:lang w:val="et-EE"/>
                              </w:rPr>
                              <w:t>Maakasutuse ja ehitustegevuse planeerimisel saab abimaterjalina kasutada Kliimaministeeriumi juhendit „</w:t>
                            </w:r>
                            <w:hyperlink r:id="rId20" w:history="1">
                              <w:r w:rsidRPr="007E7CAF">
                                <w:rPr>
                                  <w:rStyle w:val="Hperlink"/>
                                  <w:rFonts w:ascii="Cambria" w:hAnsi="Cambria"/>
                                  <w:i/>
                                  <w:iCs/>
                                  <w:lang w:val="et-EE"/>
                                </w:rPr>
                                <w:t>Juhised üleujutusohuga arvestamiseks tegevuslubade väljaandmisel</w:t>
                              </w:r>
                            </w:hyperlink>
                            <w:r w:rsidRPr="007E7CAF">
                              <w:rPr>
                                <w:rFonts w:ascii="Cambria" w:hAnsi="Cambria"/>
                                <w:i/>
                                <w:iCs/>
                                <w:lang w:val="et-EE"/>
                              </w:rPr>
                              <w:t>“, mis pakub nõuandeid üleujutusohuga alade tuvastamiseks ning üleujutusohuga seotud riskide arvestamiseks erinevate tegevuslubade  väljastamisel ja ehitusprojektide kooskõlastamisel.</w:t>
                            </w:r>
                          </w:p>
                          <w:p w14:paraId="709CD4DA" w14:textId="77777777" w:rsidR="00791280" w:rsidRPr="007E7CAF" w:rsidRDefault="00791280" w:rsidP="00791280">
                            <w:pPr>
                              <w:rPr>
                                <w:rFonts w:ascii="Cambria" w:hAnsi="Cambria"/>
                                <w:i/>
                                <w:iCs/>
                                <w:lang w:val="et-EE"/>
                              </w:rPr>
                            </w:pPr>
                            <w:r w:rsidRPr="007E7CAF">
                              <w:rPr>
                                <w:rFonts w:ascii="Cambria" w:hAnsi="Cambria"/>
                                <w:i/>
                                <w:iCs/>
                                <w:lang w:val="et-EE"/>
                              </w:rPr>
                              <w:t>Sademevee ärajuhtimisega seotud probleeme ja nende vältimise võimalusi on lähemalt käsitletud töös „</w:t>
                            </w:r>
                            <w:hyperlink r:id="rId21" w:anchor="2018" w:history="1">
                              <w:r w:rsidRPr="007E7CAF">
                                <w:rPr>
                                  <w:rStyle w:val="Hperlink"/>
                                  <w:rFonts w:ascii="Cambria" w:hAnsi="Cambria"/>
                                  <w:i/>
                                  <w:iCs/>
                                  <w:lang w:val="et-EE"/>
                                </w:rPr>
                                <w:t>Soovitused ja juhendmaterjalid sademevee lahenduste kavandamiseks planeerimisprotsessis ning sademevee insener-tehniliste lahenduste ülevaade</w:t>
                              </w:r>
                            </w:hyperlink>
                            <w:r w:rsidRPr="007E7CAF">
                              <w:rPr>
                                <w:rFonts w:ascii="Cambria" w:hAnsi="Cambria"/>
                                <w:i/>
                                <w:iCs/>
                                <w:lang w:val="et-EE"/>
                              </w:rPr>
                              <w:t>“.</w:t>
                            </w:r>
                          </w:p>
                          <w:p w14:paraId="4B9EA761" w14:textId="7B362B6F" w:rsidR="00791280" w:rsidRPr="007E7CAF" w:rsidRDefault="00791280" w:rsidP="00791280">
                            <w:pPr>
                              <w:rPr>
                                <w:rFonts w:ascii="Cambria" w:hAnsi="Cambria"/>
                                <w:i/>
                                <w:iCs/>
                                <w:lang w:val="et-EE"/>
                              </w:rPr>
                            </w:pPr>
                            <w:r w:rsidRPr="007E7CAF">
                              <w:rPr>
                                <w:rFonts w:ascii="Cambria" w:hAnsi="Cambria"/>
                                <w:i/>
                                <w:iCs/>
                                <w:lang w:val="et-EE"/>
                              </w:rPr>
                              <w:t>Samuti leiab soovitusi teavikust „</w:t>
                            </w:r>
                            <w:hyperlink r:id="rId22" w:history="1">
                              <w:r w:rsidRPr="007E7CAF">
                                <w:rPr>
                                  <w:rStyle w:val="Hperlink"/>
                                  <w:rFonts w:ascii="Cambria" w:hAnsi="Cambria"/>
                                  <w:i/>
                                  <w:iCs/>
                                  <w:lang w:val="et-EE"/>
                                </w:rPr>
                                <w:t>Looduslähedased sademeve</w:t>
                              </w:r>
                              <w:r w:rsidR="00C5665B">
                                <w:rPr>
                                  <w:rStyle w:val="Hperlink"/>
                                  <w:rFonts w:ascii="Cambria" w:hAnsi="Cambria"/>
                                  <w:i/>
                                  <w:iCs/>
                                  <w:lang w:val="et-EE"/>
                                </w:rPr>
                                <w:t>e</w:t>
                              </w:r>
                              <w:r w:rsidRPr="007E7CAF">
                                <w:rPr>
                                  <w:rStyle w:val="Hperlink"/>
                                  <w:rFonts w:ascii="Cambria" w:hAnsi="Cambria"/>
                                  <w:i/>
                                  <w:iCs/>
                                  <w:lang w:val="et-EE"/>
                                </w:rPr>
                                <w:t>süsteemid: Eesti kliimasse sobivad sademevee lahendused</w:t>
                              </w:r>
                            </w:hyperlink>
                            <w:r w:rsidRPr="007E7CAF">
                              <w:rPr>
                                <w:rFonts w:ascii="Cambria" w:hAnsi="Cambria"/>
                                <w:i/>
                                <w:iCs/>
                                <w:lang w:val="et-E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17AD2E6" id="_x0000_t202" coordsize="21600,21600" o:spt="202" path="m,l,21600r21600,l21600,xe">
                <v:stroke joinstyle="miter"/>
                <v:path gradientshapeok="t" o:connecttype="rect"/>
              </v:shapetype>
              <v:shape id="Text Box 2" o:spid="_x0000_s1026" type="#_x0000_t202" style="width:453.6pt;height:17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" fillcolor="#dceaf7 [351]" stroked="f" strokeweight=".5pt">
                <v:textbox>
                  <w:txbxContent>
                    <w:p w14:paraId="5F5590B2" w14:textId="77777777" w:rsidR="00791280" w:rsidRPr="007E7CAF" w:rsidRDefault="00791280" w:rsidP="00791280">
                      <w:pPr>
                        <w:rPr>
                          <w:rFonts w:ascii="Cambria" w:hAnsi="Cambria"/>
                          <w:i/>
                          <w:iCs/>
                          <w:lang w:val="et-EE"/>
                        </w:rPr>
                      </w:pPr>
                      <w:r w:rsidRPr="007E7CAF">
                        <w:rPr>
                          <w:rFonts w:ascii="Cambria" w:hAnsi="Cambria"/>
                          <w:i/>
                          <w:iCs/>
                          <w:lang w:val="et-EE"/>
                        </w:rPr>
                        <w:t>Maakasutuse ja ehitustegevuse planeerimisel saab abimaterjalina kasutada Kliimaministeeriumi juhendit „</w:t>
                      </w:r>
                      <w:hyperlink r:id="rId23" w:history="1">
                        <w:r w:rsidRPr="007E7CAF">
                          <w:rPr>
                            <w:rStyle w:val="Hperlink"/>
                            <w:rFonts w:ascii="Cambria" w:hAnsi="Cambria"/>
                            <w:i/>
                            <w:iCs/>
                            <w:lang w:val="et-EE"/>
                          </w:rPr>
                          <w:t>Juhised üleujutusohuga arvestamiseks tegevuslubade väljaandmisel</w:t>
                        </w:r>
                      </w:hyperlink>
                      <w:r w:rsidRPr="007E7CAF">
                        <w:rPr>
                          <w:rFonts w:ascii="Cambria" w:hAnsi="Cambria"/>
                          <w:i/>
                          <w:iCs/>
                          <w:lang w:val="et-EE"/>
                        </w:rPr>
                        <w:t>“, mis pakub nõuandeid üleujutusohuga alade tuvastamiseks ning üleujutusohuga seotud riskide arvestamiseks erinevate tegevuslubade  väljastamisel ja ehitusprojektide kooskõlastamisel.</w:t>
                      </w:r>
                    </w:p>
                    <w:p w14:paraId="709CD4DA" w14:textId="77777777" w:rsidR="00791280" w:rsidRPr="007E7CAF" w:rsidRDefault="00791280" w:rsidP="00791280">
                      <w:pPr>
                        <w:rPr>
                          <w:rFonts w:ascii="Cambria" w:hAnsi="Cambria"/>
                          <w:i/>
                          <w:iCs/>
                          <w:lang w:val="et-EE"/>
                        </w:rPr>
                      </w:pPr>
                      <w:r w:rsidRPr="007E7CAF">
                        <w:rPr>
                          <w:rFonts w:ascii="Cambria" w:hAnsi="Cambria"/>
                          <w:i/>
                          <w:iCs/>
                          <w:lang w:val="et-EE"/>
                        </w:rPr>
                        <w:t>Sademevee ärajuhtimisega seotud probleeme ja nende vältimise võimalusi on lähemalt käsitletud töös „</w:t>
                      </w:r>
                      <w:hyperlink r:id="rId24" w:anchor="2018" w:history="1">
                        <w:r w:rsidRPr="007E7CAF">
                          <w:rPr>
                            <w:rStyle w:val="Hperlink"/>
                            <w:rFonts w:ascii="Cambria" w:hAnsi="Cambria"/>
                            <w:i/>
                            <w:iCs/>
                            <w:lang w:val="et-EE"/>
                          </w:rPr>
                          <w:t>Soovitused ja juhendmaterjalid sademevee lahenduste kavandamiseks planeerimisprotsessis ning sademevee insener-tehniliste lahenduste ülevaade</w:t>
                        </w:r>
                      </w:hyperlink>
                      <w:r w:rsidRPr="007E7CAF">
                        <w:rPr>
                          <w:rFonts w:ascii="Cambria" w:hAnsi="Cambria"/>
                          <w:i/>
                          <w:iCs/>
                          <w:lang w:val="et-EE"/>
                        </w:rPr>
                        <w:t>“.</w:t>
                      </w:r>
                    </w:p>
                    <w:p w14:paraId="4B9EA761" w14:textId="7B362B6F" w:rsidR="00791280" w:rsidRPr="007E7CAF" w:rsidRDefault="00791280" w:rsidP="00791280">
                      <w:pPr>
                        <w:rPr>
                          <w:rFonts w:ascii="Cambria" w:hAnsi="Cambria"/>
                          <w:i/>
                          <w:iCs/>
                          <w:lang w:val="et-EE"/>
                        </w:rPr>
                      </w:pPr>
                      <w:r w:rsidRPr="007E7CAF">
                        <w:rPr>
                          <w:rFonts w:ascii="Cambria" w:hAnsi="Cambria"/>
                          <w:i/>
                          <w:iCs/>
                          <w:lang w:val="et-EE"/>
                        </w:rPr>
                        <w:t>Samuti leiab soovitusi teavikust „</w:t>
                      </w:r>
                      <w:hyperlink r:id="rId25" w:history="1">
                        <w:r w:rsidRPr="007E7CAF">
                          <w:rPr>
                            <w:rStyle w:val="Hperlink"/>
                            <w:rFonts w:ascii="Cambria" w:hAnsi="Cambria"/>
                            <w:i/>
                            <w:iCs/>
                            <w:lang w:val="et-EE"/>
                          </w:rPr>
                          <w:t>Looduslähedased sademeve</w:t>
                        </w:r>
                        <w:r w:rsidR="00C5665B">
                          <w:rPr>
                            <w:rStyle w:val="Hperlink"/>
                            <w:rFonts w:ascii="Cambria" w:hAnsi="Cambria"/>
                            <w:i/>
                            <w:iCs/>
                            <w:lang w:val="et-EE"/>
                          </w:rPr>
                          <w:t>e</w:t>
                        </w:r>
                        <w:r w:rsidRPr="007E7CAF">
                          <w:rPr>
                            <w:rStyle w:val="Hperlink"/>
                            <w:rFonts w:ascii="Cambria" w:hAnsi="Cambria"/>
                            <w:i/>
                            <w:iCs/>
                            <w:lang w:val="et-EE"/>
                          </w:rPr>
                          <w:t>süsteemid: Eesti kliimasse sobivad sademevee lahendused</w:t>
                        </w:r>
                      </w:hyperlink>
                      <w:r w:rsidRPr="007E7CAF">
                        <w:rPr>
                          <w:rFonts w:ascii="Cambria" w:hAnsi="Cambria"/>
                          <w:i/>
                          <w:iCs/>
                          <w:lang w:val="et-EE"/>
                        </w:rPr>
                        <w:t>“.</w:t>
                      </w:r>
                    </w:p>
                  </w:txbxContent>
                </v:textbox>
                <w10:anchorlock/>
              </v:shape>
            </w:pict>
          </mc:Fallback>
        </mc:AlternateContent>
      </w:r>
    </w:p>
    <w:p w14:paraId="3C6B949E" w14:textId="68F095A5" w:rsidR="009426C0" w:rsidRPr="00E83665" w:rsidRDefault="009426C0" w:rsidP="002468FA">
      <w:pPr>
        <w:pStyle w:val="Pealkiri4"/>
        <w:numPr>
          <w:ilvl w:val="0"/>
          <w:numId w:val="0"/>
        </w:numPr>
        <w:ind w:left="864" w:hanging="864"/>
        <w:rPr>
          <w:rFonts w:cs="Times New Roman"/>
          <w:lang w:val="et-EE" w:eastAsia="et-EE"/>
        </w:rPr>
      </w:pPr>
      <w:r w:rsidRPr="00E83665">
        <w:rPr>
          <w:rFonts w:cs="Times New Roman"/>
          <w:lang w:val="et-EE" w:eastAsia="et-EE"/>
        </w:rPr>
        <w:t>Soojussaarte vältimine</w:t>
      </w:r>
    </w:p>
    <w:p w14:paraId="242DEBA9" w14:textId="77777777" w:rsidR="00791280" w:rsidRPr="00E83665" w:rsidRDefault="00791280" w:rsidP="00791280">
      <w:pPr>
        <w:rPr>
          <w:lang w:val="et-EE"/>
        </w:rPr>
      </w:pPr>
      <w:r w:rsidRPr="00E83665">
        <w:rPr>
          <w:lang w:val="et-EE"/>
        </w:rPr>
        <w:t xml:space="preserve">Soojussaared saavad Kuusalu vallas tekkida eelkõige suuremate asulate tiheasustusaladel (Kuusalu, Kiiu ja Kolga alevikus), ning olemasolevate või uute tootmis-, äri- või ühiskondlike maade juures (suuremad hooned ja parklad). Sellistes piirkondades neelavad ja salvestavad </w:t>
      </w:r>
      <w:r w:rsidRPr="00E83665">
        <w:rPr>
          <w:lang w:val="et-EE"/>
        </w:rPr>
        <w:lastRenderedPageBreak/>
        <w:t>tumedad ja vett mitteläbilaskvad pinnad päikesekiirgust, mistõttu tõuseb õhutemperatuur ümbruskonna rohealadest kõrgemaks, eriti kuumalainete ajal.</w:t>
      </w:r>
    </w:p>
    <w:p w14:paraId="60A282CB" w14:textId="373460E1" w:rsidR="00DE48BD" w:rsidRPr="00E83665" w:rsidRDefault="00791280" w:rsidP="00DE48BD">
      <w:pPr>
        <w:rPr>
          <w:lang w:val="et-EE"/>
        </w:rPr>
      </w:pPr>
      <w:r w:rsidRPr="00E83665">
        <w:rPr>
          <w:lang w:val="et-EE"/>
        </w:rPr>
        <w:t xml:space="preserve">Soojussaarte tekkimist on võimalik vältida või vähendada rohealade ja teiste looduspõhiste elementide teadliku planeerimisega. Haljasribad, puudealleed, haljaskatused ja vertikaalhaljastus aitavad vähendada kuumakoormust, parandada õhukvaliteeti ja suurendada elurikkust. </w:t>
      </w:r>
      <w:r w:rsidR="00DE48BD" w:rsidRPr="00E83665">
        <w:rPr>
          <w:lang w:val="et-EE"/>
        </w:rPr>
        <w:t>Oluline on säilitada olemasolevat kõrghaljastust ning tõsta inimeste teadlikkust selle väärtusest. Vajaduse korral tule</w:t>
      </w:r>
      <w:r w:rsidR="0026514E" w:rsidRPr="00E83665">
        <w:rPr>
          <w:lang w:val="et-EE"/>
        </w:rPr>
        <w:t>b</w:t>
      </w:r>
      <w:r w:rsidR="00DE48BD" w:rsidRPr="00E83665">
        <w:rPr>
          <w:lang w:val="et-EE"/>
        </w:rPr>
        <w:t xml:space="preserve"> elanikke ka toetada - näiteks sügiseste suuremahuliste lehekoormate äraveoga, kuna lehtede </w:t>
      </w:r>
      <w:r w:rsidR="009E35F2" w:rsidRPr="00E83665">
        <w:rPr>
          <w:lang w:val="et-EE"/>
        </w:rPr>
        <w:t>ärave</w:t>
      </w:r>
      <w:r w:rsidR="000349CD" w:rsidRPr="00E83665">
        <w:rPr>
          <w:lang w:val="et-EE"/>
        </w:rPr>
        <w:t>du</w:t>
      </w:r>
      <w:r w:rsidR="00DE48BD" w:rsidRPr="00E83665">
        <w:rPr>
          <w:lang w:val="et-EE"/>
        </w:rPr>
        <w:t xml:space="preserve"> ajendab sageli kaaluma suurte puude mahavõtmist.</w:t>
      </w:r>
    </w:p>
    <w:p w14:paraId="79A15EA1" w14:textId="558084FB" w:rsidR="00964DEF" w:rsidRPr="00E83665" w:rsidRDefault="00791280" w:rsidP="00791280">
      <w:pPr>
        <w:rPr>
          <w:lang w:val="et-EE"/>
        </w:rPr>
      </w:pPr>
      <w:r w:rsidRPr="00E83665">
        <w:rPr>
          <w:lang w:val="et-EE"/>
        </w:rPr>
        <w:t>Samuti on soovitatav kasutada hoonete ja taristuelementide juures heledamaid, päikesevalgust peegeldavaid materjale ning säilitada võimalikult palju looduslikku pinnakatet. Näiteks puudealleede rajamine suuremate parklate äärde (</w:t>
      </w:r>
      <w:r w:rsidR="00E81AF6" w:rsidRPr="00E83665">
        <w:rPr>
          <w:lang w:val="et-EE"/>
        </w:rPr>
        <w:t>Joonis 6</w:t>
      </w:r>
      <w:r w:rsidR="00D16537" w:rsidRPr="00E83665">
        <w:rPr>
          <w:lang w:val="et-EE"/>
        </w:rPr>
        <w:t>.</w:t>
      </w:r>
      <w:r w:rsidR="00E81AF6" w:rsidRPr="00E83665">
        <w:rPr>
          <w:lang w:val="et-EE"/>
        </w:rPr>
        <w:t xml:space="preserve">2) </w:t>
      </w:r>
      <w:r w:rsidRPr="00E83665">
        <w:rPr>
          <w:lang w:val="et-EE"/>
        </w:rPr>
        <w:t>pakub varju, vähendab päikesekiirguse neeldumist ning jahutab ümbruskonda, kuid tõstab ka piirkonna elurikkust, pakub varjevõimalusi ja toidulauda lindudele ning loomadele ja on esteetilise väärtusega.</w:t>
      </w:r>
    </w:p>
    <w:p w14:paraId="69267EF8" w14:textId="1AB1F18F" w:rsidR="00791280" w:rsidRPr="00E83665" w:rsidRDefault="00791280" w:rsidP="00791280">
      <w:pPr>
        <w:keepNext/>
        <w:rPr>
          <w:lang w:val="et-EE"/>
        </w:rPr>
      </w:pPr>
      <w:r w:rsidRPr="00E83665">
        <w:rPr>
          <w:noProof/>
          <w:lang w:val="et-EE"/>
        </w:rPr>
        <w:drawing>
          <wp:inline distT="0" distB="0" distL="0" distR="0" wp14:anchorId="0177E89E" wp14:editId="7023AF8A">
            <wp:extent cx="2660931" cy="1774841"/>
            <wp:effectExtent l="0" t="0" r="6350" b="0"/>
            <wp:docPr id="336636031" name="Picture 6" descr="Aerial view of a parking lot with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54983" name="Picture 6" descr="Aerial view of a parking lot with tre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4823" cy="1810787"/>
                    </a:xfrm>
                    <a:prstGeom prst="rect">
                      <a:avLst/>
                    </a:prstGeom>
                    <a:noFill/>
                  </pic:spPr>
                </pic:pic>
              </a:graphicData>
            </a:graphic>
          </wp:inline>
        </w:drawing>
      </w:r>
      <w:r w:rsidRPr="00E83665">
        <w:rPr>
          <w:noProof/>
          <w:lang w:val="et-EE"/>
        </w:rPr>
        <w:drawing>
          <wp:inline distT="0" distB="0" distL="0" distR="0" wp14:anchorId="378CBE03" wp14:editId="2D62425F">
            <wp:extent cx="2891067" cy="1772920"/>
            <wp:effectExtent l="0" t="0" r="5080" b="0"/>
            <wp:docPr id="1725955335" name="Picture 4" descr="Story pi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y pin image"/>
                    <pic:cNvPicPr>
                      <a:picLocks noChangeAspect="1" noChangeArrowheads="1"/>
                    </pic:cNvPicPr>
                  </pic:nvPicPr>
                  <pic:blipFill rotWithShape="1">
                    <a:blip r:embed="rId27">
                      <a:extLst>
                        <a:ext uri="{28A0092B-C50C-407E-A947-70E740481C1C}">
                          <a14:useLocalDpi xmlns:a14="http://schemas.microsoft.com/office/drawing/2010/main" val="0"/>
                        </a:ext>
                      </a:extLst>
                    </a:blip>
                    <a:srcRect l="2876" r="5399"/>
                    <a:stretch>
                      <a:fillRect/>
                    </a:stretch>
                  </pic:blipFill>
                  <pic:spPr bwMode="auto">
                    <a:xfrm>
                      <a:off x="0" y="0"/>
                      <a:ext cx="2931856" cy="1797933"/>
                    </a:xfrm>
                    <a:prstGeom prst="rect">
                      <a:avLst/>
                    </a:prstGeom>
                    <a:noFill/>
                    <a:ln>
                      <a:noFill/>
                    </a:ln>
                    <a:extLst>
                      <a:ext uri="{53640926-AAD7-44D8-BBD7-CCE9431645EC}">
                        <a14:shadowObscured xmlns:a14="http://schemas.microsoft.com/office/drawing/2010/main"/>
                      </a:ext>
                    </a:extLst>
                  </pic:spPr>
                </pic:pic>
              </a:graphicData>
            </a:graphic>
          </wp:inline>
        </w:drawing>
      </w:r>
    </w:p>
    <w:p w14:paraId="04E1CCEF" w14:textId="1CDE0827" w:rsidR="00791280" w:rsidRPr="00E83665" w:rsidRDefault="00791280" w:rsidP="00791280">
      <w:pPr>
        <w:pStyle w:val="Pealdis"/>
        <w:rPr>
          <w:vertAlign w:val="superscript"/>
          <w:lang w:val="et-EE"/>
        </w:rPr>
      </w:pPr>
      <w:r w:rsidRPr="00E83665">
        <w:rPr>
          <w:lang w:val="et-EE"/>
        </w:rPr>
        <w:t xml:space="preserve">Joonis </w:t>
      </w:r>
      <w:r w:rsidR="00E81AF6" w:rsidRPr="00E83665">
        <w:rPr>
          <w:lang w:val="et-EE"/>
        </w:rPr>
        <w:t>6</w:t>
      </w:r>
      <w:r w:rsidR="00D16537" w:rsidRPr="00E83665">
        <w:rPr>
          <w:lang w:val="et-EE"/>
        </w:rPr>
        <w:t>.</w:t>
      </w:r>
      <w:r w:rsidR="00266AFF" w:rsidRPr="00E83665">
        <w:rPr>
          <w:lang w:val="et-EE"/>
        </w:rPr>
        <w:fldChar w:fldCharType="begin"/>
      </w:r>
      <w:r w:rsidR="00266AFF" w:rsidRPr="00E83665">
        <w:rPr>
          <w:lang w:val="et-EE"/>
        </w:rPr>
        <w:instrText xml:space="preserve"> SEQ Joonis \* ARABIC \s 1 </w:instrText>
      </w:r>
      <w:r w:rsidR="00266AFF" w:rsidRPr="00E83665">
        <w:rPr>
          <w:lang w:val="et-EE"/>
        </w:rPr>
        <w:fldChar w:fldCharType="separate"/>
      </w:r>
      <w:r w:rsidR="0079428F" w:rsidRPr="00E83665">
        <w:rPr>
          <w:noProof/>
          <w:lang w:val="et-EE"/>
        </w:rPr>
        <w:t>2</w:t>
      </w:r>
      <w:r w:rsidR="00266AFF" w:rsidRPr="00E83665">
        <w:rPr>
          <w:lang w:val="et-EE"/>
        </w:rPr>
        <w:fldChar w:fldCharType="end"/>
      </w:r>
      <w:r w:rsidRPr="00E83665">
        <w:rPr>
          <w:lang w:val="et-EE"/>
        </w:rPr>
        <w:t xml:space="preserve"> Näited kliimariskidega arvestavast parkla kujundamisest</w:t>
      </w:r>
      <w:r w:rsidRPr="00E83665">
        <w:rPr>
          <w:rStyle w:val="Allmrkuseviide"/>
          <w:lang w:val="et-EE"/>
        </w:rPr>
        <w:footnoteReference w:id="27"/>
      </w:r>
      <w:r w:rsidRPr="00E83665">
        <w:rPr>
          <w:vertAlign w:val="superscript"/>
          <w:lang w:val="et-EE"/>
        </w:rPr>
        <w:t>,</w:t>
      </w:r>
      <w:r w:rsidRPr="00E83665">
        <w:rPr>
          <w:rStyle w:val="Allmrkuseviide"/>
          <w:lang w:val="et-EE"/>
        </w:rPr>
        <w:footnoteReference w:id="28"/>
      </w:r>
    </w:p>
    <w:p w14:paraId="0E3172A4" w14:textId="17555974" w:rsidR="00F57194" w:rsidRPr="00E83665" w:rsidRDefault="00F57194" w:rsidP="002468FA">
      <w:pPr>
        <w:pStyle w:val="Pealkiri4"/>
        <w:numPr>
          <w:ilvl w:val="0"/>
          <w:numId w:val="0"/>
        </w:numPr>
        <w:ind w:left="864" w:hanging="864"/>
        <w:rPr>
          <w:rFonts w:cs="Times New Roman"/>
          <w:lang w:val="et-EE" w:eastAsia="et-EE"/>
        </w:rPr>
      </w:pPr>
      <w:r w:rsidRPr="00E83665">
        <w:rPr>
          <w:rFonts w:cs="Times New Roman"/>
          <w:lang w:val="et-EE" w:eastAsia="et-EE"/>
        </w:rPr>
        <w:t xml:space="preserve">Haljastuse </w:t>
      </w:r>
      <w:r w:rsidR="00791280" w:rsidRPr="00E83665">
        <w:rPr>
          <w:rFonts w:cs="Times New Roman"/>
          <w:lang w:val="et-EE" w:eastAsia="et-EE"/>
        </w:rPr>
        <w:t>planeerimine ja rajamine</w:t>
      </w:r>
    </w:p>
    <w:p w14:paraId="545D8805" w14:textId="77777777" w:rsidR="00791280" w:rsidRPr="00E83665" w:rsidRDefault="00791280" w:rsidP="00791280">
      <w:pPr>
        <w:rPr>
          <w:rFonts w:cs="Times New Roman"/>
          <w:lang w:val="et-EE" w:eastAsia="et-EE"/>
        </w:rPr>
      </w:pPr>
      <w:r w:rsidRPr="00E83665">
        <w:rPr>
          <w:rFonts w:cs="Times New Roman"/>
          <w:lang w:val="et-EE" w:eastAsia="et-EE"/>
        </w:rPr>
        <w:t>Uute arendusprojektide (s.h äri- ja tootmisalad) puhul tuleb tähelepanu haljastuse säilitamisele ja rajamisele ning soodustada loodussõbralikke, liigirikkaid lahendusi.</w:t>
      </w:r>
    </w:p>
    <w:p w14:paraId="72BAD052" w14:textId="3698DC39" w:rsidR="008C5757" w:rsidRPr="00E83665" w:rsidRDefault="00791280" w:rsidP="00791280">
      <w:pPr>
        <w:rPr>
          <w:rFonts w:cs="Times New Roman"/>
          <w:lang w:val="et-EE" w:eastAsia="et-EE"/>
        </w:rPr>
      </w:pPr>
      <w:r w:rsidRPr="00E83665">
        <w:rPr>
          <w:rFonts w:cs="Times New Roman"/>
          <w:lang w:val="et-EE" w:eastAsia="et-EE"/>
        </w:rPr>
        <w:t>Koosluste parema vastupanuvõime kliimamuutustest tingitud häiringutele (põuad, kahjurid jm) tagab nende koosluste hea seisund ning liigiline mitmekesisus. Haljastuse ja haljasalade planeerimisel, säilitamisel ja arendamisel, sh avalike parkide ja puhkealade arendamisel, tuleb seetõttu eelistada lahendusi, mis tõstavad piirkonna liigirikkust ja panustavad elurikkuse säilimisse (nt pakkudes lisandväärtust putukatele ja lindudele). Kasutada tuleks vastupidavamaid taimeliike ning maastikukujundusvõtteid.</w:t>
      </w:r>
    </w:p>
    <w:p w14:paraId="77D74311" w14:textId="0AD1481B" w:rsidR="00791280" w:rsidRPr="00E83665" w:rsidRDefault="00791280" w:rsidP="00791280">
      <w:pPr>
        <w:rPr>
          <w:rFonts w:cs="Times New Roman"/>
          <w:lang w:val="et-EE" w:eastAsia="et-EE"/>
        </w:rPr>
      </w:pPr>
      <w:r w:rsidRPr="00E83665">
        <w:rPr>
          <w:noProof/>
          <w:lang w:val="et-EE"/>
        </w:rPr>
        <mc:AlternateContent>
          <mc:Choice Requires="wps">
            <w:drawing>
              <wp:inline distT="0" distB="0" distL="0" distR="0" wp14:anchorId="19C7F839" wp14:editId="2E9DAF8C">
                <wp:extent cx="5760720" cy="304699"/>
                <wp:effectExtent l="0" t="0" r="0" b="635"/>
                <wp:docPr id="1375521506" name="Text Box 2"/>
                <wp:cNvGraphicFramePr/>
                <a:graphic xmlns:a="http://schemas.openxmlformats.org/drawingml/2006/main">
                  <a:graphicData uri="http://schemas.microsoft.com/office/word/2010/wordprocessingShape">
                    <wps:wsp>
                      <wps:cNvSpPr txBox="1"/>
                      <wps:spPr>
                        <a:xfrm>
                          <a:off x="0" y="0"/>
                          <a:ext cx="5760720" cy="304699"/>
                        </a:xfrm>
                        <a:prstGeom prst="rect">
                          <a:avLst/>
                        </a:prstGeom>
                        <a:solidFill>
                          <a:schemeClr val="tx2">
                            <a:lumMod val="10000"/>
                            <a:lumOff val="90000"/>
                          </a:schemeClr>
                        </a:solidFill>
                        <a:ln w="6350">
                          <a:noFill/>
                        </a:ln>
                      </wps:spPr>
                      <wps:txbx>
                        <w:txbxContent>
                          <w:p w14:paraId="6A0A808E" w14:textId="77777777" w:rsidR="00791280" w:rsidRPr="005D2BEC" w:rsidRDefault="00791280" w:rsidP="00791280">
                            <w:pPr>
                              <w:rPr>
                                <w:rFonts w:ascii="Arial" w:hAnsi="Arial" w:cs="Arial"/>
                                <w:i/>
                                <w:iCs/>
                                <w:lang w:val="fi-FI"/>
                              </w:rPr>
                            </w:pPr>
                            <w:r w:rsidRPr="005D2BEC">
                              <w:rPr>
                                <w:rFonts w:ascii="Arial" w:hAnsi="Arial" w:cs="Arial"/>
                                <w:i/>
                                <w:iCs/>
                                <w:lang w:val="fi-FI"/>
                              </w:rPr>
                              <w:t xml:space="preserve">Haljasalade planeerimisel on heaks tugimaterjaliks elurikka haljastuse </w:t>
                            </w:r>
                            <w:hyperlink r:id="rId28" w:history="1">
                              <w:r w:rsidRPr="005D2BEC">
                                <w:rPr>
                                  <w:rStyle w:val="Hperlink"/>
                                  <w:rFonts w:ascii="Arial" w:hAnsi="Arial" w:cs="Arial"/>
                                  <w:i/>
                                  <w:iCs/>
                                  <w:lang w:val="fi-FI"/>
                                </w:rPr>
                                <w:t>kataloog</w:t>
                              </w:r>
                            </w:hyperlink>
                            <w:r w:rsidRPr="005D2BEC">
                              <w:rPr>
                                <w:rFonts w:ascii="Arial" w:hAnsi="Arial" w:cs="Arial"/>
                                <w:i/>
                                <w:iCs/>
                                <w:lang w:val="fi-F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C7F839" id="_x0000_s1027" type="#_x0000_t202" style="width:453.6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" fillcolor="#dceaf7 [351]" stroked="f" strokeweight=".5pt">
                <v:textbox>
                  <w:txbxContent>
                    <w:p w14:paraId="6A0A808E" w14:textId="77777777" w:rsidR="00791280" w:rsidRPr="005D2BEC" w:rsidRDefault="00791280" w:rsidP="00791280">
                      <w:pPr>
                        <w:rPr>
                          <w:rFonts w:ascii="Arial" w:hAnsi="Arial" w:cs="Arial"/>
                          <w:i/>
                          <w:iCs/>
                          <w:lang w:val="fi-FI"/>
                        </w:rPr>
                      </w:pPr>
                      <w:r w:rsidRPr="005D2BEC">
                        <w:rPr>
                          <w:rFonts w:ascii="Arial" w:hAnsi="Arial" w:cs="Arial"/>
                          <w:i/>
                          <w:iCs/>
                          <w:lang w:val="fi-FI"/>
                        </w:rPr>
                        <w:t xml:space="preserve">Haljasalade planeerimisel on heaks tugimaterjaliks elurikka haljastuse </w:t>
                      </w:r>
                      <w:hyperlink r:id="rId29" w:history="1">
                        <w:r w:rsidRPr="005D2BEC">
                          <w:rPr>
                            <w:rStyle w:val="Hperlink"/>
                            <w:rFonts w:ascii="Arial" w:hAnsi="Arial" w:cs="Arial"/>
                            <w:i/>
                            <w:iCs/>
                            <w:lang w:val="fi-FI"/>
                          </w:rPr>
                          <w:t>kataloog</w:t>
                        </w:r>
                      </w:hyperlink>
                      <w:r w:rsidRPr="005D2BEC">
                        <w:rPr>
                          <w:rFonts w:ascii="Arial" w:hAnsi="Arial" w:cs="Arial"/>
                          <w:i/>
                          <w:iCs/>
                          <w:lang w:val="fi-FI"/>
                        </w:rPr>
                        <w:t>.</w:t>
                      </w:r>
                    </w:p>
                  </w:txbxContent>
                </v:textbox>
                <w10:anchorlock/>
              </v:shape>
            </w:pict>
          </mc:Fallback>
        </mc:AlternateContent>
      </w:r>
    </w:p>
    <w:p w14:paraId="62BF3700" w14:textId="3A5DE4C2" w:rsidR="00CE6995" w:rsidRPr="00E83665" w:rsidRDefault="00CD461E" w:rsidP="000700EC">
      <w:pPr>
        <w:pStyle w:val="Pealkiri2"/>
        <w:spacing w:before="0" w:after="0" w:line="240" w:lineRule="auto"/>
        <w:rPr>
          <w:rFonts w:cs="Times New Roman"/>
          <w:lang w:val="et-EE" w:eastAsia="et-EE"/>
        </w:rPr>
      </w:pPr>
      <w:bookmarkStart w:id="71" w:name="_Toc216805955"/>
      <w:r w:rsidRPr="00E83665">
        <w:rPr>
          <w:rFonts w:cs="Times New Roman"/>
          <w:lang w:val="et-EE" w:eastAsia="et-EE"/>
        </w:rPr>
        <w:lastRenderedPageBreak/>
        <w:t>Looduskeskkond</w:t>
      </w:r>
      <w:bookmarkEnd w:id="71"/>
    </w:p>
    <w:p w14:paraId="4D5AB87F" w14:textId="3F1DC1D1" w:rsidR="00CD461E" w:rsidRPr="00E83665" w:rsidRDefault="00297BDD" w:rsidP="00791280">
      <w:pPr>
        <w:pStyle w:val="Pealkiri3"/>
        <w:rPr>
          <w:lang w:val="et-EE" w:eastAsia="et-EE"/>
        </w:rPr>
      </w:pPr>
      <w:bookmarkStart w:id="72" w:name="_Toc216805956"/>
      <w:r w:rsidRPr="00E83665">
        <w:rPr>
          <w:lang w:val="et-EE" w:eastAsia="et-EE"/>
        </w:rPr>
        <w:t xml:space="preserve">Kliimamuutuste </w:t>
      </w:r>
      <w:r w:rsidRPr="00E83665">
        <w:rPr>
          <w:lang w:val="et-EE"/>
        </w:rPr>
        <w:t>leevendamine</w:t>
      </w:r>
      <w:bookmarkEnd w:id="72"/>
    </w:p>
    <w:p w14:paraId="2CD7C71A" w14:textId="73A13282" w:rsidR="00F279FB" w:rsidRPr="00E83665" w:rsidRDefault="00621B08" w:rsidP="002468FA">
      <w:pPr>
        <w:pStyle w:val="Pealkiri4"/>
        <w:numPr>
          <w:ilvl w:val="0"/>
          <w:numId w:val="0"/>
        </w:numPr>
        <w:ind w:left="864" w:hanging="864"/>
        <w:rPr>
          <w:rFonts w:cs="Times New Roman"/>
          <w:lang w:val="et-EE" w:eastAsia="et-EE"/>
        </w:rPr>
      </w:pPr>
      <w:r w:rsidRPr="00E83665">
        <w:rPr>
          <w:rFonts w:cs="Times New Roman"/>
          <w:lang w:val="et-EE" w:eastAsia="et-EE"/>
        </w:rPr>
        <w:t>Loodus</w:t>
      </w:r>
      <w:r w:rsidR="003B7882" w:rsidRPr="00E83665">
        <w:rPr>
          <w:rFonts w:cs="Times New Roman"/>
          <w:lang w:val="et-EE" w:eastAsia="et-EE"/>
        </w:rPr>
        <w:t>koosluste kaitse</w:t>
      </w:r>
    </w:p>
    <w:p w14:paraId="748EE209" w14:textId="77777777" w:rsidR="00421E7A" w:rsidRPr="00E83665" w:rsidRDefault="00421E7A" w:rsidP="00421E7A">
      <w:pPr>
        <w:rPr>
          <w:lang w:val="et-EE" w:eastAsia="et-EE"/>
        </w:rPr>
      </w:pPr>
      <w:r w:rsidRPr="00E83665">
        <w:rPr>
          <w:lang w:val="et-EE" w:eastAsia="et-EE"/>
        </w:rPr>
        <w:t xml:space="preserve">Loodusmaastike peamine roll kliimamuutuste leevendamisel seisneb kasvuhoonegaaside sidumises mullas ja biomassis. Metsad ja sood aitavad vähendada atmosfääris sisalduva CO₂ hulka. </w:t>
      </w:r>
    </w:p>
    <w:p w14:paraId="2882605E" w14:textId="424F12E2" w:rsidR="00421E7A" w:rsidRPr="00E83665" w:rsidRDefault="00421E7A" w:rsidP="00421E7A">
      <w:pPr>
        <w:rPr>
          <w:lang w:val="et-EE" w:eastAsia="et-EE"/>
        </w:rPr>
      </w:pPr>
      <w:r w:rsidRPr="00E83665">
        <w:rPr>
          <w:lang w:val="et-EE" w:eastAsia="et-EE"/>
        </w:rPr>
        <w:t>Kuusalu vallas on suur looduslike alade osakaal (metsad, niidud ja sood hõlmavad ligikaudu 82% valla territooriumist), mis pakub märkimisväärset potentsiaali süsiniku sidumiseks. Seetõttu on oluline keskenduda nende alade säilitamisele ning vältida tegevusi, mis põhjustavad süsiniku eraldumist atmosfääri.</w:t>
      </w:r>
    </w:p>
    <w:p w14:paraId="2CB7BB9C" w14:textId="13526C72" w:rsidR="00421E7A" w:rsidRPr="00E83665" w:rsidRDefault="00421E7A" w:rsidP="00421E7A">
      <w:pPr>
        <w:rPr>
          <w:lang w:val="et-EE" w:eastAsia="et-EE"/>
        </w:rPr>
      </w:pPr>
      <w:r w:rsidRPr="00E83665">
        <w:rPr>
          <w:lang w:val="et-EE" w:eastAsia="et-EE"/>
        </w:rPr>
        <w:t>Ühed olulisemad süsiniku sidujad on märgalad. Nende kuivendamine põhjustab aga turbakihi lagunemist ja mineraliseerumist, mille tagajärjel eraldub CO₂ atmosfääri ehk märgalad muutuvad hoopis oluliseks süsiniku emiteerijaks. Kuusalu vallas toimub kuivendamine näiteks Kodasoo turbatootmisalal.</w:t>
      </w:r>
      <w:r w:rsidR="007B4F4C" w:rsidRPr="00E83665">
        <w:rPr>
          <w:lang w:val="et-EE" w:eastAsia="et-EE"/>
        </w:rPr>
        <w:t xml:space="preserve"> </w:t>
      </w:r>
      <w:r w:rsidR="00985718" w:rsidRPr="00E83665">
        <w:rPr>
          <w:lang w:val="et-EE" w:eastAsia="et-EE"/>
        </w:rPr>
        <w:t xml:space="preserve">Samas toimub </w:t>
      </w:r>
      <w:r w:rsidR="00825B6D" w:rsidRPr="00E83665">
        <w:rPr>
          <w:lang w:val="et-EE" w:eastAsia="et-EE"/>
        </w:rPr>
        <w:t xml:space="preserve">ka </w:t>
      </w:r>
      <w:r w:rsidR="00985718" w:rsidRPr="00E83665">
        <w:rPr>
          <w:lang w:val="et-EE" w:eastAsia="et-EE"/>
        </w:rPr>
        <w:t>mitmete sooalade taastamine, näiteks Punsu ja Kõnnu-Suursoo</w:t>
      </w:r>
      <w:r w:rsidR="005C1A18" w:rsidRPr="00E83665">
        <w:rPr>
          <w:lang w:val="et-EE" w:eastAsia="et-EE"/>
        </w:rPr>
        <w:t xml:space="preserve">, mis aitavad </w:t>
      </w:r>
      <w:r w:rsidR="00793083" w:rsidRPr="00E83665">
        <w:rPr>
          <w:lang w:val="et-EE" w:eastAsia="et-EE"/>
        </w:rPr>
        <w:t xml:space="preserve">tulevikus senisest </w:t>
      </w:r>
      <w:r w:rsidR="005C1A18" w:rsidRPr="00E83665">
        <w:rPr>
          <w:lang w:val="et-EE" w:eastAsia="et-EE"/>
        </w:rPr>
        <w:t>enam siduda süsihappegaasi.</w:t>
      </w:r>
    </w:p>
    <w:p w14:paraId="1FA511C3" w14:textId="77777777" w:rsidR="00421E7A" w:rsidRPr="00E83665" w:rsidRDefault="00421E7A" w:rsidP="00421E7A">
      <w:pPr>
        <w:rPr>
          <w:lang w:val="et-EE" w:eastAsia="et-EE"/>
        </w:rPr>
      </w:pPr>
      <w:r w:rsidRPr="00E83665">
        <w:rPr>
          <w:lang w:val="et-EE" w:eastAsia="et-EE"/>
        </w:rPr>
        <w:t>Metsa majandamise mõju kliimale sõltub suuresti sellest, kuidas kasutatakse metsaraielt saadud puitu edasi. Kui puit leiab rakendust pikaealistes toodetes, näiteks puitmajades, säilib puidus seotud süsinik pikalt. Kui aga puitu kasutatakse küttepuiduna, toimub süsiniku kiire vabanemine ning atmosfääri paiskub CO₂. Samuti mõjutavad kliimat ja ökosüsteeme kasutatavad metsamajandamise võtted, mille mõju mulla struktuurile ja sealsele elustikule võib olla märkimisväärne. Suurima mõjuga kliimale on maakasutuse muudatused ehk metsa raadamine, mis vähendab süsiniku sidumise võimekust ja halvendab elurikkuse seisundit.</w:t>
      </w:r>
    </w:p>
    <w:p w14:paraId="1AA72143" w14:textId="77777777" w:rsidR="00421E7A" w:rsidRPr="00E83665" w:rsidRDefault="00421E7A" w:rsidP="00421E7A">
      <w:pPr>
        <w:rPr>
          <w:lang w:val="et-EE" w:eastAsia="et-EE"/>
        </w:rPr>
      </w:pPr>
      <w:r w:rsidRPr="00E83665">
        <w:rPr>
          <w:lang w:val="et-EE" w:eastAsia="et-EE"/>
        </w:rPr>
        <w:t>Kliimamuutuste leevendamise ja ökosüsteemide toimimise seisukohalt on seega oluline tagada Kuusalu metsade, märgalade ning teiste looduskoosluste säilimine ja nende säästlik kasutamine, kaitstes nii mullastikku ja selle niiskusrežiimi kui ka taimekoosluseid.</w:t>
      </w:r>
    </w:p>
    <w:p w14:paraId="3FD19D37" w14:textId="77777777" w:rsidR="00F02CC6" w:rsidRPr="00E83665" w:rsidRDefault="00251D41" w:rsidP="00421E7A">
      <w:pPr>
        <w:rPr>
          <w:rFonts w:cs="Times New Roman"/>
          <w:lang w:val="et-EE" w:eastAsia="et-EE"/>
        </w:rPr>
      </w:pPr>
      <w:r w:rsidRPr="00E83665">
        <w:rPr>
          <w:rFonts w:cs="Times New Roman"/>
          <w:lang w:val="et-EE" w:eastAsia="et-EE"/>
        </w:rPr>
        <w:t xml:space="preserve">Looduskoosluste kaitsel on oluline roll riiklikel kaitse- ja hoiualadel. </w:t>
      </w:r>
      <w:r w:rsidR="00FB2DD6" w:rsidRPr="00E83665">
        <w:rPr>
          <w:rFonts w:cs="Times New Roman"/>
          <w:lang w:val="et-EE" w:eastAsia="et-EE"/>
        </w:rPr>
        <w:t xml:space="preserve">Kuusalu </w:t>
      </w:r>
      <w:r w:rsidR="00421E7A" w:rsidRPr="00E83665">
        <w:rPr>
          <w:rFonts w:cs="Times New Roman"/>
          <w:lang w:val="et-EE" w:eastAsia="et-EE"/>
        </w:rPr>
        <w:t>valla territooriumist 52% moodustavad kaitsealad (Lahemaa rahvuspark, Ohepalu looduskaitseala</w:t>
      </w:r>
      <w:r w:rsidR="00B24B77" w:rsidRPr="00E83665">
        <w:rPr>
          <w:rFonts w:cs="Times New Roman"/>
          <w:lang w:val="et-EE" w:eastAsia="et-EE"/>
        </w:rPr>
        <w:t xml:space="preserve"> ja Põhja-Kõrvemaa maastikukaitseala).</w:t>
      </w:r>
      <w:r w:rsidR="00421E7A" w:rsidRPr="00E83665">
        <w:rPr>
          <w:rFonts w:cs="Times New Roman"/>
          <w:lang w:val="et-EE" w:eastAsia="et-EE"/>
        </w:rPr>
        <w:t xml:space="preserve"> </w:t>
      </w:r>
    </w:p>
    <w:p w14:paraId="5CB97E3D" w14:textId="42A1449A" w:rsidR="00421E7A" w:rsidRPr="00E83665" w:rsidRDefault="00421E7A" w:rsidP="00421E7A">
      <w:pPr>
        <w:rPr>
          <w:lang w:val="et-EE" w:eastAsia="et-EE"/>
        </w:rPr>
      </w:pPr>
      <w:r w:rsidRPr="00E83665">
        <w:rPr>
          <w:lang w:val="et-EE" w:eastAsia="et-EE"/>
        </w:rPr>
        <w:t>Kohalik omavalitsus saab looduskoosluste säilitamisesse panustada eelkõige läbi maakasutuse suunamise, sh läbi rohevõrgustiku planeerimise ja kaitse. Arendustegevuste puhul tuleb tähelepanu pöörata rohevõrgustiku säilimisele ja toimimisele, sh võrgustiku sidususele.</w:t>
      </w:r>
    </w:p>
    <w:p w14:paraId="396E4A18" w14:textId="0A1B9F4A" w:rsidR="008B2757" w:rsidRPr="00E83665" w:rsidRDefault="00F11215" w:rsidP="0037767D">
      <w:pPr>
        <w:pStyle w:val="Pealkiri3"/>
        <w:rPr>
          <w:rFonts w:cs="Times New Roman"/>
          <w:lang w:val="et-EE" w:eastAsia="et-EE"/>
        </w:rPr>
      </w:pPr>
      <w:bookmarkStart w:id="73" w:name="_Toc216805957"/>
      <w:r w:rsidRPr="00E83665">
        <w:rPr>
          <w:rFonts w:cs="Times New Roman"/>
          <w:lang w:val="et-EE" w:eastAsia="et-EE"/>
        </w:rPr>
        <w:t>Kliimamuutustega kohanemine</w:t>
      </w:r>
      <w:bookmarkEnd w:id="73"/>
    </w:p>
    <w:p w14:paraId="5EB6CD26" w14:textId="38A2D78E" w:rsidR="00904B2F" w:rsidRPr="00E83665" w:rsidRDefault="00904B2F" w:rsidP="002468FA">
      <w:pPr>
        <w:pStyle w:val="Pealkiri4"/>
        <w:numPr>
          <w:ilvl w:val="0"/>
          <w:numId w:val="0"/>
        </w:numPr>
        <w:ind w:left="864" w:hanging="864"/>
        <w:rPr>
          <w:rFonts w:cs="Times New Roman"/>
          <w:lang w:val="et-EE" w:eastAsia="et-EE"/>
        </w:rPr>
      </w:pPr>
      <w:r w:rsidRPr="00E83665">
        <w:rPr>
          <w:rFonts w:cs="Times New Roman"/>
          <w:lang w:val="et-EE" w:eastAsia="et-EE"/>
        </w:rPr>
        <w:t>Looduskoosluste kaitse</w:t>
      </w:r>
    </w:p>
    <w:p w14:paraId="019A56A0" w14:textId="67891594" w:rsidR="00B24B77" w:rsidRPr="00E83665" w:rsidRDefault="00B24B77" w:rsidP="00B24B77">
      <w:pPr>
        <w:rPr>
          <w:lang w:val="et-EE" w:eastAsia="et-EE"/>
        </w:rPr>
      </w:pPr>
      <w:r w:rsidRPr="00E83665">
        <w:rPr>
          <w:lang w:val="et-EE" w:eastAsia="et-EE"/>
        </w:rPr>
        <w:t>Heas seisundis ja liigirikkad ökosüsteemid on kliimamuutuste tagajärgedele oluliselt vastupidavamad kui kahjustatud või nõrgenenud kooslused. Seetõttu on kliimamuutustega kohanemisel keskne roll meetmetel, mis suurendavad ökosüsteemide vastupanuvõimet ja säilitavad nende võime pakkuda elutähtsaid ökosüsteemiteenuseid.</w:t>
      </w:r>
    </w:p>
    <w:p w14:paraId="18F9DEA4" w14:textId="6B9EBC3B" w:rsidR="00B24B77" w:rsidRPr="00E83665" w:rsidRDefault="00B24B77" w:rsidP="00B24B77">
      <w:pPr>
        <w:rPr>
          <w:lang w:val="et-EE" w:eastAsia="et-EE"/>
        </w:rPr>
      </w:pPr>
      <w:r w:rsidRPr="00E83665">
        <w:rPr>
          <w:lang w:val="et-EE" w:eastAsia="et-EE"/>
        </w:rPr>
        <w:lastRenderedPageBreak/>
        <w:t>Ökosüsteemide head seisundit saab säilitada looduslike alade kaitsega intensiivse inimmõju eest ning pool-looduslike ja kultuurtaimestikuga alade sobiva hooldusega. Looduslike ja looduslähedaste alade säilimine on tagatud osaliselt nende looduskaitsealuse staatuse ning osaliselt rohevõrgustiku ja üldplaneeringu kaudu seatud piirangute abil.</w:t>
      </w:r>
      <w:r w:rsidR="0090143C" w:rsidRPr="00E83665">
        <w:rPr>
          <w:lang w:val="et-EE" w:eastAsia="et-EE"/>
        </w:rPr>
        <w:t xml:space="preserve"> Lisaks riiklikele kaitstavatele loodusobjektidele on Kuusalus vallas kohaliku omavalitsuse tasandil kaitstava loodusobjektina kaitse alla võetud </w:t>
      </w:r>
      <w:r w:rsidR="0090143C" w:rsidRPr="00E83665">
        <w:rPr>
          <w:rFonts w:cs="Times New Roman"/>
          <w:lang w:val="et-EE" w:eastAsia="et-EE"/>
        </w:rPr>
        <w:t>Rehatse maastikukaitseala.</w:t>
      </w:r>
    </w:p>
    <w:p w14:paraId="1E361358" w14:textId="44DEFAFE" w:rsidR="00B24B77" w:rsidRPr="00E83665" w:rsidRDefault="00B24B77" w:rsidP="00B24B77">
      <w:pPr>
        <w:rPr>
          <w:lang w:val="et-EE" w:eastAsia="et-EE"/>
        </w:rPr>
      </w:pPr>
      <w:r w:rsidRPr="00E83665">
        <w:rPr>
          <w:lang w:val="et-EE" w:eastAsia="et-EE"/>
        </w:rPr>
        <w:t>Kohanemise seisukohalt on oluline, et valla rohevõrgustik oleks sidus ja toimiv, tagades liikide liikumisvõimalused ning elupaikade taastumise. Kaitsealade ja rohevõrgustiku sidususe tagamine vähendab ökosüsteemide killustatust ja toetab nende vastupanuvõimet kliimamuutustele. Elurikkuse säilitamiseks tuleb soodustada ka väiksemate elupaikade loomist ja sidumist olemasoleva võrgustikuga, mis toetavad tolmeldajaid ja suurendavad maastike ökoloogilist mitmekesisust.</w:t>
      </w:r>
    </w:p>
    <w:p w14:paraId="5A91A907" w14:textId="6F329B13" w:rsidR="006765CB" w:rsidRPr="00E83665" w:rsidRDefault="00211785" w:rsidP="002468FA">
      <w:pPr>
        <w:pStyle w:val="Pealkiri4"/>
        <w:numPr>
          <w:ilvl w:val="0"/>
          <w:numId w:val="0"/>
        </w:numPr>
        <w:ind w:left="864" w:hanging="864"/>
        <w:rPr>
          <w:rFonts w:cs="Times New Roman"/>
          <w:lang w:val="et-EE" w:eastAsia="et-EE"/>
        </w:rPr>
      </w:pPr>
      <w:r w:rsidRPr="00E83665">
        <w:rPr>
          <w:rFonts w:cs="Times New Roman"/>
          <w:lang w:val="et-EE" w:eastAsia="et-EE"/>
        </w:rPr>
        <w:t>Pinna-ja põhjavee kaitse</w:t>
      </w:r>
    </w:p>
    <w:p w14:paraId="6ADC97D2" w14:textId="10F05744" w:rsidR="00556309" w:rsidRPr="00E83665" w:rsidRDefault="00556309" w:rsidP="00556309">
      <w:pPr>
        <w:rPr>
          <w:lang w:val="et-EE"/>
        </w:rPr>
      </w:pPr>
      <w:r w:rsidRPr="00E83665">
        <w:rPr>
          <w:lang w:val="et-EE"/>
        </w:rPr>
        <w:t>Kliimamuutused võivad mõjutada ka Kuusalu valla pinna- ja põhjavee seisundit. Temperatuuri tõus soodustab veeõitsenguid, halvendab hapnikurežiimi ja loob tingimusi invasiivsete liikide levikuks. Nendesse looduslikesse muutustesse on keeruline otseselt sekkuda, kuid seda olulisem on veekogude ja nende kallaste kaitse ja täiendava koormuse vältimine. Veekogude eutrofeerumise vähendamiseks on vaja säilitada veekogude ja nende kaldaalade looduslikkus, sh kõrgtaimestik jõgede veekaitsevööndis.</w:t>
      </w:r>
    </w:p>
    <w:p w14:paraId="2BB93812" w14:textId="43A293AE" w:rsidR="00556309" w:rsidRPr="00E83665" w:rsidRDefault="00556309" w:rsidP="00556309">
      <w:pPr>
        <w:rPr>
          <w:lang w:val="et-EE"/>
        </w:rPr>
      </w:pPr>
      <w:r w:rsidRPr="00E83665">
        <w:rPr>
          <w:lang w:val="et-EE"/>
        </w:rPr>
        <w:t>Sagenevad põuaperioodid toovad kaasa kastmisvajaduse kasvu ja surve põhjaveevarudele ning ühisveevärgile. Veetarvet saab vähendada, kui eelistada haljastuses põuda paremini taluvaid ja vähem hooldust vajavaid taimeliike. Samuti saab soodustada sademevee kogumist ja selle kasutamist kastmiseks. Lihtsaim lahendus on koguda katustelt vihmavett mahutitesse (</w:t>
      </w:r>
      <w:r w:rsidR="00B26432" w:rsidRPr="00E83665">
        <w:rPr>
          <w:lang w:val="et-EE"/>
        </w:rPr>
        <w:fldChar w:fldCharType="begin"/>
      </w:r>
      <w:r w:rsidR="00B26432" w:rsidRPr="00E83665">
        <w:rPr>
          <w:lang w:val="et-EE"/>
        </w:rPr>
        <w:instrText xml:space="preserve"> REF _Ref215575713 \h </w:instrText>
      </w:r>
      <w:r w:rsidR="00E83665">
        <w:rPr>
          <w:lang w:val="et-EE"/>
        </w:rPr>
        <w:instrText xml:space="preserve"> \* MERGEFORMAT </w:instrText>
      </w:r>
      <w:r w:rsidR="00B26432" w:rsidRPr="00E83665">
        <w:rPr>
          <w:lang w:val="et-EE"/>
        </w:rPr>
      </w:r>
      <w:r w:rsidR="00B26432" w:rsidRPr="00E83665">
        <w:rPr>
          <w:lang w:val="et-EE"/>
        </w:rPr>
        <w:fldChar w:fldCharType="separate"/>
      </w:r>
      <w:r w:rsidR="0079428F" w:rsidRPr="00E83665">
        <w:rPr>
          <w:lang w:val="et-EE"/>
        </w:rPr>
        <w:t xml:space="preserve">Joonis </w:t>
      </w:r>
      <w:r w:rsidR="00E81AF6" w:rsidRPr="00E83665">
        <w:rPr>
          <w:noProof/>
          <w:lang w:val="et-EE"/>
        </w:rPr>
        <w:t>6</w:t>
      </w:r>
      <w:r w:rsidR="00066B0F" w:rsidRPr="00E83665">
        <w:rPr>
          <w:lang w:val="et-EE"/>
        </w:rPr>
        <w:t>.</w:t>
      </w:r>
      <w:r w:rsidR="0079428F" w:rsidRPr="00E83665">
        <w:rPr>
          <w:noProof/>
          <w:lang w:val="et-EE"/>
        </w:rPr>
        <w:t>3</w:t>
      </w:r>
      <w:r w:rsidR="00B26432" w:rsidRPr="00E83665">
        <w:rPr>
          <w:lang w:val="et-EE"/>
        </w:rPr>
        <w:fldChar w:fldCharType="end"/>
      </w:r>
      <w:r w:rsidRPr="00E83665">
        <w:rPr>
          <w:lang w:val="et-EE"/>
        </w:rPr>
        <w:t>) ning kasutada seda kastmiseks. Uute või rekonstrueeritavate hoonete puhul tasub kaaluda lahendusi, mis võimaldavad sademevett kasutada ka tehnilistel eesmärkidel, nt tualettides (</w:t>
      </w:r>
      <w:r w:rsidR="00B26432" w:rsidRPr="00E83665">
        <w:rPr>
          <w:lang w:val="et-EE"/>
        </w:rPr>
        <w:fldChar w:fldCharType="begin"/>
      </w:r>
      <w:r w:rsidR="00B26432" w:rsidRPr="00E83665">
        <w:rPr>
          <w:lang w:val="et-EE"/>
        </w:rPr>
        <w:instrText xml:space="preserve"> REF _Ref215575715 \h </w:instrText>
      </w:r>
      <w:r w:rsidR="00E83665">
        <w:rPr>
          <w:lang w:val="et-EE"/>
        </w:rPr>
        <w:instrText xml:space="preserve"> \* MERGEFORMAT </w:instrText>
      </w:r>
      <w:r w:rsidR="00B26432" w:rsidRPr="00E83665">
        <w:rPr>
          <w:lang w:val="et-EE"/>
        </w:rPr>
      </w:r>
      <w:r w:rsidR="00B26432" w:rsidRPr="00E83665">
        <w:rPr>
          <w:lang w:val="et-EE"/>
        </w:rPr>
        <w:fldChar w:fldCharType="separate"/>
      </w:r>
      <w:r w:rsidR="0079428F" w:rsidRPr="00E83665">
        <w:rPr>
          <w:lang w:val="et-EE"/>
        </w:rPr>
        <w:t xml:space="preserve">Joonis </w:t>
      </w:r>
      <w:r w:rsidR="00E81AF6" w:rsidRPr="00E83665">
        <w:rPr>
          <w:noProof/>
          <w:lang w:val="et-EE"/>
        </w:rPr>
        <w:t>6</w:t>
      </w:r>
      <w:r w:rsidR="00066B0F" w:rsidRPr="00E83665">
        <w:rPr>
          <w:lang w:val="et-EE"/>
        </w:rPr>
        <w:t>.</w:t>
      </w:r>
      <w:r w:rsidR="0079428F" w:rsidRPr="00E83665">
        <w:rPr>
          <w:noProof/>
          <w:lang w:val="et-EE"/>
        </w:rPr>
        <w:t>4</w:t>
      </w:r>
      <w:r w:rsidR="00B26432" w:rsidRPr="00E83665">
        <w:rPr>
          <w:lang w:val="et-EE"/>
        </w:rPr>
        <w:fldChar w:fldCharType="end"/>
      </w:r>
      <w:r w:rsidRPr="00E83665">
        <w:rPr>
          <w:lang w:val="et-EE"/>
        </w:rPr>
        <w:t xml:space="preserve">). </w:t>
      </w:r>
    </w:p>
    <w:p w14:paraId="7BA8C9DA" w14:textId="77777777" w:rsidR="00556309" w:rsidRPr="00E83665" w:rsidRDefault="00556309" w:rsidP="00556309">
      <w:pPr>
        <w:rPr>
          <w:lang w:val="et-EE"/>
        </w:rPr>
      </w:pPr>
      <w:r w:rsidRPr="00E83665">
        <w:rPr>
          <w:lang w:val="et-EE"/>
        </w:rPr>
        <w:t>Elanike teadlikkuse tõstmine vee säästlikust kasutamisest ja sademevee lahendustest on oluline osa kliimamuutustega kohanemise protsessist. Seda saab toetada juhendmaterjalide, artiklite ja näidisprojektide kaudu.</w:t>
      </w:r>
    </w:p>
    <w:p w14:paraId="6146FA68" w14:textId="77777777" w:rsidR="00B26432" w:rsidRPr="00E83665" w:rsidRDefault="00556309" w:rsidP="00B26432">
      <w:pPr>
        <w:keepNext/>
        <w:rPr>
          <w:lang w:val="et-EE"/>
        </w:rPr>
      </w:pPr>
      <w:r w:rsidRPr="00E83665">
        <w:rPr>
          <w:noProof/>
          <w:lang w:val="et-EE"/>
        </w:rPr>
        <w:lastRenderedPageBreak/>
        <w:drawing>
          <wp:inline distT="0" distB="0" distL="0" distR="0" wp14:anchorId="1DF41A01" wp14:editId="38964EE9">
            <wp:extent cx="5760720" cy="1888490"/>
            <wp:effectExtent l="0" t="0" r="0" b="0"/>
            <wp:docPr id="607577876" name="Picture 1" descr="A close-up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77876" name="Picture 1" descr="A close-up of a house&#10;&#10;AI-generated content may be incorrect."/>
                    <pic:cNvPicPr/>
                  </pic:nvPicPr>
                  <pic:blipFill>
                    <a:blip r:embed="rId30"/>
                    <a:stretch>
                      <a:fillRect/>
                    </a:stretch>
                  </pic:blipFill>
                  <pic:spPr>
                    <a:xfrm>
                      <a:off x="0" y="0"/>
                      <a:ext cx="5760720" cy="1888490"/>
                    </a:xfrm>
                    <a:prstGeom prst="rect">
                      <a:avLst/>
                    </a:prstGeom>
                  </pic:spPr>
                </pic:pic>
              </a:graphicData>
            </a:graphic>
          </wp:inline>
        </w:drawing>
      </w:r>
    </w:p>
    <w:p w14:paraId="15549CB2" w14:textId="629CB490" w:rsidR="00556309" w:rsidRPr="00E83665" w:rsidRDefault="00B26432" w:rsidP="00B26432">
      <w:pPr>
        <w:pStyle w:val="Pealdis"/>
        <w:rPr>
          <w:lang w:val="et-EE"/>
        </w:rPr>
      </w:pPr>
      <w:bookmarkStart w:id="74" w:name="_Ref215575713"/>
      <w:r w:rsidRPr="00E83665">
        <w:rPr>
          <w:lang w:val="et-EE"/>
        </w:rPr>
        <w:t xml:space="preserve">Joonis </w:t>
      </w:r>
      <w:r w:rsidR="00E81AF6" w:rsidRPr="00E83665">
        <w:rPr>
          <w:lang w:val="et-EE"/>
        </w:rPr>
        <w:t>6</w:t>
      </w:r>
      <w:r w:rsidR="00066B0F" w:rsidRPr="00E83665">
        <w:rPr>
          <w:lang w:val="et-EE"/>
        </w:rPr>
        <w:t>.</w:t>
      </w:r>
      <w:r w:rsidR="00266AFF" w:rsidRPr="00E83665">
        <w:rPr>
          <w:lang w:val="et-EE"/>
        </w:rPr>
        <w:fldChar w:fldCharType="begin"/>
      </w:r>
      <w:r w:rsidR="00266AFF" w:rsidRPr="00E83665">
        <w:rPr>
          <w:lang w:val="et-EE"/>
        </w:rPr>
        <w:instrText xml:space="preserve"> SEQ Joonis \* ARABIC \s 1 </w:instrText>
      </w:r>
      <w:r w:rsidR="00266AFF" w:rsidRPr="00E83665">
        <w:rPr>
          <w:lang w:val="et-EE"/>
        </w:rPr>
        <w:fldChar w:fldCharType="separate"/>
      </w:r>
      <w:r w:rsidR="0079428F" w:rsidRPr="00E83665">
        <w:rPr>
          <w:noProof/>
          <w:lang w:val="et-EE"/>
        </w:rPr>
        <w:t>3</w:t>
      </w:r>
      <w:r w:rsidR="00266AFF" w:rsidRPr="00E83665">
        <w:rPr>
          <w:lang w:val="et-EE"/>
        </w:rPr>
        <w:fldChar w:fldCharType="end"/>
      </w:r>
      <w:bookmarkEnd w:id="74"/>
      <w:r w:rsidRPr="00E83665">
        <w:rPr>
          <w:lang w:val="et-EE"/>
        </w:rPr>
        <w:t xml:space="preserve"> Näiteid vihmavee kogumise lahendustest (vasakul</w:t>
      </w:r>
      <w:r w:rsidRPr="00E83665">
        <w:rPr>
          <w:rStyle w:val="Allmrkuseviide"/>
          <w:lang w:val="et-EE"/>
        </w:rPr>
        <w:footnoteReference w:id="29"/>
      </w:r>
      <w:r w:rsidRPr="00E83665">
        <w:rPr>
          <w:lang w:val="et-EE"/>
        </w:rPr>
        <w:t xml:space="preserve"> lahendus vähese kastmisvee vajaduse katmiseks ja paremal</w:t>
      </w:r>
      <w:r w:rsidRPr="00E83665">
        <w:rPr>
          <w:rStyle w:val="Allmrkuseviide"/>
          <w:lang w:val="et-EE"/>
        </w:rPr>
        <w:footnoteReference w:id="30"/>
      </w:r>
      <w:r w:rsidRPr="00E83665">
        <w:rPr>
          <w:lang w:val="et-EE"/>
        </w:rPr>
        <w:t xml:space="preserve"> lahendus suurema kastmisvee vajaduse katmiseks).</w:t>
      </w:r>
    </w:p>
    <w:p w14:paraId="65A00438" w14:textId="77777777" w:rsidR="00B26432" w:rsidRPr="00E83665" w:rsidRDefault="00556309" w:rsidP="00B26432">
      <w:pPr>
        <w:keepNext/>
        <w:rPr>
          <w:lang w:val="et-EE"/>
        </w:rPr>
      </w:pPr>
      <w:r w:rsidRPr="00E83665">
        <w:rPr>
          <w:noProof/>
          <w:lang w:val="et-EE" w:eastAsia="et-EE"/>
        </w:rPr>
        <w:drawing>
          <wp:inline distT="0" distB="0" distL="0" distR="0" wp14:anchorId="795E2379" wp14:editId="2B83C934">
            <wp:extent cx="3154839" cy="2266950"/>
            <wp:effectExtent l="0" t="0" r="762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rotWithShape="1">
                    <a:blip r:embed="rId31" cstate="print">
                      <a:extLst>
                        <a:ext uri="{28A0092B-C50C-407E-A947-70E740481C1C}">
                          <a14:useLocalDpi xmlns:a14="http://schemas.microsoft.com/office/drawing/2010/main" val="0"/>
                        </a:ext>
                      </a:extLst>
                    </a:blip>
                    <a:srcRect t="8426" b="2482"/>
                    <a:stretch>
                      <a:fillRect/>
                    </a:stretch>
                  </pic:blipFill>
                  <pic:spPr bwMode="auto">
                    <a:xfrm>
                      <a:off x="0" y="0"/>
                      <a:ext cx="3217648" cy="2312082"/>
                    </a:xfrm>
                    <a:prstGeom prst="rect">
                      <a:avLst/>
                    </a:prstGeom>
                    <a:ln>
                      <a:noFill/>
                    </a:ln>
                    <a:extLst>
                      <a:ext uri="{53640926-AAD7-44D8-BBD7-CCE9431645EC}">
                        <a14:shadowObscured xmlns:a14="http://schemas.microsoft.com/office/drawing/2010/main"/>
                      </a:ext>
                    </a:extLst>
                  </pic:spPr>
                </pic:pic>
              </a:graphicData>
            </a:graphic>
          </wp:inline>
        </w:drawing>
      </w:r>
    </w:p>
    <w:p w14:paraId="6B5191B7" w14:textId="4027A9D9" w:rsidR="00556309" w:rsidRPr="00E83665" w:rsidRDefault="00B26432" w:rsidP="00B26432">
      <w:pPr>
        <w:pStyle w:val="Pealdis"/>
        <w:rPr>
          <w:lang w:val="et-EE"/>
        </w:rPr>
      </w:pPr>
      <w:bookmarkStart w:id="75" w:name="_Ref215575715"/>
      <w:r w:rsidRPr="00E83665">
        <w:rPr>
          <w:lang w:val="et-EE"/>
        </w:rPr>
        <w:t xml:space="preserve">Joonis </w:t>
      </w:r>
      <w:r w:rsidR="00E81AF6" w:rsidRPr="00E83665">
        <w:rPr>
          <w:lang w:val="et-EE"/>
        </w:rPr>
        <w:t>6</w:t>
      </w:r>
      <w:r w:rsidR="00B53B1D" w:rsidRPr="00E83665">
        <w:rPr>
          <w:lang w:val="et-EE"/>
        </w:rPr>
        <w:t>.</w:t>
      </w:r>
      <w:r w:rsidR="00266AFF" w:rsidRPr="00E83665">
        <w:rPr>
          <w:lang w:val="et-EE"/>
        </w:rPr>
        <w:fldChar w:fldCharType="begin"/>
      </w:r>
      <w:r w:rsidR="00266AFF" w:rsidRPr="00E83665">
        <w:rPr>
          <w:lang w:val="et-EE"/>
        </w:rPr>
        <w:instrText xml:space="preserve"> SEQ Joonis \* ARABIC \s 1 </w:instrText>
      </w:r>
      <w:r w:rsidR="00266AFF" w:rsidRPr="00E83665">
        <w:rPr>
          <w:lang w:val="et-EE"/>
        </w:rPr>
        <w:fldChar w:fldCharType="separate"/>
      </w:r>
      <w:r w:rsidR="0079428F" w:rsidRPr="00E83665">
        <w:rPr>
          <w:noProof/>
          <w:lang w:val="et-EE"/>
        </w:rPr>
        <w:t>4</w:t>
      </w:r>
      <w:r w:rsidR="00266AFF" w:rsidRPr="00E83665">
        <w:rPr>
          <w:lang w:val="et-EE"/>
        </w:rPr>
        <w:fldChar w:fldCharType="end"/>
      </w:r>
      <w:bookmarkEnd w:id="75"/>
      <w:r w:rsidRPr="00E83665">
        <w:rPr>
          <w:lang w:val="et-EE"/>
        </w:rPr>
        <w:t xml:space="preserve"> Sademevee kogumine ja kasutamine</w:t>
      </w:r>
      <w:r w:rsidRPr="00E83665">
        <w:rPr>
          <w:rStyle w:val="Allmrkuseviide"/>
          <w:lang w:val="et-EE"/>
        </w:rPr>
        <w:footnoteReference w:id="31"/>
      </w:r>
    </w:p>
    <w:p w14:paraId="21917F80" w14:textId="03742004" w:rsidR="00A709B9" w:rsidRPr="00E83665" w:rsidRDefault="00712444" w:rsidP="002468FA">
      <w:pPr>
        <w:pStyle w:val="Pealkiri4"/>
        <w:numPr>
          <w:ilvl w:val="0"/>
          <w:numId w:val="0"/>
        </w:numPr>
        <w:ind w:left="864" w:hanging="864"/>
        <w:rPr>
          <w:lang w:val="et-EE" w:eastAsia="et-EE"/>
        </w:rPr>
      </w:pPr>
      <w:r w:rsidRPr="00E83665">
        <w:rPr>
          <w:lang w:val="et-EE" w:eastAsia="et-EE"/>
        </w:rPr>
        <w:t>Invasiivsete võõrliikide tõrje</w:t>
      </w:r>
    </w:p>
    <w:p w14:paraId="4C621D32" w14:textId="40A7ED82" w:rsidR="00B26432" w:rsidRPr="00E83665" w:rsidRDefault="00B26432" w:rsidP="00B26432">
      <w:pPr>
        <w:rPr>
          <w:lang w:val="et-EE"/>
        </w:rPr>
      </w:pPr>
      <w:r w:rsidRPr="00E83665">
        <w:rPr>
          <w:lang w:val="et-EE"/>
        </w:rPr>
        <w:t>Eraldi tähelepanu vajab kliimamuutustega kaasnev invasiivsete võõrliikide leviku oht. Soojem ja niiskem kliima loob soodsad tingimused taime- kui loomaliikide levikuks, kes varem siinses kliimas hakkama ei saanud. Lisaks Sosnovski karuputkele on vallas registreeritud verev lemmalts, Hispaania teetigu ja mustpeanälkjas</w:t>
      </w:r>
      <w:r w:rsidR="007F152C" w:rsidRPr="00E83665">
        <w:rPr>
          <w:lang w:val="et-EE"/>
        </w:rPr>
        <w:t>.</w:t>
      </w:r>
    </w:p>
    <w:p w14:paraId="6B06D550" w14:textId="77777777" w:rsidR="00B26432" w:rsidRPr="00E83665" w:rsidRDefault="00B26432" w:rsidP="00B26432">
      <w:pPr>
        <w:rPr>
          <w:lang w:val="et-EE"/>
        </w:rPr>
      </w:pPr>
      <w:r w:rsidRPr="00E83665">
        <w:rPr>
          <w:lang w:val="et-EE"/>
        </w:rPr>
        <w:t>Võõrliikide leviku piiramiseks tuleb tõsta elanike, maaomanike ja haljasalade hooldajate teadlikkust. Seda saab teha näiteks teavituskampaaniate või harivate artiklite kaudu. Vältida tuleb tegevusi, mis aitavad võõrliikidel levida, sh taimejäätmete viimist loodusesse.</w:t>
      </w:r>
    </w:p>
    <w:p w14:paraId="00324937" w14:textId="77777777" w:rsidR="00B26432" w:rsidRPr="00E83665" w:rsidRDefault="00B26432" w:rsidP="00B26432">
      <w:pPr>
        <w:rPr>
          <w:lang w:val="et-EE"/>
        </w:rPr>
      </w:pPr>
      <w:r w:rsidRPr="00E83665">
        <w:rPr>
          <w:lang w:val="et-EE"/>
        </w:rPr>
        <w:t>Levima hakanud võõrliikide tõrje peab toimuma koordineeritult, hõlmates nii riiklikes ohjamiskavades ette nähtud meetmeid kui ka kohalikke tegevusi. Vajalikud sammud on liikide leviku kaardistamine, tõrjetalgute korraldamine, kogutud isendite hävitamine, regulaarne seire ja tulemuste dokumenteerimine.</w:t>
      </w:r>
    </w:p>
    <w:p w14:paraId="242F6CDE" w14:textId="571B1FCC" w:rsidR="00B26432" w:rsidRPr="00E83665" w:rsidRDefault="00B26432" w:rsidP="00B26432">
      <w:pPr>
        <w:rPr>
          <w:lang w:val="et-EE"/>
        </w:rPr>
      </w:pPr>
      <w:r w:rsidRPr="00E83665">
        <w:rPr>
          <w:lang w:val="et-EE"/>
        </w:rPr>
        <w:t>Võõrliikide levikualal uute tegevuste planeerimisel tuleb ette näha meetmed edasise leviku tõkestamiseks (seemnete leviku vältimine ehitustööde käigus vms).</w:t>
      </w:r>
    </w:p>
    <w:p w14:paraId="4A7048BB" w14:textId="77777777" w:rsidR="00B26432" w:rsidRPr="00E83665" w:rsidRDefault="00B26432" w:rsidP="00B26432">
      <w:pPr>
        <w:rPr>
          <w:lang w:val="et-EE"/>
        </w:rPr>
      </w:pPr>
      <w:r w:rsidRPr="00E83665">
        <w:rPr>
          <w:lang w:val="et-EE"/>
        </w:rPr>
        <w:lastRenderedPageBreak/>
        <w:t>Eelnev kehtib ka uute taimekahjurite ja -haiguste puhul, mille levik võib kliimamuutuste tõttu sageneda. Ennetusmeetmena tuleb kasutada kontrollitud seemne- ja istutusmaterjali ning kujundada üldiselt elurikkust toetav maastik, mis tugevdab looduslikku tasakaalu.</w:t>
      </w:r>
    </w:p>
    <w:p w14:paraId="266B47D8" w14:textId="5C47645F" w:rsidR="00156CEB" w:rsidRPr="00E83665" w:rsidRDefault="00156CEB" w:rsidP="00B26432">
      <w:pPr>
        <w:rPr>
          <w:lang w:val="et-EE"/>
        </w:rPr>
      </w:pPr>
      <w:r w:rsidRPr="00E83665">
        <w:rPr>
          <w:noProof/>
          <w:lang w:val="et-EE"/>
        </w:rPr>
        <mc:AlternateContent>
          <mc:Choice Requires="wps">
            <w:drawing>
              <wp:inline distT="0" distB="0" distL="0" distR="0" wp14:anchorId="39E27537" wp14:editId="0A4567EF">
                <wp:extent cx="5760720" cy="1152525"/>
                <wp:effectExtent l="0" t="0" r="0" b="9525"/>
                <wp:docPr id="409435955" name="Text Box 2"/>
                <wp:cNvGraphicFramePr/>
                <a:graphic xmlns:a="http://schemas.openxmlformats.org/drawingml/2006/main">
                  <a:graphicData uri="http://schemas.microsoft.com/office/word/2010/wordprocessingShape">
                    <wps:wsp>
                      <wps:cNvSpPr txBox="1"/>
                      <wps:spPr>
                        <a:xfrm>
                          <a:off x="0" y="0"/>
                          <a:ext cx="5760720" cy="1152525"/>
                        </a:xfrm>
                        <a:prstGeom prst="rect">
                          <a:avLst/>
                        </a:prstGeom>
                        <a:solidFill>
                          <a:schemeClr val="tx2">
                            <a:lumMod val="10000"/>
                            <a:lumOff val="90000"/>
                          </a:schemeClr>
                        </a:solidFill>
                        <a:ln w="6350">
                          <a:noFill/>
                        </a:ln>
                      </wps:spPr>
                      <wps:txbx>
                        <w:txbxContent>
                          <w:p w14:paraId="5CEBAE7A" w14:textId="77777777" w:rsidR="00156CEB" w:rsidRPr="009C3406" w:rsidRDefault="00156CEB" w:rsidP="00156CEB">
                            <w:pPr>
                              <w:rPr>
                                <w:rFonts w:ascii="Cambria" w:hAnsi="Cambria"/>
                                <w:i/>
                                <w:iCs/>
                                <w:lang w:val="et-EE"/>
                              </w:rPr>
                            </w:pPr>
                            <w:r w:rsidRPr="009C3406">
                              <w:rPr>
                                <w:rFonts w:ascii="Cambria" w:hAnsi="Cambria"/>
                                <w:i/>
                                <w:iCs/>
                                <w:lang w:val="et-EE"/>
                              </w:rPr>
                              <w:t xml:space="preserve">Teavituskampaaniate korraldamisel saab kasutada Keskkonnaameti koostatud </w:t>
                            </w:r>
                            <w:hyperlink r:id="rId32" w:history="1">
                              <w:r w:rsidRPr="009C3406">
                                <w:rPr>
                                  <w:rStyle w:val="Hperlink"/>
                                  <w:rFonts w:ascii="Cambria" w:hAnsi="Cambria"/>
                                  <w:i/>
                                  <w:iCs/>
                                  <w:lang w:val="et-EE"/>
                                </w:rPr>
                                <w:t>teabematerjale</w:t>
                              </w:r>
                            </w:hyperlink>
                            <w:r w:rsidRPr="009C3406">
                              <w:rPr>
                                <w:rFonts w:ascii="Cambria" w:hAnsi="Cambria"/>
                                <w:i/>
                                <w:iCs/>
                                <w:lang w:val="et-EE"/>
                              </w:rPr>
                              <w:t xml:space="preserve">. </w:t>
                            </w:r>
                          </w:p>
                          <w:p w14:paraId="6DC32724" w14:textId="283D90E0" w:rsidR="00156CEB" w:rsidRPr="009C3406" w:rsidRDefault="00156CEB" w:rsidP="00156CEB">
                            <w:pPr>
                              <w:rPr>
                                <w:rFonts w:ascii="Cambria" w:hAnsi="Cambria"/>
                                <w:i/>
                                <w:iCs/>
                                <w:lang w:val="et-EE"/>
                              </w:rPr>
                            </w:pPr>
                            <w:r w:rsidRPr="009C3406">
                              <w:rPr>
                                <w:rFonts w:ascii="Cambria" w:hAnsi="Cambria"/>
                                <w:i/>
                                <w:iCs/>
                                <w:lang w:val="et-EE"/>
                              </w:rPr>
                              <w:t xml:space="preserve">Samuti saab info kogumisel ja tõrje koordineerimisel tugineda olemasolevatele andmebaasidele (nn </w:t>
                            </w:r>
                            <w:hyperlink r:id="rId33" w:history="1">
                              <w:r w:rsidRPr="009C3406">
                                <w:rPr>
                                  <w:rStyle w:val="Hperlink"/>
                                  <w:rFonts w:ascii="Cambria" w:hAnsi="Cambria"/>
                                  <w:i/>
                                  <w:iCs/>
                                  <w:lang w:val="et-EE"/>
                                </w:rPr>
                                <w:t>teokaart</w:t>
                              </w:r>
                            </w:hyperlink>
                            <w:r w:rsidRPr="009C3406">
                              <w:rPr>
                                <w:rFonts w:ascii="Cambria" w:hAnsi="Cambria"/>
                                <w:i/>
                                <w:iCs/>
                                <w:lang w:val="et-EE"/>
                              </w:rPr>
                              <w:t xml:space="preserve">, Eesti Looduse Infosüsteem, karuputke levialade kaart </w:t>
                            </w:r>
                            <w:hyperlink r:id="rId34" w:history="1">
                              <w:r w:rsidRPr="009C3406">
                                <w:rPr>
                                  <w:rStyle w:val="Hperlink"/>
                                  <w:rFonts w:ascii="Cambria" w:hAnsi="Cambria"/>
                                  <w:i/>
                                  <w:iCs/>
                                  <w:lang w:val="et-EE"/>
                                </w:rPr>
                                <w:t>Geoportaalis</w:t>
                              </w:r>
                            </w:hyperlink>
                            <w:r w:rsidRPr="009C3406">
                              <w:rPr>
                                <w:rFonts w:ascii="Cambria" w:hAnsi="Cambria"/>
                                <w:i/>
                                <w:iCs/>
                                <w:lang w:val="et-EE"/>
                              </w:rPr>
                              <w:t xml:space="preserve"> vm). </w:t>
                            </w:r>
                          </w:p>
                          <w:p w14:paraId="1B80B596" w14:textId="4EB4162A" w:rsidR="00156CEB" w:rsidRPr="00156CEB" w:rsidRDefault="00156CEB" w:rsidP="00156CEB">
                            <w:pPr>
                              <w:rPr>
                                <w:i/>
                                <w:iCs/>
                                <w:lang w:val="et-E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9E27537" id="_x0000_s1028" type="#_x0000_t202" style="width:453.6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" fillcolor="#dceaf7 [351]" stroked="f" strokeweight=".5pt">
                <v:textbox>
                  <w:txbxContent>
                    <w:p w14:paraId="5CEBAE7A" w14:textId="77777777" w:rsidR="00156CEB" w:rsidRPr="009C3406" w:rsidRDefault="00156CEB" w:rsidP="00156CEB">
                      <w:pPr>
                        <w:rPr>
                          <w:rFonts w:ascii="Cambria" w:hAnsi="Cambria"/>
                          <w:i/>
                          <w:iCs/>
                          <w:lang w:val="et-EE"/>
                        </w:rPr>
                      </w:pPr>
                      <w:r w:rsidRPr="009C3406">
                        <w:rPr>
                          <w:rFonts w:ascii="Cambria" w:hAnsi="Cambria"/>
                          <w:i/>
                          <w:iCs/>
                          <w:lang w:val="et-EE"/>
                        </w:rPr>
                        <w:t xml:space="preserve">Teavituskampaaniate korraldamisel saab kasutada Keskkonnaameti koostatud </w:t>
                      </w:r>
                      <w:hyperlink r:id="rId35" w:history="1">
                        <w:r w:rsidRPr="009C3406">
                          <w:rPr>
                            <w:rStyle w:val="Hperlink"/>
                            <w:rFonts w:ascii="Cambria" w:hAnsi="Cambria"/>
                            <w:i/>
                            <w:iCs/>
                            <w:lang w:val="et-EE"/>
                          </w:rPr>
                          <w:t>teabematerjale</w:t>
                        </w:r>
                      </w:hyperlink>
                      <w:r w:rsidRPr="009C3406">
                        <w:rPr>
                          <w:rFonts w:ascii="Cambria" w:hAnsi="Cambria"/>
                          <w:i/>
                          <w:iCs/>
                          <w:lang w:val="et-EE"/>
                        </w:rPr>
                        <w:t xml:space="preserve">. </w:t>
                      </w:r>
                    </w:p>
                    <w:p w14:paraId="6DC32724" w14:textId="283D90E0" w:rsidR="00156CEB" w:rsidRPr="009C3406" w:rsidRDefault="00156CEB" w:rsidP="00156CEB">
                      <w:pPr>
                        <w:rPr>
                          <w:rFonts w:ascii="Cambria" w:hAnsi="Cambria"/>
                          <w:i/>
                          <w:iCs/>
                          <w:lang w:val="et-EE"/>
                        </w:rPr>
                      </w:pPr>
                      <w:r w:rsidRPr="009C3406">
                        <w:rPr>
                          <w:rFonts w:ascii="Cambria" w:hAnsi="Cambria"/>
                          <w:i/>
                          <w:iCs/>
                          <w:lang w:val="et-EE"/>
                        </w:rPr>
                        <w:t xml:space="preserve">Samuti saab info kogumisel ja tõrje koordineerimisel tugineda olemasolevatele andmebaasidele (nn </w:t>
                      </w:r>
                      <w:hyperlink r:id="rId36" w:history="1">
                        <w:r w:rsidRPr="009C3406">
                          <w:rPr>
                            <w:rStyle w:val="Hperlink"/>
                            <w:rFonts w:ascii="Cambria" w:hAnsi="Cambria"/>
                            <w:i/>
                            <w:iCs/>
                            <w:lang w:val="et-EE"/>
                          </w:rPr>
                          <w:t>teokaart</w:t>
                        </w:r>
                      </w:hyperlink>
                      <w:r w:rsidRPr="009C3406">
                        <w:rPr>
                          <w:rFonts w:ascii="Cambria" w:hAnsi="Cambria"/>
                          <w:i/>
                          <w:iCs/>
                          <w:lang w:val="et-EE"/>
                        </w:rPr>
                        <w:t xml:space="preserve">, Eesti Looduse Infosüsteem, karuputke levialade kaart </w:t>
                      </w:r>
                      <w:hyperlink r:id="rId37" w:history="1">
                        <w:r w:rsidRPr="009C3406">
                          <w:rPr>
                            <w:rStyle w:val="Hperlink"/>
                            <w:rFonts w:ascii="Cambria" w:hAnsi="Cambria"/>
                            <w:i/>
                            <w:iCs/>
                            <w:lang w:val="et-EE"/>
                          </w:rPr>
                          <w:t>Geoportaalis</w:t>
                        </w:r>
                      </w:hyperlink>
                      <w:r w:rsidRPr="009C3406">
                        <w:rPr>
                          <w:rFonts w:ascii="Cambria" w:hAnsi="Cambria"/>
                          <w:i/>
                          <w:iCs/>
                          <w:lang w:val="et-EE"/>
                        </w:rPr>
                        <w:t xml:space="preserve"> vm). </w:t>
                      </w:r>
                    </w:p>
                    <w:p w14:paraId="1B80B596" w14:textId="4EB4162A" w:rsidR="00156CEB" w:rsidRPr="00156CEB" w:rsidRDefault="00156CEB" w:rsidP="00156CEB">
                      <w:pPr>
                        <w:rPr>
                          <w:i/>
                          <w:iCs/>
                          <w:lang w:val="et-EE"/>
                        </w:rPr>
                      </w:pPr>
                    </w:p>
                  </w:txbxContent>
                </v:textbox>
                <w10:anchorlock/>
              </v:shape>
            </w:pict>
          </mc:Fallback>
        </mc:AlternateContent>
      </w:r>
    </w:p>
    <w:p w14:paraId="26C12098" w14:textId="18FCF386" w:rsidR="00616348" w:rsidRPr="00E83665" w:rsidRDefault="00616348" w:rsidP="002468FA">
      <w:pPr>
        <w:pStyle w:val="Pealkiri4"/>
        <w:numPr>
          <w:ilvl w:val="0"/>
          <w:numId w:val="0"/>
        </w:numPr>
        <w:ind w:left="864" w:hanging="864"/>
        <w:rPr>
          <w:rFonts w:cs="Times New Roman"/>
          <w:lang w:val="et-EE" w:eastAsia="et-EE"/>
        </w:rPr>
      </w:pPr>
      <w:r w:rsidRPr="00E83665">
        <w:rPr>
          <w:rFonts w:cs="Times New Roman"/>
          <w:lang w:val="et-EE" w:eastAsia="et-EE"/>
        </w:rPr>
        <w:t>Maastikupõlengute vältimine</w:t>
      </w:r>
    </w:p>
    <w:p w14:paraId="696CB691" w14:textId="77777777" w:rsidR="00B26432" w:rsidRPr="00E83665" w:rsidRDefault="00B26432" w:rsidP="00B26432">
      <w:pPr>
        <w:rPr>
          <w:lang w:val="et-EE" w:eastAsia="et-EE"/>
        </w:rPr>
      </w:pPr>
      <w:r w:rsidRPr="00E83665">
        <w:rPr>
          <w:lang w:val="et-EE" w:eastAsia="et-EE"/>
        </w:rPr>
        <w:t>Kliimamuutustega võivad sageneda pikad põuaperioodid, mis suurendavad maastikupõlengute, eelkõige metsapõlengute ohtu. Maastikupõlengute riski vähendamiseks tuleb sellistel perioodidel elanikke teavitada maastiku tuleohtlikkusest ja keelatud/vältimist vajavatest tegevustest. Seda saab teha nt meediakanalite kaudu ja/või infotahvlite paigaldamisega suurema külastuskoormusega puhkealadele.</w:t>
      </w:r>
    </w:p>
    <w:p w14:paraId="0AA4CFF7" w14:textId="77777777" w:rsidR="00B26432" w:rsidRPr="00E83665" w:rsidRDefault="00B26432" w:rsidP="00B26432">
      <w:pPr>
        <w:rPr>
          <w:lang w:val="et-EE" w:eastAsia="et-EE"/>
        </w:rPr>
      </w:pPr>
      <w:r w:rsidRPr="00E83665">
        <w:rPr>
          <w:lang w:val="et-EE" w:eastAsia="et-EE"/>
        </w:rPr>
        <w:t>Ennetusmeetmena tuleks hooldada tuleohtlikke võsastunud alasid, puhastada metsaaluseid ja vähendada kergesti süttiva taimestiku hulka suurema külastuskoormusega kohtades.</w:t>
      </w:r>
    </w:p>
    <w:p w14:paraId="7DA3C81C" w14:textId="6FCAF0CC" w:rsidR="00B26432" w:rsidRPr="00E83665" w:rsidRDefault="00B26432" w:rsidP="00B26432">
      <w:pPr>
        <w:rPr>
          <w:lang w:val="et-EE" w:eastAsia="et-EE"/>
        </w:rPr>
      </w:pPr>
      <w:r w:rsidRPr="00E83665">
        <w:rPr>
          <w:lang w:val="et-EE" w:eastAsia="et-EE"/>
        </w:rPr>
        <w:t>Koostöö Päästeametiga on oluline riskianalüüside ajakohastamisel ning varajaste hoiatuste süsteemide kasutuselevõtul.</w:t>
      </w:r>
    </w:p>
    <w:p w14:paraId="0DEBCC0F" w14:textId="3B172CC1" w:rsidR="002833E9" w:rsidRPr="00E83665" w:rsidRDefault="00C35130" w:rsidP="00341BA0">
      <w:pPr>
        <w:pStyle w:val="Pealkiri2"/>
        <w:spacing w:before="0" w:after="0" w:line="240" w:lineRule="auto"/>
        <w:rPr>
          <w:rFonts w:cs="Times New Roman"/>
          <w:lang w:val="et-EE" w:eastAsia="et-EE"/>
        </w:rPr>
      </w:pPr>
      <w:bookmarkStart w:id="76" w:name="_Toc216805958"/>
      <w:r w:rsidRPr="00E83665">
        <w:rPr>
          <w:rFonts w:cs="Times New Roman"/>
          <w:lang w:val="et-EE" w:eastAsia="et-EE"/>
        </w:rPr>
        <w:t>Energeetika ja varustuskindlus</w:t>
      </w:r>
      <w:bookmarkEnd w:id="76"/>
    </w:p>
    <w:p w14:paraId="4810ECED" w14:textId="031CB020" w:rsidR="00341BA0" w:rsidRPr="00E83665" w:rsidRDefault="00341BA0" w:rsidP="00341BA0">
      <w:pPr>
        <w:pStyle w:val="Pealkiri3"/>
        <w:rPr>
          <w:rFonts w:cs="Times New Roman"/>
          <w:lang w:val="et-EE" w:eastAsia="et-EE"/>
        </w:rPr>
      </w:pPr>
      <w:bookmarkStart w:id="77" w:name="_Toc216805959"/>
      <w:r w:rsidRPr="00E83665">
        <w:rPr>
          <w:rFonts w:cs="Times New Roman"/>
          <w:lang w:val="et-EE" w:eastAsia="et-EE"/>
        </w:rPr>
        <w:t>Kliimamuutuste leevendamine</w:t>
      </w:r>
      <w:bookmarkEnd w:id="77"/>
    </w:p>
    <w:p w14:paraId="436DAF44" w14:textId="1A23804A" w:rsidR="00305D19" w:rsidRPr="00E83665" w:rsidRDefault="007566F8" w:rsidP="00A32F91">
      <w:pPr>
        <w:rPr>
          <w:rFonts w:cs="Times New Roman"/>
          <w:lang w:val="et-EE" w:eastAsia="et-EE"/>
        </w:rPr>
      </w:pPr>
      <w:r w:rsidRPr="00E83665">
        <w:rPr>
          <w:rFonts w:cs="Times New Roman"/>
          <w:lang w:val="et-EE" w:eastAsia="et-EE"/>
        </w:rPr>
        <w:t>Elektrienergia on kõige suurema mõjuga energialiik Kuusalu valla süsinikuheites. Eestis tervikuna, sh Kuusalu vallas, on CO</w:t>
      </w:r>
      <w:r w:rsidR="002F6659" w:rsidRPr="00E83665">
        <w:rPr>
          <w:rFonts w:cs="Times New Roman"/>
          <w:vertAlign w:val="subscript"/>
          <w:lang w:val="et-EE" w:eastAsia="et-EE"/>
        </w:rPr>
        <w:t>2</w:t>
      </w:r>
      <w:r w:rsidRPr="00E83665">
        <w:rPr>
          <w:rFonts w:cs="Times New Roman"/>
          <w:lang w:val="et-EE" w:eastAsia="et-EE"/>
        </w:rPr>
        <w:t xml:space="preserve"> heite vähendamisel oluline saavutada kokkuhoid elektrienergia tarbimises ning suurendada taastuvatest allikatest toodetud elektrienergia osakaalu kogu elektritarbimises.</w:t>
      </w:r>
      <w:r w:rsidR="00B26F8D" w:rsidRPr="00E83665">
        <w:rPr>
          <w:rFonts w:cs="Times New Roman"/>
          <w:lang w:val="et-EE" w:eastAsia="et-EE"/>
        </w:rPr>
        <w:t xml:space="preserve"> </w:t>
      </w:r>
      <w:r w:rsidR="00A32F91" w:rsidRPr="00E83665">
        <w:rPr>
          <w:rFonts w:cs="Times New Roman"/>
          <w:lang w:val="et-EE" w:eastAsia="et-EE"/>
        </w:rPr>
        <w:t xml:space="preserve">Soojusmajanduse </w:t>
      </w:r>
      <w:r w:rsidR="00B26F8D" w:rsidRPr="00E83665">
        <w:rPr>
          <w:rFonts w:cs="Times New Roman"/>
          <w:lang w:val="et-EE" w:eastAsia="et-EE"/>
        </w:rPr>
        <w:t xml:space="preserve">arengukava </w:t>
      </w:r>
      <w:r w:rsidR="00574854" w:rsidRPr="00E83665">
        <w:rPr>
          <w:rFonts w:cs="Times New Roman"/>
          <w:lang w:val="et-EE" w:eastAsia="et-EE"/>
        </w:rPr>
        <w:t xml:space="preserve">aastateks 2026-2036 </w:t>
      </w:r>
      <w:r w:rsidR="00B26F8D" w:rsidRPr="00E83665">
        <w:rPr>
          <w:rFonts w:cs="Times New Roman"/>
          <w:lang w:val="et-EE" w:eastAsia="et-EE"/>
        </w:rPr>
        <w:t xml:space="preserve">kohaselt </w:t>
      </w:r>
      <w:r w:rsidR="00A32F91" w:rsidRPr="00E83665">
        <w:rPr>
          <w:rFonts w:cs="Times New Roman"/>
          <w:lang w:val="et-EE" w:eastAsia="et-EE"/>
        </w:rPr>
        <w:t>on võimalus kasutada päikeseenergiat sooja tarbevee tootmiseks, kasutades selleks päikesepaneele.</w:t>
      </w:r>
      <w:r w:rsidR="00F23721" w:rsidRPr="00E83665">
        <w:rPr>
          <w:rFonts w:cs="Times New Roman"/>
          <w:lang w:val="et-EE" w:eastAsia="et-EE"/>
        </w:rPr>
        <w:t xml:space="preserve"> </w:t>
      </w:r>
      <w:r w:rsidR="00B47CF8" w:rsidRPr="00E83665">
        <w:rPr>
          <w:rFonts w:cs="Times New Roman"/>
          <w:lang w:val="et-EE" w:eastAsia="et-EE"/>
        </w:rPr>
        <w:t xml:space="preserve">Lisaks on </w:t>
      </w:r>
      <w:r w:rsidR="0069500A" w:rsidRPr="00E83665">
        <w:rPr>
          <w:rFonts w:cs="Times New Roman"/>
          <w:lang w:val="et-EE" w:eastAsia="et-EE"/>
        </w:rPr>
        <w:t xml:space="preserve">tänaseks </w:t>
      </w:r>
      <w:r w:rsidR="00B47CF8" w:rsidRPr="00E83665">
        <w:rPr>
          <w:rFonts w:cs="Times New Roman"/>
          <w:lang w:val="et-EE" w:eastAsia="et-EE"/>
        </w:rPr>
        <w:t>Allika külla rajatud valla suurim päikesepark</w:t>
      </w:r>
      <w:r w:rsidR="00305D19" w:rsidRPr="00E83665">
        <w:rPr>
          <w:rFonts w:cs="Times New Roman"/>
          <w:lang w:val="et-EE" w:eastAsia="et-EE"/>
        </w:rPr>
        <w:t>.</w:t>
      </w:r>
    </w:p>
    <w:p w14:paraId="6BF6808B" w14:textId="486746AE" w:rsidR="00F55B3D" w:rsidRPr="00E83665" w:rsidRDefault="008F53A5" w:rsidP="005426E0">
      <w:pPr>
        <w:rPr>
          <w:rFonts w:cs="Times New Roman"/>
          <w:lang w:val="et-EE" w:eastAsia="et-EE"/>
        </w:rPr>
      </w:pPr>
      <w:r w:rsidRPr="00E83665">
        <w:rPr>
          <w:rFonts w:cs="Times New Roman"/>
          <w:lang w:val="et-EE" w:eastAsia="et-EE"/>
        </w:rPr>
        <w:t>Kuusalu valla hoonefondis on kõrge energiakuluga hooneid, mis suurendab elektritarbimist ja CO₂‑heidet. Planeeritav Kuusalu raamatukogu ja filiaalide elektrisüsteemi renoveerimine aitab vähendada energiakulu</w:t>
      </w:r>
      <w:r w:rsidR="001C5612" w:rsidRPr="00E83665">
        <w:rPr>
          <w:rFonts w:cs="Times New Roman"/>
          <w:lang w:val="et-EE" w:eastAsia="et-EE"/>
        </w:rPr>
        <w:t xml:space="preserve"> selles hoones.</w:t>
      </w:r>
      <w:r w:rsidR="005426E0" w:rsidRPr="00E83665">
        <w:rPr>
          <w:rFonts w:cs="Times New Roman"/>
          <w:lang w:val="et-EE" w:eastAsia="et-EE"/>
        </w:rPr>
        <w:t xml:space="preserve"> Munitsipaalomandis hoonetest on energiamärgis C ja parem vaid neljal hoonel, D või E on kaheksal ja viiel on märgis lausa F või G. Energiatõhusustöid vajavad Kolga Kool, Vihasoo Lasteaed-Algkool ja mitmed rahvamajad.</w:t>
      </w:r>
    </w:p>
    <w:p w14:paraId="5953F3A8" w14:textId="0456328B" w:rsidR="007566F8" w:rsidRPr="00E83665" w:rsidRDefault="007566F8" w:rsidP="007566F8">
      <w:pPr>
        <w:rPr>
          <w:rFonts w:cs="Times New Roman"/>
          <w:lang w:val="et-EE" w:eastAsia="et-EE"/>
        </w:rPr>
      </w:pPr>
      <w:r w:rsidRPr="00E83665">
        <w:rPr>
          <w:rFonts w:cs="Times New Roman"/>
          <w:lang w:val="et-EE" w:eastAsia="et-EE"/>
        </w:rPr>
        <w:t>Viimastel aastatel on vald enamik tänavavalgustusest jooksvalt vahetanud säästlike LED-lampide vastu, eesmärgiga täielikult üle minna kaasaegsetele tänavavalgustitele. Tänavavalgustus on paigaldatud alevikesse ja paljudesse küladesse, kus on olemas elektrivarustus, eelkõige bussipeatuste ja külakeskuste valgustamiseks.</w:t>
      </w:r>
    </w:p>
    <w:p w14:paraId="0ADC4B87" w14:textId="659C634C" w:rsidR="007566F8" w:rsidRPr="00E83665" w:rsidRDefault="007566F8" w:rsidP="007566F8">
      <w:pPr>
        <w:rPr>
          <w:rFonts w:cs="Times New Roman"/>
          <w:lang w:val="et-EE" w:eastAsia="et-EE"/>
        </w:rPr>
      </w:pPr>
      <w:r w:rsidRPr="00E83665">
        <w:rPr>
          <w:rFonts w:cs="Times New Roman"/>
          <w:lang w:val="et-EE" w:eastAsia="et-EE"/>
        </w:rPr>
        <w:t>Paralleelselt CO</w:t>
      </w:r>
      <w:r w:rsidRPr="00E83665">
        <w:rPr>
          <w:rFonts w:cs="Times New Roman"/>
          <w:vertAlign w:val="subscript"/>
          <w:lang w:val="et-EE" w:eastAsia="et-EE"/>
        </w:rPr>
        <w:t>2</w:t>
      </w:r>
      <w:r w:rsidRPr="00E83665">
        <w:rPr>
          <w:rFonts w:cs="Times New Roman"/>
          <w:lang w:val="et-EE" w:eastAsia="et-EE"/>
        </w:rPr>
        <w:t xml:space="preserve"> heite vähendamisega on eesmärgiks tulevikus ka energia varustuskindluse suurendamine, eelkõige elektrienergia tootmisel. Selle saavutamiseks on võimalik panustada kohaliku päikeseelektri tootmise kaudu, paigaldades päikesepaneele katlamajade katustele. On </w:t>
      </w:r>
      <w:r w:rsidRPr="00E83665">
        <w:rPr>
          <w:rFonts w:cs="Times New Roman"/>
          <w:lang w:val="et-EE" w:eastAsia="et-EE"/>
        </w:rPr>
        <w:lastRenderedPageBreak/>
        <w:t>hinnatud päikesepaneelide võimsust ja nende mõju atmosfääri paisatava CO</w:t>
      </w:r>
      <w:r w:rsidR="00B26F8D" w:rsidRPr="00E83665">
        <w:rPr>
          <w:rFonts w:cs="Times New Roman"/>
          <w:vertAlign w:val="subscript"/>
          <w:lang w:val="et-EE" w:eastAsia="et-EE"/>
        </w:rPr>
        <w:t>2</w:t>
      </w:r>
      <w:r w:rsidR="00B26F8D" w:rsidRPr="00E83665">
        <w:rPr>
          <w:rFonts w:cs="Times New Roman"/>
          <w:lang w:val="et-EE" w:eastAsia="et-EE"/>
        </w:rPr>
        <w:t xml:space="preserve"> </w:t>
      </w:r>
      <w:r w:rsidRPr="00E83665">
        <w:rPr>
          <w:rFonts w:cs="Times New Roman"/>
          <w:lang w:val="et-EE" w:eastAsia="et-EE"/>
        </w:rPr>
        <w:t xml:space="preserve">koguse vähendamisele. Arvestada tuleb siiski sellega, et Kuusalu vallas ei ole liinitugevdusi välja selgitatud, ning see küsimus tuleb lahendada võrguettevõtjate tasemel, eelkõige </w:t>
      </w:r>
      <w:r w:rsidR="00EE22E7" w:rsidRPr="00E83665">
        <w:rPr>
          <w:rFonts w:cs="Times New Roman"/>
          <w:lang w:val="et-EE" w:eastAsia="et-EE"/>
        </w:rPr>
        <w:t>OÜ</w:t>
      </w:r>
      <w:r w:rsidRPr="00E83665">
        <w:rPr>
          <w:rFonts w:cs="Times New Roman"/>
          <w:lang w:val="et-EE" w:eastAsia="et-EE"/>
        </w:rPr>
        <w:t xml:space="preserve"> Elektrilevi ja AS Eleringi kaasabil.</w:t>
      </w:r>
    </w:p>
    <w:p w14:paraId="399558E9" w14:textId="77777777" w:rsidR="00926153" w:rsidRPr="00E83665" w:rsidRDefault="00926153" w:rsidP="00926153">
      <w:pPr>
        <w:rPr>
          <w:rFonts w:cs="Times New Roman"/>
          <w:lang w:val="et-EE" w:eastAsia="et-EE"/>
        </w:rPr>
      </w:pPr>
      <w:r w:rsidRPr="00E83665">
        <w:rPr>
          <w:rFonts w:cs="Times New Roman"/>
          <w:lang w:val="et-EE" w:eastAsia="et-EE"/>
        </w:rPr>
        <w:t>Omavalitsus saab suurendada elektrivarustuse kindlust, tagades haavatavatele või olulistele tarbijatele alternatiivse elektrivarustuse eriolukordade puhul, näiteks diiselgeneraatorite või akude abil, ning vajadusel viies sooja tootmise üle lokaalsetele kütustele.</w:t>
      </w:r>
    </w:p>
    <w:p w14:paraId="3180C16E" w14:textId="5CEF5092" w:rsidR="00926153" w:rsidRPr="00E83665" w:rsidRDefault="00926153" w:rsidP="00926153">
      <w:pPr>
        <w:rPr>
          <w:rFonts w:cs="Times New Roman"/>
          <w:lang w:val="et-EE" w:eastAsia="et-EE"/>
        </w:rPr>
      </w:pPr>
      <w:r w:rsidRPr="00E83665">
        <w:rPr>
          <w:rFonts w:cs="Times New Roman"/>
          <w:lang w:val="et-EE" w:eastAsia="et-EE"/>
        </w:rPr>
        <w:t>Akupankade vajalikkus tuleneb elektri akumuleerimise ja stabiilse elektrienergiaga varustatuse tagamisest</w:t>
      </w:r>
      <w:r w:rsidR="00EE22E7" w:rsidRPr="00E83665">
        <w:rPr>
          <w:rFonts w:cs="Times New Roman"/>
          <w:lang w:val="et-EE" w:eastAsia="et-EE"/>
        </w:rPr>
        <w:t>, sest a</w:t>
      </w:r>
      <w:r w:rsidRPr="00E83665">
        <w:rPr>
          <w:rFonts w:cs="Times New Roman"/>
          <w:lang w:val="et-EE" w:eastAsia="et-EE"/>
        </w:rPr>
        <w:t>jal, ku</w:t>
      </w:r>
      <w:r w:rsidR="00EE22E7" w:rsidRPr="00E83665">
        <w:rPr>
          <w:rFonts w:cs="Times New Roman"/>
          <w:lang w:val="et-EE" w:eastAsia="et-EE"/>
        </w:rPr>
        <w:t>i</w:t>
      </w:r>
      <w:r w:rsidRPr="00E83665">
        <w:rPr>
          <w:rFonts w:cs="Times New Roman"/>
          <w:lang w:val="et-EE" w:eastAsia="et-EE"/>
        </w:rPr>
        <w:t xml:space="preserve"> tuulegeneraator toodab, oleks </w:t>
      </w:r>
      <w:r w:rsidR="00EE22E7" w:rsidRPr="00E83665">
        <w:rPr>
          <w:rFonts w:cs="Times New Roman"/>
          <w:lang w:val="et-EE" w:eastAsia="et-EE"/>
        </w:rPr>
        <w:t xml:space="preserve">siis </w:t>
      </w:r>
      <w:r w:rsidRPr="00E83665">
        <w:rPr>
          <w:rFonts w:cs="Times New Roman"/>
          <w:lang w:val="et-EE" w:eastAsia="et-EE"/>
        </w:rPr>
        <w:t>võimalik energiat salvestada.</w:t>
      </w:r>
    </w:p>
    <w:p w14:paraId="724AD006" w14:textId="5B32F137" w:rsidR="004B3BD9" w:rsidRPr="00E83665" w:rsidRDefault="00CD04CF" w:rsidP="007566F8">
      <w:pPr>
        <w:rPr>
          <w:rFonts w:cs="Times New Roman"/>
          <w:lang w:val="et-EE" w:eastAsia="et-EE"/>
        </w:rPr>
      </w:pPr>
      <w:r w:rsidRPr="00E83665">
        <w:rPr>
          <w:rFonts w:cs="Times New Roman"/>
          <w:lang w:val="et-EE" w:eastAsia="et-EE"/>
        </w:rPr>
        <w:t xml:space="preserve">Samuti on oluline toetada </w:t>
      </w:r>
      <w:r w:rsidR="0095595E" w:rsidRPr="00E83665">
        <w:rPr>
          <w:rFonts w:cs="Times New Roman"/>
          <w:lang w:val="et-EE" w:eastAsia="et-EE"/>
        </w:rPr>
        <w:t xml:space="preserve">valla </w:t>
      </w:r>
      <w:r w:rsidRPr="00E83665">
        <w:rPr>
          <w:rFonts w:cs="Times New Roman"/>
          <w:lang w:val="et-EE" w:eastAsia="et-EE"/>
        </w:rPr>
        <w:t xml:space="preserve">väikesaarte energiamajandust, et tagada nende varustuskindlus ja jätkusuutlikkus. Näiteks Päästeameti kriisivalmiduse toetuse abil </w:t>
      </w:r>
      <w:r w:rsidR="00A46268" w:rsidRPr="00E83665">
        <w:rPr>
          <w:rFonts w:cs="Times New Roman"/>
          <w:lang w:val="et-EE" w:eastAsia="et-EE"/>
        </w:rPr>
        <w:t xml:space="preserve">on soetatud </w:t>
      </w:r>
      <w:r w:rsidRPr="00E83665">
        <w:rPr>
          <w:rFonts w:cs="Times New Roman"/>
          <w:lang w:val="et-EE" w:eastAsia="et-EE"/>
        </w:rPr>
        <w:t xml:space="preserve">Mohnile elektrigeneraator, mis suurendab saare kriisivalmidust ja tagab elektrivarustuse hädaolukorras. </w:t>
      </w:r>
    </w:p>
    <w:p w14:paraId="4C56DC38" w14:textId="3DA4B1EE" w:rsidR="00CD04CF" w:rsidRPr="00E83665" w:rsidRDefault="00CD04CF" w:rsidP="007566F8">
      <w:pPr>
        <w:rPr>
          <w:rFonts w:cs="Times New Roman"/>
          <w:lang w:val="et-EE" w:eastAsia="et-EE"/>
        </w:rPr>
      </w:pPr>
      <w:r w:rsidRPr="00E83665">
        <w:rPr>
          <w:rFonts w:cs="Times New Roman"/>
          <w:lang w:val="et-EE" w:eastAsia="et-EE"/>
        </w:rPr>
        <w:t>Edaspidi võivad investeeringuvajadused hõlmata ka tuuleenergia lahendusi, mis pakuvad kõige püsivamat elektritootmise võimalust saarel, ning akupankade soetamist energia salvestamiseks.</w:t>
      </w:r>
    </w:p>
    <w:p w14:paraId="6A19BBFA" w14:textId="5BA87307" w:rsidR="007566F8" w:rsidRPr="00E83665" w:rsidRDefault="007566F8" w:rsidP="007566F8">
      <w:pPr>
        <w:rPr>
          <w:rFonts w:cs="Times New Roman"/>
          <w:lang w:val="et-EE" w:eastAsia="et-EE"/>
        </w:rPr>
      </w:pPr>
      <w:r w:rsidRPr="00E83665">
        <w:rPr>
          <w:rFonts w:cs="Times New Roman"/>
          <w:lang w:val="et-EE" w:eastAsia="et-EE"/>
        </w:rPr>
        <w:t>Energiamajanduse ja varustuskindluse osas kavandatud meetmed CO</w:t>
      </w:r>
      <w:r w:rsidR="00DE65B9" w:rsidRPr="00E83665">
        <w:rPr>
          <w:rFonts w:cs="Times New Roman"/>
          <w:vertAlign w:val="subscript"/>
          <w:lang w:val="et-EE" w:eastAsia="et-EE"/>
        </w:rPr>
        <w:t>2</w:t>
      </w:r>
      <w:r w:rsidRPr="00E83665">
        <w:rPr>
          <w:rFonts w:cs="Times New Roman"/>
          <w:lang w:val="et-EE" w:eastAsia="et-EE"/>
        </w:rPr>
        <w:t xml:space="preserve"> heite vähendamiseks on esitatud Lisas </w:t>
      </w:r>
      <w:r w:rsidR="0015226D">
        <w:rPr>
          <w:rFonts w:cs="Times New Roman"/>
          <w:lang w:val="et-EE" w:eastAsia="et-EE"/>
        </w:rPr>
        <w:t>2</w:t>
      </w:r>
      <w:r w:rsidRPr="00E83665">
        <w:rPr>
          <w:rFonts w:cs="Times New Roman"/>
          <w:lang w:val="et-EE" w:eastAsia="et-EE"/>
        </w:rPr>
        <w:t>.</w:t>
      </w:r>
    </w:p>
    <w:p w14:paraId="36384C0C" w14:textId="7E9D5E17" w:rsidR="00341BA0" w:rsidRPr="00E83665" w:rsidRDefault="00341BA0" w:rsidP="00341BA0">
      <w:pPr>
        <w:pStyle w:val="Pealkiri3"/>
        <w:rPr>
          <w:rFonts w:cs="Times New Roman"/>
          <w:lang w:val="et-EE" w:eastAsia="et-EE"/>
        </w:rPr>
      </w:pPr>
      <w:bookmarkStart w:id="78" w:name="_Toc216805960"/>
      <w:r w:rsidRPr="00E83665">
        <w:rPr>
          <w:rFonts w:cs="Times New Roman"/>
          <w:lang w:val="et-EE" w:eastAsia="et-EE"/>
        </w:rPr>
        <w:t>Kliimamuutustega kohanemine</w:t>
      </w:r>
      <w:bookmarkEnd w:id="78"/>
    </w:p>
    <w:p w14:paraId="68767AF0" w14:textId="77777777" w:rsidR="00B93765" w:rsidRPr="00E83665" w:rsidRDefault="00B93765" w:rsidP="00B93765">
      <w:pPr>
        <w:rPr>
          <w:rFonts w:cs="Times New Roman"/>
          <w:lang w:val="et-EE" w:eastAsia="et-EE"/>
        </w:rPr>
      </w:pPr>
      <w:r w:rsidRPr="00E83665">
        <w:rPr>
          <w:rFonts w:cs="Times New Roman"/>
          <w:lang w:val="et-EE" w:eastAsia="et-EE"/>
        </w:rPr>
        <w:t>Elektriga varustamine on kaasaegses ühiskonnas elutähtsatest teenustest kesksel kohal. Elektriga varustamise teenuse toimepidevuse tagamine on Majandus- ja Kommunikatsiooniministeeriumi haldusalas. Võrguteenuse kvaliteedinõuded on sätestatud majandus- ja kommunikatsiooniministri 06.04.2005 määrusega nr 42. Määruse nr 42 § 4 lg 3 sätestab, et kui katkestuse põhjustas sündmus, mida võrguettevõtja objektiivselt ei suuda ära hoida ega takistada (näiteks loodusõnnetus, liinide projekteerimisnorme ületav tuul või jäide, sõjategevus), tuleb katkestus kõrvaldada 3 päeva jooksul alates selle sündmuse lõppemisest. Tegelik elektriga varustamise taastamise aeg sõltub elektrikatkestuse põhjustest ja ulatusest. Juhul kui katkestus on lubatust pikem, rakendatakse eeltoodud määruse nr 42 § 7, mis sätestab võrgutasu vähendamise tingimused elektrivarustuse nõuete rikkumise korral.</w:t>
      </w:r>
    </w:p>
    <w:p w14:paraId="0B3B8C93" w14:textId="70EACA00" w:rsidR="00910238" w:rsidRPr="00E83665" w:rsidRDefault="006271AF" w:rsidP="00910238">
      <w:pPr>
        <w:rPr>
          <w:rFonts w:cs="Times New Roman"/>
          <w:lang w:val="et-EE" w:eastAsia="et-EE"/>
        </w:rPr>
      </w:pPr>
      <w:r w:rsidRPr="00E83665">
        <w:rPr>
          <w:rFonts w:cs="Times New Roman"/>
          <w:lang w:val="et-EE" w:eastAsia="et-EE"/>
        </w:rPr>
        <w:t>Soojuse jõudmise hooneteni tagab Kuusalu Soojus OÜ. M</w:t>
      </w:r>
      <w:r w:rsidR="00B93765" w:rsidRPr="00E83665">
        <w:rPr>
          <w:rFonts w:cs="Times New Roman"/>
          <w:lang w:val="et-EE" w:eastAsia="et-EE"/>
        </w:rPr>
        <w:t xml:space="preserve">uutuvates kliimatingimustes </w:t>
      </w:r>
      <w:r w:rsidRPr="00E83665">
        <w:rPr>
          <w:rFonts w:cs="Times New Roman"/>
          <w:lang w:val="et-EE" w:eastAsia="et-EE"/>
        </w:rPr>
        <w:t>on aga</w:t>
      </w:r>
      <w:r w:rsidR="009F36F0" w:rsidRPr="00E83665">
        <w:rPr>
          <w:rFonts w:cs="Times New Roman"/>
          <w:lang w:val="et-EE" w:eastAsia="et-EE"/>
        </w:rPr>
        <w:t xml:space="preserve"> v</w:t>
      </w:r>
      <w:r w:rsidR="00B93765" w:rsidRPr="00E83665">
        <w:rPr>
          <w:rFonts w:cs="Times New Roman"/>
          <w:lang w:val="et-EE" w:eastAsia="et-EE"/>
        </w:rPr>
        <w:t>ajalik tagada valmisolek tulla toime elektrikatkestustega.</w:t>
      </w:r>
      <w:r w:rsidR="00574854" w:rsidRPr="00E83665">
        <w:rPr>
          <w:rFonts w:cs="Times New Roman"/>
          <w:lang w:val="et-EE" w:eastAsia="et-EE"/>
        </w:rPr>
        <w:t xml:space="preserve"> S</w:t>
      </w:r>
      <w:r w:rsidR="008C7E95" w:rsidRPr="00E83665">
        <w:rPr>
          <w:rFonts w:cs="Times New Roman"/>
          <w:lang w:val="et-EE" w:eastAsia="et-EE"/>
        </w:rPr>
        <w:t xml:space="preserve">oojusmajanduse arengukava </w:t>
      </w:r>
      <w:r w:rsidR="00574854" w:rsidRPr="00E83665">
        <w:rPr>
          <w:rFonts w:cs="Times New Roman"/>
          <w:lang w:val="et-EE" w:eastAsia="et-EE"/>
        </w:rPr>
        <w:t xml:space="preserve">aastateks 2026-2036 </w:t>
      </w:r>
      <w:r w:rsidR="008C7E95" w:rsidRPr="00E83665">
        <w:rPr>
          <w:rFonts w:cs="Times New Roman"/>
          <w:lang w:val="et-EE" w:eastAsia="et-EE"/>
        </w:rPr>
        <w:t xml:space="preserve">kohaselt on </w:t>
      </w:r>
      <w:r w:rsidR="00574854" w:rsidRPr="00E83665">
        <w:rPr>
          <w:rFonts w:cs="Times New Roman"/>
          <w:lang w:val="et-EE" w:eastAsia="et-EE"/>
        </w:rPr>
        <w:t xml:space="preserve">Kuusalu </w:t>
      </w:r>
      <w:r w:rsidR="008C7E95" w:rsidRPr="00E83665">
        <w:rPr>
          <w:rFonts w:cs="Times New Roman"/>
          <w:lang w:val="et-EE" w:eastAsia="et-EE"/>
        </w:rPr>
        <w:t xml:space="preserve">katlamajja </w:t>
      </w:r>
      <w:r w:rsidR="00574854" w:rsidRPr="00E83665">
        <w:rPr>
          <w:rFonts w:cs="Times New Roman"/>
          <w:lang w:val="et-EE" w:eastAsia="et-EE"/>
        </w:rPr>
        <w:t xml:space="preserve">paigaldatud </w:t>
      </w:r>
      <w:r w:rsidR="008C7E95" w:rsidRPr="00E83665">
        <w:rPr>
          <w:rFonts w:cs="Times New Roman"/>
          <w:lang w:val="et-EE" w:eastAsia="et-EE"/>
        </w:rPr>
        <w:t>diiselgeneraator, et tagada katlamaja elektrivarustus katkestuste ajal. Arvestada tuleb, et kütteperioodil peab katlamaja töötama pidevalt.</w:t>
      </w:r>
    </w:p>
    <w:p w14:paraId="4C7DBBE8" w14:textId="652A3B53" w:rsidR="009F36F0" w:rsidRPr="00E83665" w:rsidRDefault="00B93765" w:rsidP="00B73BD2">
      <w:pPr>
        <w:rPr>
          <w:rFonts w:cs="Times New Roman"/>
          <w:lang w:val="et-EE" w:eastAsia="et-EE"/>
        </w:rPr>
      </w:pPr>
      <w:r w:rsidRPr="00E83665">
        <w:rPr>
          <w:rFonts w:cs="Times New Roman"/>
          <w:lang w:val="et-EE" w:eastAsia="et-EE"/>
        </w:rPr>
        <w:t xml:space="preserve">Kohaliku omavalitsuse korraldatavate elutähtsate teenuste nagu veevarustuse ja kanalisatsiooni ning kaugkütte toimepidevuse tagamine eeldab valmisoleku parendamist elektrikatkestusteks. </w:t>
      </w:r>
      <w:r w:rsidR="00AE0C2C" w:rsidRPr="00E83665">
        <w:rPr>
          <w:rFonts w:cs="Times New Roman"/>
          <w:lang w:val="et-EE" w:eastAsia="et-EE"/>
        </w:rPr>
        <w:t>Avalikele hoonetele, nagu Kuusalu ja Kolga lasteaed, kavatsetakse soetada avariigeneraatorid.</w:t>
      </w:r>
    </w:p>
    <w:p w14:paraId="4C596D49" w14:textId="54BECE58" w:rsidR="00974549" w:rsidRPr="00E83665" w:rsidRDefault="00B93765" w:rsidP="00F23721">
      <w:pPr>
        <w:rPr>
          <w:rFonts w:cs="Times New Roman"/>
          <w:lang w:val="et-EE" w:eastAsia="et-EE"/>
        </w:rPr>
      </w:pPr>
      <w:r w:rsidRPr="00E83665">
        <w:rPr>
          <w:rFonts w:cs="Times New Roman"/>
          <w:lang w:val="et-EE" w:eastAsia="et-EE"/>
        </w:rPr>
        <w:t xml:space="preserve">Kuna elektrikatkestus kaugküttega köetavates hoonetes halvab ka hoonesiseste keskküttesüsteemide töö, on vajalik teha korteriühistutes teavitustööd generaatori või muu autonoomse elektritoite rakendamise võimaluse vajadusest, et tagada keskkütte toimimine kortermajades elektrikatkestuse korral. </w:t>
      </w:r>
      <w:r w:rsidR="00AD1337" w:rsidRPr="00E83665">
        <w:rPr>
          <w:rFonts w:cs="Times New Roman"/>
          <w:lang w:val="et-EE" w:eastAsia="et-EE"/>
        </w:rPr>
        <w:t>Soojusmajanduse</w:t>
      </w:r>
      <w:r w:rsidR="002C1035" w:rsidRPr="00E83665">
        <w:rPr>
          <w:rFonts w:cs="Times New Roman"/>
          <w:lang w:val="et-EE" w:eastAsia="et-EE"/>
        </w:rPr>
        <w:t xml:space="preserve"> arengukava</w:t>
      </w:r>
      <w:r w:rsidR="00AD1337" w:rsidRPr="00E83665">
        <w:rPr>
          <w:rFonts w:cs="Times New Roman"/>
          <w:lang w:val="et-EE" w:eastAsia="et-EE"/>
        </w:rPr>
        <w:t xml:space="preserve"> aastateks 2026-2036</w:t>
      </w:r>
      <w:r w:rsidR="002C1035" w:rsidRPr="00E83665">
        <w:rPr>
          <w:rFonts w:cs="Times New Roman"/>
          <w:lang w:val="et-EE" w:eastAsia="et-EE"/>
        </w:rPr>
        <w:t xml:space="preserve"> kohaselt</w:t>
      </w:r>
      <w:r w:rsidR="00AD1337" w:rsidRPr="00E83665">
        <w:rPr>
          <w:rFonts w:cs="Times New Roman"/>
          <w:lang w:val="et-EE" w:eastAsia="et-EE"/>
        </w:rPr>
        <w:t xml:space="preserve"> vahetati 2022. aastal vahetati olemasolev hakkpuidukatel Leedu 3. klassi katla Kalvise </w:t>
      </w:r>
      <w:r w:rsidR="00AD1337" w:rsidRPr="00E83665">
        <w:rPr>
          <w:rFonts w:cs="Times New Roman"/>
          <w:lang w:val="et-EE" w:eastAsia="et-EE"/>
        </w:rPr>
        <w:lastRenderedPageBreak/>
        <w:t>(võimsusega 0,95 MW) vastu, kuid abiseadmed jäid endised, uuendati vaid kütuse sööteseadmed. Katelt hooldatakse regulaarselt. Katlamaja koos seadmetega on heas seisukorras ja katla kasutegur on 85,08%.</w:t>
      </w:r>
      <w:r w:rsidR="00F23721" w:rsidRPr="00E83665">
        <w:rPr>
          <w:rFonts w:cs="Times New Roman"/>
          <w:lang w:val="et-EE" w:eastAsia="et-EE"/>
        </w:rPr>
        <w:t xml:space="preserve"> Hakkepuidu kõrval on tahke biokütusena pelletid ehk puitgraanulid samuti ühed paindlikud taastuvenergia allikad.</w:t>
      </w:r>
    </w:p>
    <w:p w14:paraId="44574F56" w14:textId="58B36017" w:rsidR="00341BA0" w:rsidRPr="00E83665" w:rsidRDefault="00B93765" w:rsidP="002A1A7D">
      <w:pPr>
        <w:spacing w:after="0" w:line="240" w:lineRule="auto"/>
        <w:rPr>
          <w:rFonts w:cs="Times New Roman"/>
          <w:lang w:val="et-EE" w:eastAsia="et-EE"/>
        </w:rPr>
      </w:pPr>
      <w:r w:rsidRPr="00E83665">
        <w:rPr>
          <w:rFonts w:cs="Times New Roman"/>
          <w:lang w:val="et-EE" w:eastAsia="et-EE"/>
        </w:rPr>
        <w:t xml:space="preserve">Tormi korral võib linnakeskkonnas tavaolukorras rohelust ja varju pakkuv kõrghaljastus muutuda ohuks. Tormikahjustuste ennetamiseks on vajalik kõrghaljastuse regulaarne hooldus, mille käigus hinnatakse puude seisukorda ning eemaldatakse suuremad kuivanud oksad, seest pehkinud tüved jmt. Kuusalu vallas on vajalik tänavavalgustust toitev õhuliinide võrk viia maa alla ning arendada maa-aluseid liine. </w:t>
      </w:r>
    </w:p>
    <w:p w14:paraId="3329F27F" w14:textId="77777777" w:rsidR="002A1A7D" w:rsidRPr="00E83665" w:rsidRDefault="002A1A7D" w:rsidP="002A1A7D">
      <w:pPr>
        <w:spacing w:after="0" w:line="240" w:lineRule="auto"/>
        <w:rPr>
          <w:rFonts w:cs="Times New Roman"/>
          <w:lang w:val="et-EE" w:eastAsia="et-EE"/>
        </w:rPr>
      </w:pPr>
    </w:p>
    <w:p w14:paraId="3FC4CC3F" w14:textId="2A6BE84C" w:rsidR="00031475" w:rsidRPr="00E83665" w:rsidRDefault="00A27BB6" w:rsidP="002A1A7D">
      <w:pPr>
        <w:spacing w:after="0" w:line="240" w:lineRule="auto"/>
        <w:rPr>
          <w:rFonts w:cs="Times New Roman"/>
          <w:lang w:val="et-EE" w:eastAsia="et-EE"/>
        </w:rPr>
      </w:pPr>
      <w:r w:rsidRPr="00E83665">
        <w:rPr>
          <w:rFonts w:cs="Times New Roman"/>
          <w:lang w:val="et-EE" w:eastAsia="et-EE"/>
        </w:rPr>
        <w:t xml:space="preserve">Väikesaarte sõltuvust ilmastikuoludest elektrivarustuse ja liikuvuse mõttes tuleb vähendada. </w:t>
      </w:r>
    </w:p>
    <w:p w14:paraId="1152215A" w14:textId="762F8779" w:rsidR="00E24B1F" w:rsidRPr="00E83665" w:rsidRDefault="005E51C9" w:rsidP="009807CF">
      <w:pPr>
        <w:pStyle w:val="Pealkiri2"/>
        <w:rPr>
          <w:lang w:val="et-EE" w:eastAsia="et-EE"/>
        </w:rPr>
      </w:pPr>
      <w:bookmarkStart w:id="79" w:name="_Toc216805961"/>
      <w:r w:rsidRPr="00E83665">
        <w:rPr>
          <w:lang w:val="et-EE" w:eastAsia="et-EE"/>
        </w:rPr>
        <w:t>Ehitised ja taristu</w:t>
      </w:r>
      <w:bookmarkEnd w:id="79"/>
    </w:p>
    <w:p w14:paraId="54A0D5A1" w14:textId="186D2C1D" w:rsidR="007D60F3" w:rsidRPr="00E83665" w:rsidRDefault="002A1A7D" w:rsidP="009807CF">
      <w:pPr>
        <w:pStyle w:val="Pealkiri3"/>
        <w:rPr>
          <w:lang w:val="et-EE" w:eastAsia="et-EE"/>
        </w:rPr>
      </w:pPr>
      <w:bookmarkStart w:id="80" w:name="_Toc216805962"/>
      <w:r w:rsidRPr="00E83665">
        <w:rPr>
          <w:lang w:val="et-EE"/>
        </w:rPr>
        <w:t>Kliimamuutuste</w:t>
      </w:r>
      <w:r w:rsidRPr="00E83665">
        <w:rPr>
          <w:lang w:val="et-EE" w:eastAsia="et-EE"/>
        </w:rPr>
        <w:t xml:space="preserve"> leevendamine</w:t>
      </w:r>
      <w:bookmarkEnd w:id="80"/>
    </w:p>
    <w:p w14:paraId="517BE083" w14:textId="47A74120" w:rsidR="007D60F3" w:rsidRPr="00E83665" w:rsidRDefault="007D60F3" w:rsidP="007D60F3">
      <w:pPr>
        <w:rPr>
          <w:rFonts w:cs="Times New Roman"/>
          <w:lang w:val="et-EE" w:eastAsia="et-EE"/>
        </w:rPr>
      </w:pPr>
      <w:r w:rsidRPr="00E83665">
        <w:rPr>
          <w:rFonts w:cs="Times New Roman"/>
          <w:lang w:val="et-EE" w:eastAsia="et-EE"/>
        </w:rPr>
        <w:t>Arvestades, et hoonete energiatõhususe suurendamisel on võimalik küttekulu ja CO</w:t>
      </w:r>
      <w:r w:rsidR="00343A9A" w:rsidRPr="00E83665">
        <w:rPr>
          <w:rFonts w:cs="Times New Roman"/>
          <w:vertAlign w:val="subscript"/>
          <w:lang w:val="et-EE" w:eastAsia="et-EE"/>
        </w:rPr>
        <w:t>2</w:t>
      </w:r>
      <w:r w:rsidR="00343A9A" w:rsidRPr="00E83665">
        <w:rPr>
          <w:rFonts w:cs="Times New Roman"/>
          <w:lang w:val="et-EE" w:eastAsia="et-EE"/>
        </w:rPr>
        <w:t xml:space="preserve"> </w:t>
      </w:r>
      <w:r w:rsidRPr="00E83665">
        <w:rPr>
          <w:rFonts w:cs="Times New Roman"/>
          <w:lang w:val="et-EE" w:eastAsia="et-EE"/>
        </w:rPr>
        <w:t xml:space="preserve">heidet vähendada, on vajalik sellele tähelepanu pöörata, eelkõige korterelamute osas. </w:t>
      </w:r>
    </w:p>
    <w:p w14:paraId="1860DB22" w14:textId="512EE5AC" w:rsidR="007D60F3" w:rsidRPr="00E83665" w:rsidRDefault="00B26DAF" w:rsidP="007D60F3">
      <w:pPr>
        <w:rPr>
          <w:rFonts w:cs="Times New Roman"/>
          <w:lang w:val="et-EE" w:eastAsia="et-EE"/>
        </w:rPr>
      </w:pPr>
      <w:r w:rsidRPr="00E83665">
        <w:rPr>
          <w:rFonts w:cs="Times New Roman"/>
          <w:lang w:val="et-EE" w:eastAsia="et-EE"/>
        </w:rPr>
        <w:t xml:space="preserve">Osa KOV-ile kuuluvaid ehitisi ja rajatisi vajab renoveerimist, sealhulgas energiatõhususe parandamiseks. </w:t>
      </w:r>
      <w:r w:rsidR="00A564C4" w:rsidRPr="00E83665">
        <w:rPr>
          <w:rFonts w:cs="Times New Roman"/>
          <w:lang w:val="et-EE" w:eastAsia="et-EE"/>
        </w:rPr>
        <w:t>Valla avalike hoonete rekonstrueerimisel arvestatakse hoonete seisukorraga/energiaklassiga.</w:t>
      </w:r>
      <w:r w:rsidR="002406B3" w:rsidRPr="00E83665">
        <w:rPr>
          <w:rFonts w:cs="Times New Roman"/>
          <w:lang w:val="et-EE" w:eastAsia="et-EE"/>
        </w:rPr>
        <w:t xml:space="preserve"> </w:t>
      </w:r>
      <w:r w:rsidR="00761E94" w:rsidRPr="00E83665">
        <w:rPr>
          <w:rFonts w:cs="Times New Roman"/>
          <w:lang w:val="et-EE" w:eastAsia="et-EE"/>
        </w:rPr>
        <w:t>Vajalik on taastuvenergia üldine soosimine ja kasutusele võtmine valla hoonetel.</w:t>
      </w:r>
    </w:p>
    <w:p w14:paraId="56C35D26" w14:textId="5F5FB8E9" w:rsidR="007D60F3" w:rsidRPr="00E83665" w:rsidRDefault="007D60F3" w:rsidP="007D60F3">
      <w:pPr>
        <w:rPr>
          <w:rFonts w:cs="Times New Roman"/>
          <w:lang w:val="et-EE" w:eastAsia="et-EE"/>
        </w:rPr>
      </w:pPr>
      <w:r w:rsidRPr="00E83665">
        <w:rPr>
          <w:rFonts w:cs="Times New Roman"/>
          <w:lang w:val="et-EE" w:eastAsia="et-EE"/>
        </w:rPr>
        <w:t>Oluline on nõustada korteriühistuid energiaauditite tegemisel ja hoonete soojustamisel. Teadmised hoonete olukorrast võimaldavad välja töötada spetsiaalsed renoveerimise ja rekonstrueerimise suunised, mis aitavad hooneid energiatõhusamaks ning kliimamuutustele vastupidavamaks muuta. Hoonestu CO</w:t>
      </w:r>
      <w:r w:rsidRPr="00E83665">
        <w:rPr>
          <w:rFonts w:cs="Times New Roman"/>
          <w:vertAlign w:val="subscript"/>
          <w:lang w:val="et-EE" w:eastAsia="et-EE"/>
        </w:rPr>
        <w:t>2</w:t>
      </w:r>
      <w:r w:rsidRPr="00E83665">
        <w:rPr>
          <w:rFonts w:cs="Times New Roman"/>
          <w:lang w:val="et-EE" w:eastAsia="et-EE"/>
        </w:rPr>
        <w:t xml:space="preserve"> heite vähendamine on võimalik hoonestu järjepideva rekonstrueerimise, tehnosüsteemide uuendamise, ja taastuvenergia tehnoloogiate rakendamise kaudu. Energiatõhusad tehnilised lahendused ja meetmed hoonete rekonstrueerimisel või ka uute rajamisel peavad täitma kahte kriteeriumi:</w:t>
      </w:r>
    </w:p>
    <w:p w14:paraId="1FD964AE" w14:textId="7F38160A" w:rsidR="007D60F3" w:rsidRPr="00E83665" w:rsidRDefault="007D60F3">
      <w:pPr>
        <w:pStyle w:val="Loendilik"/>
        <w:numPr>
          <w:ilvl w:val="0"/>
          <w:numId w:val="2"/>
        </w:numPr>
        <w:rPr>
          <w:rFonts w:cs="Times New Roman"/>
          <w:lang w:val="et-EE" w:eastAsia="et-EE"/>
        </w:rPr>
      </w:pPr>
      <w:r w:rsidRPr="00E83665">
        <w:rPr>
          <w:rFonts w:cs="Times New Roman"/>
          <w:lang w:val="et-EE" w:eastAsia="et-EE"/>
        </w:rPr>
        <w:t>energiavajaduse vähendamise meetmete rakendamisel peab hoone otstarbekus, tehniline kvaliteet ja sisekliima paranema;</w:t>
      </w:r>
    </w:p>
    <w:p w14:paraId="71F833EF" w14:textId="6384F857" w:rsidR="007D60F3" w:rsidRPr="00E83665" w:rsidRDefault="007D60F3">
      <w:pPr>
        <w:pStyle w:val="Loendilik"/>
        <w:numPr>
          <w:ilvl w:val="0"/>
          <w:numId w:val="2"/>
        </w:numPr>
        <w:rPr>
          <w:rFonts w:cs="Times New Roman"/>
          <w:lang w:val="et-EE" w:eastAsia="et-EE"/>
        </w:rPr>
      </w:pPr>
      <w:r w:rsidRPr="00E83665">
        <w:rPr>
          <w:rFonts w:cs="Times New Roman"/>
          <w:lang w:val="et-EE" w:eastAsia="et-EE"/>
        </w:rPr>
        <w:t>energiavajaduse vähendamiseks kasutatud vahendid peavad olema tasakaalus energiasäästuga.</w:t>
      </w:r>
    </w:p>
    <w:p w14:paraId="62A55DC2" w14:textId="3E870FF3" w:rsidR="0059607A" w:rsidRPr="00E83665" w:rsidRDefault="007D60F3" w:rsidP="007D60F3">
      <w:pPr>
        <w:rPr>
          <w:rFonts w:cs="Times New Roman"/>
          <w:lang w:val="et-EE" w:eastAsia="et-EE"/>
        </w:rPr>
      </w:pPr>
      <w:r w:rsidRPr="00E83665">
        <w:rPr>
          <w:rFonts w:cs="Times New Roman"/>
          <w:lang w:val="et-EE" w:eastAsia="et-EE"/>
        </w:rPr>
        <w:t>Kliimamuutuste erinevaid mõjusid tuleb arvesse võtta nii planeerimisel, projekteerimisel kui ka olemasolevate hoonete terviklikul uuendamisel. Arvestada tuleb ka asjaoluga, et Euroopa Liit on määranud kaugkütte eelisarendatavate küttevõimaluste hulka, sest see võimaldab kasutada süsinikuvabasid energiaallikaid.</w:t>
      </w:r>
      <w:r w:rsidR="0059607A" w:rsidRPr="00E83665">
        <w:rPr>
          <w:rFonts w:cs="Times New Roman"/>
          <w:lang w:val="et-EE" w:eastAsia="et-EE"/>
        </w:rPr>
        <w:t xml:space="preserve"> </w:t>
      </w:r>
    </w:p>
    <w:p w14:paraId="364A5061" w14:textId="433252DB" w:rsidR="005E51C9" w:rsidRPr="00E83665" w:rsidRDefault="007D60F3" w:rsidP="00DD3B0E">
      <w:pPr>
        <w:spacing w:after="0" w:line="240" w:lineRule="auto"/>
        <w:rPr>
          <w:rFonts w:cs="Times New Roman"/>
          <w:lang w:val="et-EE" w:eastAsia="et-EE"/>
        </w:rPr>
      </w:pPr>
      <w:r w:rsidRPr="00E83665">
        <w:rPr>
          <w:rFonts w:cs="Times New Roman"/>
          <w:lang w:val="et-EE" w:eastAsia="et-EE"/>
        </w:rPr>
        <w:t>Ehitiste ja taristu osas kavandatud meetmed CO</w:t>
      </w:r>
      <w:r w:rsidRPr="00E83665">
        <w:rPr>
          <w:rFonts w:cs="Times New Roman"/>
          <w:vertAlign w:val="subscript"/>
          <w:lang w:val="et-EE" w:eastAsia="et-EE"/>
        </w:rPr>
        <w:t>2</w:t>
      </w:r>
      <w:r w:rsidRPr="00E83665">
        <w:rPr>
          <w:rFonts w:cs="Times New Roman"/>
          <w:lang w:val="et-EE" w:eastAsia="et-EE"/>
        </w:rPr>
        <w:t xml:space="preserve"> heite vähendamiseks on esitatud Lisas </w:t>
      </w:r>
      <w:r w:rsidR="0080707E">
        <w:rPr>
          <w:rFonts w:cs="Times New Roman"/>
          <w:lang w:val="et-EE" w:eastAsia="et-EE"/>
        </w:rPr>
        <w:t>2</w:t>
      </w:r>
      <w:r w:rsidRPr="00E83665">
        <w:rPr>
          <w:rFonts w:cs="Times New Roman"/>
          <w:lang w:val="et-EE" w:eastAsia="et-EE"/>
        </w:rPr>
        <w:t>.</w:t>
      </w:r>
    </w:p>
    <w:p w14:paraId="63755F9A" w14:textId="2F421174" w:rsidR="002A1A7D" w:rsidRPr="00E83665" w:rsidRDefault="00983E9C" w:rsidP="009807CF">
      <w:pPr>
        <w:pStyle w:val="Pealkiri3"/>
        <w:rPr>
          <w:lang w:val="et-EE" w:eastAsia="et-EE"/>
        </w:rPr>
      </w:pPr>
      <w:bookmarkStart w:id="81" w:name="_Toc216805963"/>
      <w:r w:rsidRPr="00E83665">
        <w:rPr>
          <w:lang w:val="et-EE"/>
        </w:rPr>
        <w:t>Kliimamuutustega</w:t>
      </w:r>
      <w:r w:rsidRPr="00E83665">
        <w:rPr>
          <w:lang w:val="et-EE" w:eastAsia="et-EE"/>
        </w:rPr>
        <w:t xml:space="preserve"> kohanemine</w:t>
      </w:r>
      <w:bookmarkEnd w:id="81"/>
    </w:p>
    <w:p w14:paraId="572D0BBB" w14:textId="6CB677E9" w:rsidR="003E77AE" w:rsidRPr="00E83665" w:rsidRDefault="008B6B8E" w:rsidP="008B6B8E">
      <w:pPr>
        <w:rPr>
          <w:rFonts w:cs="Times New Roman"/>
          <w:lang w:val="et-EE" w:eastAsia="et-EE"/>
        </w:rPr>
      </w:pPr>
      <w:r w:rsidRPr="00E83665">
        <w:rPr>
          <w:rFonts w:cs="Times New Roman"/>
          <w:lang w:val="et-EE" w:eastAsia="et-EE"/>
        </w:rPr>
        <w:t xml:space="preserve">Hoonete projekteerimisel on oluline arvestada korduvate kuumalainete võimalusega. Ruumide optimaalse temperatuuri tagamisele aitab kaasa suuremate klaaspindade varjustus (näiteks varikatus, fassaadikardin või -ruloo) või klaaspaketi välimise klaasina päikesekaitseklaasi </w:t>
      </w:r>
      <w:r w:rsidRPr="00E83665">
        <w:rPr>
          <w:rFonts w:cs="Times New Roman"/>
          <w:lang w:val="et-EE" w:eastAsia="et-EE"/>
        </w:rPr>
        <w:lastRenderedPageBreak/>
        <w:t>kasutamine. Fassaadi välimust mittemuutva lahendusena on võimalik klaaspind katta päikesekaitsekilega, mis vähendab ka talvist soojakadu. Soojus</w:t>
      </w:r>
      <w:r w:rsidR="006B3C22" w:rsidRPr="00E83665">
        <w:rPr>
          <w:rFonts w:cs="Times New Roman"/>
          <w:lang w:val="et-EE" w:eastAsia="et-EE"/>
        </w:rPr>
        <w:t>e</w:t>
      </w:r>
      <w:r w:rsidRPr="00E83665">
        <w:rPr>
          <w:rFonts w:cs="Times New Roman"/>
          <w:lang w:val="et-EE" w:eastAsia="et-EE"/>
        </w:rPr>
        <w:t xml:space="preserve"> neeldumise vähendamiseks on soovitav katustel kasutada heledaid kattematerjale. </w:t>
      </w:r>
    </w:p>
    <w:p w14:paraId="105C43CF" w14:textId="398B361C" w:rsidR="0010794B" w:rsidRPr="00E83665" w:rsidRDefault="0010794B" w:rsidP="008B6B8E">
      <w:pPr>
        <w:rPr>
          <w:rFonts w:cs="Times New Roman"/>
          <w:lang w:val="et-EE" w:eastAsia="et-EE"/>
        </w:rPr>
      </w:pPr>
      <w:r w:rsidRPr="00E83665">
        <w:rPr>
          <w:rFonts w:cs="Times New Roman"/>
          <w:lang w:val="et-EE" w:eastAsia="et-EE"/>
        </w:rPr>
        <w:t>Kolga koolihoonesse kavandatakse ventilatsioonisüsteemi. Lisaks on plaanis soojustada fassaad, renoveerida küttesüsteem, osaliselt vahetada avatäited ning tugevdada vundament, et parandada energiatõhusust ja vähendada soojuskadu. Samuti viiakse ellu Vihasoo Lasteaed-Algkooli ventilatsiooni teise etapi väljaehitamine ning tagatakse ventilatsioon Kuusalu noortekeskuses.</w:t>
      </w:r>
    </w:p>
    <w:p w14:paraId="6F3E5DD6" w14:textId="6F0BA1CB" w:rsidR="00AF5E84" w:rsidRPr="00E83665" w:rsidRDefault="008B6B8E" w:rsidP="00AF5E84">
      <w:pPr>
        <w:rPr>
          <w:rFonts w:cs="Times New Roman"/>
          <w:lang w:val="et-EE" w:eastAsia="et-EE"/>
        </w:rPr>
      </w:pPr>
      <w:r w:rsidRPr="00E83665">
        <w:rPr>
          <w:rFonts w:cs="Times New Roman"/>
          <w:lang w:val="et-EE" w:eastAsia="et-EE"/>
        </w:rPr>
        <w:t>Põuaperioodil tuleb rangelt järgida tuleohutusnõudeid, kehtestada lõkke tegemise keeld puhkealadel ning vajadusel korraldada järelevalvet.</w:t>
      </w:r>
    </w:p>
    <w:p w14:paraId="4B7E60E0" w14:textId="2A76C082" w:rsidR="00E609B9" w:rsidRPr="00E83665" w:rsidRDefault="00E609B9" w:rsidP="00E609B9">
      <w:pPr>
        <w:rPr>
          <w:rFonts w:cs="Times New Roman"/>
          <w:lang w:val="et-EE" w:eastAsia="et-EE"/>
        </w:rPr>
      </w:pPr>
      <w:r w:rsidRPr="00E83665">
        <w:rPr>
          <w:rFonts w:cs="Times New Roman"/>
          <w:lang w:val="et-EE" w:eastAsia="et-EE"/>
        </w:rPr>
        <w:t>Kuusalu vallas on kergliiklusteid rajatud peamiselt Kiiu, Kuusalu ja Kolga alevikes. Kergliiklusteede võrgustiku kavandamisel lähtutakse nii igapäevase liikumisvajadusega asulate kui ka valla olulisemate puhkepiirkondade (ranna-alad, Lahemaa) ühendamise vajadusest. Arengukava koostamise ettepanekute perioodil saabunud tagasiside põhjal saab väita, et vallaelanike sooviks on kergliiklusteede võrgustiku laiendamine, mida vallavalitsus kavandab võimalusel teostada toetusmeetmete abil.</w:t>
      </w:r>
    </w:p>
    <w:p w14:paraId="46A2D1A7" w14:textId="77777777" w:rsidR="00AF5E84" w:rsidRPr="00E83665" w:rsidRDefault="00AF5E84" w:rsidP="00AF5E84">
      <w:pPr>
        <w:rPr>
          <w:rFonts w:cs="Times New Roman"/>
          <w:lang w:val="et-EE" w:eastAsia="et-EE"/>
        </w:rPr>
      </w:pPr>
      <w:r w:rsidRPr="00E83665">
        <w:rPr>
          <w:rFonts w:cs="Times New Roman"/>
          <w:lang w:val="et-EE" w:eastAsia="et-EE"/>
        </w:rPr>
        <w:t>Valla teede arendamise eesmärk on tagada ohutu ja mugav liiklemine. Selleks on kavas viia teed mustkatte alla, rekonstrueerida ja hooldada neid regulaarselt. Oluline on munitsipaliseerida valla teede alune maa, et luua selge omandisuhtlus ja lihtsustada investeeringuid. Avalikus kasutuses olevate erateede puhul tuleb kehtestada kasutusvaldus, et tagada nende jätkuv kättesaadavus kogukonnale. Strateegiliseks suunaks on kergliiklusteede kavandamine ja rajamine, mis soodustab jalakäijate ja jalgratturite liikumist ning parandab valla keskkonnasõbralikkust.</w:t>
      </w:r>
    </w:p>
    <w:p w14:paraId="261B3923" w14:textId="31629639" w:rsidR="00D807EF" w:rsidRPr="00E83665" w:rsidRDefault="00D807EF" w:rsidP="00D807EF">
      <w:pPr>
        <w:rPr>
          <w:rFonts w:cs="Times New Roman"/>
          <w:lang w:val="et-EE" w:eastAsia="et-EE"/>
        </w:rPr>
      </w:pPr>
      <w:r w:rsidRPr="00E83665">
        <w:rPr>
          <w:rFonts w:cs="Times New Roman"/>
          <w:lang w:val="et-EE" w:eastAsia="et-EE"/>
        </w:rPr>
        <w:t xml:space="preserve">Taristu arendamisel tuleb tagada hea ligipääs maakonnaliinide </w:t>
      </w:r>
      <w:r w:rsidR="00811C34" w:rsidRPr="00E83665">
        <w:rPr>
          <w:rFonts w:cs="Times New Roman"/>
          <w:lang w:val="et-EE" w:eastAsia="et-EE"/>
        </w:rPr>
        <w:t>bussi</w:t>
      </w:r>
      <w:r w:rsidRPr="00E83665">
        <w:rPr>
          <w:rFonts w:cs="Times New Roman"/>
          <w:lang w:val="et-EE" w:eastAsia="et-EE"/>
        </w:rPr>
        <w:t>peatustesse nii jalgsi, jalgrattaga kui ka autoga. Peamistesse liikumissuundadesse on kavas rajada kergliiklusteed. Salmistu–Valkla randa on vaja uut parklat. Kolga kooli ümbruse teed vajavad uuendamist ning hoone juurde on plaanis rajada parkla</w:t>
      </w:r>
      <w:r w:rsidR="00255655" w:rsidRPr="00E83665">
        <w:rPr>
          <w:rFonts w:cs="Times New Roman"/>
          <w:lang w:val="et-EE" w:eastAsia="et-EE"/>
        </w:rPr>
        <w:t>. S</w:t>
      </w:r>
      <w:r w:rsidRPr="00E83665">
        <w:rPr>
          <w:rFonts w:cs="Times New Roman"/>
          <w:lang w:val="et-EE" w:eastAsia="et-EE"/>
        </w:rPr>
        <w:t>amuti kavatsetakse laiendada Kolga lasteaia parklat</w:t>
      </w:r>
      <w:r w:rsidR="00255655" w:rsidRPr="00E83665">
        <w:rPr>
          <w:rFonts w:cs="Times New Roman"/>
          <w:lang w:val="et-EE" w:eastAsia="et-EE"/>
        </w:rPr>
        <w:t xml:space="preserve"> ning</w:t>
      </w:r>
      <w:r w:rsidRPr="00E83665">
        <w:rPr>
          <w:rFonts w:cs="Times New Roman"/>
          <w:lang w:val="et-EE" w:eastAsia="et-EE"/>
        </w:rPr>
        <w:t xml:space="preserve"> rajada rattaringi rendipunkt.</w:t>
      </w:r>
    </w:p>
    <w:p w14:paraId="7D6BA8C3" w14:textId="51F3EDFA" w:rsidR="00D807EF" w:rsidRPr="00E83665" w:rsidRDefault="00D807EF" w:rsidP="00D807EF">
      <w:pPr>
        <w:rPr>
          <w:rFonts w:cs="Times New Roman"/>
          <w:lang w:val="et-EE" w:eastAsia="et-EE"/>
        </w:rPr>
      </w:pPr>
      <w:r w:rsidRPr="00E83665">
        <w:rPr>
          <w:rFonts w:cs="Times New Roman"/>
          <w:lang w:val="et-EE" w:eastAsia="et-EE"/>
        </w:rPr>
        <w:t>Pargi ja reisi parkla asub Kotka külas. Sarnase kontseptsiooniga pargi ja reisi parkla rajamine on plaanis eraettevõtjal koostöös vallaga ka Narva mnt</w:t>
      </w:r>
      <w:r w:rsidR="000E6249" w:rsidRPr="00E83665">
        <w:rPr>
          <w:rFonts w:cs="Times New Roman"/>
          <w:lang w:val="et-EE" w:eastAsia="et-EE"/>
        </w:rPr>
        <w:t>.</w:t>
      </w:r>
      <w:r w:rsidRPr="00E83665">
        <w:rPr>
          <w:rFonts w:cs="Times New Roman"/>
          <w:lang w:val="et-EE" w:eastAsia="et-EE"/>
        </w:rPr>
        <w:t xml:space="preserve"> äärde Kiiu alevikku. Kuusalus asub valdade ühisprojektina rajatud kontaktivaba jalgrataste rendijaam ning projekti järgmises etapis on planeeritud lisarendipunkt Salmistu sadama parklasse.</w:t>
      </w:r>
      <w:r w:rsidR="00B47CF8" w:rsidRPr="00E83665">
        <w:t xml:space="preserve"> </w:t>
      </w:r>
      <w:r w:rsidR="00B47CF8" w:rsidRPr="00E83665">
        <w:rPr>
          <w:rFonts w:cs="Times New Roman"/>
          <w:lang w:val="et-EE" w:eastAsia="et-EE"/>
        </w:rPr>
        <w:t xml:space="preserve">Koostöös Transpordiametiga on plaanitud </w:t>
      </w:r>
      <w:r w:rsidR="0071314C" w:rsidRPr="00E83665">
        <w:rPr>
          <w:rFonts w:cs="Times New Roman"/>
          <w:lang w:val="et-EE" w:eastAsia="et-EE"/>
        </w:rPr>
        <w:t>P</w:t>
      </w:r>
      <w:r w:rsidR="00B47CF8" w:rsidRPr="00E83665">
        <w:rPr>
          <w:rFonts w:cs="Times New Roman"/>
          <w:lang w:val="et-EE" w:eastAsia="et-EE"/>
        </w:rPr>
        <w:t xml:space="preserve">argi ja </w:t>
      </w:r>
      <w:r w:rsidR="0071314C" w:rsidRPr="00E83665">
        <w:rPr>
          <w:rFonts w:cs="Times New Roman"/>
          <w:lang w:val="et-EE" w:eastAsia="et-EE"/>
        </w:rPr>
        <w:t>R</w:t>
      </w:r>
      <w:r w:rsidR="00B47CF8" w:rsidRPr="00E83665">
        <w:rPr>
          <w:rFonts w:cs="Times New Roman"/>
          <w:lang w:val="et-EE" w:eastAsia="et-EE"/>
        </w:rPr>
        <w:t>eisi parkla rajamine Kuusalu alevikku.</w:t>
      </w:r>
    </w:p>
    <w:p w14:paraId="023A9168" w14:textId="451F8BB3" w:rsidR="00D807EF" w:rsidRPr="00E83665" w:rsidRDefault="00D807EF" w:rsidP="00D807EF">
      <w:pPr>
        <w:rPr>
          <w:rFonts w:cs="Times New Roman"/>
          <w:lang w:val="et-EE" w:eastAsia="et-EE"/>
        </w:rPr>
      </w:pPr>
      <w:r w:rsidRPr="00E83665">
        <w:rPr>
          <w:rFonts w:cs="Times New Roman"/>
          <w:lang w:val="et-EE" w:eastAsia="et-EE"/>
        </w:rPr>
        <w:t xml:space="preserve">Ühistranspordi kättesaadavus on piirkonniti ebaühtlane – kaugemates külades puudub regulaarne ühendus. Lisaks vajab parendamist </w:t>
      </w:r>
      <w:r w:rsidR="00CD1D12" w:rsidRPr="00E83665">
        <w:rPr>
          <w:rFonts w:cs="Times New Roman"/>
          <w:lang w:val="et-EE" w:eastAsia="et-EE"/>
        </w:rPr>
        <w:t xml:space="preserve">erivajadustega inimeste </w:t>
      </w:r>
      <w:r w:rsidRPr="00E83665">
        <w:rPr>
          <w:rFonts w:cs="Times New Roman"/>
          <w:lang w:val="et-EE" w:eastAsia="et-EE"/>
        </w:rPr>
        <w:t>juurdepääs avalikele hoonetele, näiteks Kuusalu raamatukogule ja Kolga muuseumile.</w:t>
      </w:r>
    </w:p>
    <w:p w14:paraId="7A63AE9E" w14:textId="6733FAEA" w:rsidR="0071304D" w:rsidRPr="00E83665" w:rsidRDefault="00F71E62" w:rsidP="00696D66">
      <w:pPr>
        <w:pStyle w:val="Pealkiri2"/>
        <w:spacing w:before="0" w:after="0" w:line="240" w:lineRule="auto"/>
        <w:rPr>
          <w:rFonts w:cs="Times New Roman"/>
          <w:lang w:val="et-EE" w:eastAsia="et-EE"/>
        </w:rPr>
      </w:pPr>
      <w:bookmarkStart w:id="82" w:name="_Toc216805964"/>
      <w:r w:rsidRPr="00E83665">
        <w:rPr>
          <w:rFonts w:cs="Times New Roman"/>
          <w:lang w:val="et-EE" w:eastAsia="et-EE"/>
        </w:rPr>
        <w:t>Liikuvus</w:t>
      </w:r>
      <w:bookmarkEnd w:id="82"/>
    </w:p>
    <w:p w14:paraId="3B05DBC5" w14:textId="77777777" w:rsidR="00696D66" w:rsidRPr="00E83665" w:rsidRDefault="00696D66" w:rsidP="00696D66">
      <w:pPr>
        <w:spacing w:after="0" w:line="240" w:lineRule="auto"/>
        <w:rPr>
          <w:lang w:val="et-EE" w:eastAsia="et-EE"/>
        </w:rPr>
      </w:pPr>
    </w:p>
    <w:p w14:paraId="64612AFB" w14:textId="502DD906" w:rsidR="00696D66" w:rsidRPr="00E83665" w:rsidRDefault="00696D66" w:rsidP="00696D66">
      <w:pPr>
        <w:pStyle w:val="Pealkiri3"/>
        <w:spacing w:before="0" w:after="0" w:line="240" w:lineRule="auto"/>
        <w:rPr>
          <w:rFonts w:cs="Times New Roman"/>
          <w:lang w:val="et-EE" w:eastAsia="et-EE"/>
        </w:rPr>
      </w:pPr>
      <w:bookmarkStart w:id="83" w:name="_Toc216805965"/>
      <w:r w:rsidRPr="00E83665">
        <w:rPr>
          <w:rFonts w:cs="Times New Roman"/>
          <w:lang w:val="et-EE" w:eastAsia="et-EE"/>
        </w:rPr>
        <w:t>Kliimamuutuste leevendamine</w:t>
      </w:r>
      <w:bookmarkEnd w:id="83"/>
    </w:p>
    <w:p w14:paraId="53F1108C" w14:textId="77777777" w:rsidR="00696D66" w:rsidRPr="00E83665" w:rsidRDefault="00696D66" w:rsidP="00696D66">
      <w:pPr>
        <w:spacing w:after="0" w:line="240" w:lineRule="auto"/>
        <w:rPr>
          <w:rFonts w:cs="Times New Roman"/>
          <w:lang w:val="et-EE" w:eastAsia="et-EE"/>
        </w:rPr>
      </w:pPr>
    </w:p>
    <w:p w14:paraId="5CAB8EB1" w14:textId="77777777" w:rsidR="00B21E91" w:rsidRPr="00E83665" w:rsidRDefault="00696D66" w:rsidP="00696D66">
      <w:pPr>
        <w:rPr>
          <w:rFonts w:cs="Times New Roman"/>
          <w:lang w:val="et-EE" w:eastAsia="et-EE"/>
        </w:rPr>
      </w:pPr>
      <w:r w:rsidRPr="00E83665">
        <w:rPr>
          <w:rFonts w:cs="Times New Roman"/>
          <w:lang w:val="et-EE" w:eastAsia="et-EE"/>
        </w:rPr>
        <w:t xml:space="preserve">Omavalitsus saab transpordist lähtuvaid süsinikuemissioone vähendada kaudselt liikuvuse üldise suunamisega ning otseselt valla enda transpordivajaduse ja sõidukite baasi hindamisega. </w:t>
      </w:r>
    </w:p>
    <w:p w14:paraId="32FFD173" w14:textId="7D20D1A8" w:rsidR="00CB0123" w:rsidRPr="00E83665" w:rsidRDefault="00CB0123" w:rsidP="00696D66">
      <w:pPr>
        <w:rPr>
          <w:rFonts w:cs="Times New Roman"/>
          <w:lang w:val="et-EE" w:eastAsia="et-EE"/>
        </w:rPr>
      </w:pPr>
      <w:r w:rsidRPr="00E83665">
        <w:rPr>
          <w:rFonts w:cs="Times New Roman"/>
          <w:lang w:val="et-EE" w:eastAsia="et-EE"/>
        </w:rPr>
        <w:lastRenderedPageBreak/>
        <w:t>Eelkõige tuleb arendada liikumisviise, mis vähendavad isiklike sõiduautode kasutamist. Kohalik omavalitsus saab sellele kaasa aidata, parandades ühistransporditeenust ning jalg- ja jalgrattateede taristut. Vajalik on laiendada ühistranspordi liinivõrku ja suurendada väljumiste arvu. Üheks võimalikuks lahenduseks on nõudepõhise teenuse rakendamine. Lisaks tuleks muuta ühistransport turistidele mugavamaks. Liikuvusest tulenevat süsinikuheidet tuleb vähendada.</w:t>
      </w:r>
    </w:p>
    <w:p w14:paraId="345D21DF" w14:textId="4F14E51B" w:rsidR="00696D66" w:rsidRPr="00E83665" w:rsidRDefault="00B21E91" w:rsidP="00696D66">
      <w:pPr>
        <w:rPr>
          <w:rFonts w:cs="Times New Roman"/>
          <w:lang w:val="et-EE" w:eastAsia="et-EE"/>
        </w:rPr>
      </w:pPr>
      <w:r w:rsidRPr="00E83665">
        <w:rPr>
          <w:rFonts w:cs="Times New Roman"/>
          <w:lang w:val="et-EE" w:eastAsia="et-EE"/>
        </w:rPr>
        <w:t>Harjumaa Omavalitsuste Liidu tellitud liikuvusuuring „PeatusKOHT“ on toonud välja peamised järeldused parima praktika rakendamiseks Harjumaa kontekstis, millest lähtub ka Kuusalu vald. Uuring rõhutab vajadust keskenduda võrdsete liikumisvõimaluste tagamisele, panustades eelkõige laste, noorte, eakate, naiste ja puuetega inimeste võimalustele kasutada ühistransporti ning osaleda ühiskondlikus elus. Sellised lahendused toetavad viimase kilomeetri probleemide lahendamist ning muudavad kogu ühistranspordisüsteemi efektiivsemaks.</w:t>
      </w:r>
    </w:p>
    <w:p w14:paraId="2EA3299B" w14:textId="5B686584" w:rsidR="00AE57E9" w:rsidRPr="00E83665" w:rsidRDefault="00AE57E9" w:rsidP="00AE57E9">
      <w:pPr>
        <w:rPr>
          <w:rFonts w:cs="Times New Roman"/>
          <w:lang w:val="et-EE" w:eastAsia="et-EE"/>
        </w:rPr>
      </w:pPr>
      <w:r w:rsidRPr="00E83665">
        <w:rPr>
          <w:rFonts w:cs="Times New Roman"/>
          <w:lang w:val="et-EE" w:eastAsia="et-EE"/>
        </w:rPr>
        <w:t>Peamised liikuvuspunktid vallas asuvad Kuusalus, Kolgas, Kotka</w:t>
      </w:r>
      <w:r w:rsidR="00EB4141" w:rsidRPr="00E83665">
        <w:rPr>
          <w:rFonts w:cs="Times New Roman"/>
          <w:lang w:val="et-EE" w:eastAsia="et-EE"/>
        </w:rPr>
        <w:t>l</w:t>
      </w:r>
      <w:r w:rsidRPr="00E83665">
        <w:rPr>
          <w:rFonts w:cs="Times New Roman"/>
          <w:lang w:val="et-EE" w:eastAsia="et-EE"/>
        </w:rPr>
        <w:t xml:space="preserve"> ja Kiiu</w:t>
      </w:r>
      <w:r w:rsidR="00803515" w:rsidRPr="00E83665">
        <w:rPr>
          <w:rFonts w:cs="Times New Roman"/>
          <w:lang w:val="et-EE" w:eastAsia="et-EE"/>
        </w:rPr>
        <w:t>l</w:t>
      </w:r>
      <w:r w:rsidRPr="00E83665">
        <w:rPr>
          <w:rFonts w:cs="Times New Roman"/>
          <w:lang w:val="et-EE" w:eastAsia="et-EE"/>
        </w:rPr>
        <w:t xml:space="preserve">. Algatatud on planeering Kiiu liikuvuspunkti arendamiseks. Kuusalu aleviku bussipeatuse arendamine on samuti olnud pikalt kavas ja </w:t>
      </w:r>
      <w:r w:rsidR="008C4E85" w:rsidRPr="00E83665">
        <w:rPr>
          <w:rFonts w:cs="Times New Roman"/>
          <w:lang w:val="et-EE" w:eastAsia="et-EE"/>
        </w:rPr>
        <w:t>koostamisel</w:t>
      </w:r>
      <w:r w:rsidRPr="00E83665">
        <w:rPr>
          <w:rFonts w:cs="Times New Roman"/>
          <w:lang w:val="et-EE" w:eastAsia="et-EE"/>
        </w:rPr>
        <w:t xml:space="preserve"> on vastav planeering.</w:t>
      </w:r>
    </w:p>
    <w:p w14:paraId="2725446A" w14:textId="695C38EB" w:rsidR="00595D65" w:rsidRPr="00E83665" w:rsidRDefault="00595D65" w:rsidP="00696D66">
      <w:pPr>
        <w:rPr>
          <w:rFonts w:cs="Times New Roman"/>
          <w:lang w:val="et-EE" w:eastAsia="et-EE"/>
        </w:rPr>
      </w:pPr>
      <w:r w:rsidRPr="00E83665">
        <w:rPr>
          <w:rFonts w:cs="Times New Roman"/>
          <w:lang w:val="et-EE" w:eastAsia="et-EE"/>
        </w:rPr>
        <w:t>Kuusalu vallas on vaja laiendada jalgrattavõrgustikku ning suurendada taastuvenergia osakaalu liikluses, et edendada keskkonnasõbralikku liikumist. Samuti tuleb läbi viia liiklusuuringud elanike tagasiside kogumiseks ja analüüsida ligipääsetavust, et kavandada meetmeid selle parandamiseks. Ühistranspordi kvaliteedi tõstmiseks on vajalik täiendada liinivedusid koostöös MTÜ Põhja-Eesti Ühistranspordikeskusega.</w:t>
      </w:r>
    </w:p>
    <w:p w14:paraId="6C7FF35E" w14:textId="2FA4B46E" w:rsidR="00F71E62" w:rsidRPr="00E83665" w:rsidRDefault="00696D66" w:rsidP="00696D66">
      <w:pPr>
        <w:rPr>
          <w:lang w:val="et-EE" w:eastAsia="et-EE"/>
        </w:rPr>
      </w:pPr>
      <w:r w:rsidRPr="00E83665">
        <w:rPr>
          <w:rFonts w:cs="Times New Roman"/>
          <w:lang w:val="et-EE" w:eastAsia="et-EE"/>
        </w:rPr>
        <w:t>Liikuvuse osas kavandatud meetmed CO</w:t>
      </w:r>
      <w:r w:rsidR="00A6455F" w:rsidRPr="00E83665">
        <w:rPr>
          <w:rFonts w:cs="Times New Roman"/>
          <w:vertAlign w:val="subscript"/>
          <w:lang w:val="et-EE" w:eastAsia="et-EE"/>
        </w:rPr>
        <w:t>2</w:t>
      </w:r>
      <w:r w:rsidRPr="00E83665">
        <w:rPr>
          <w:rFonts w:cs="Times New Roman"/>
          <w:lang w:val="et-EE" w:eastAsia="et-EE"/>
        </w:rPr>
        <w:t xml:space="preserve"> heite vähendamiseks on esitatud Lisas </w:t>
      </w:r>
      <w:r w:rsidR="00957646">
        <w:rPr>
          <w:rFonts w:cs="Times New Roman"/>
          <w:lang w:val="et-EE" w:eastAsia="et-EE"/>
        </w:rPr>
        <w:t>2</w:t>
      </w:r>
      <w:r w:rsidRPr="00E83665">
        <w:rPr>
          <w:lang w:val="et-EE" w:eastAsia="et-EE"/>
        </w:rPr>
        <w:t>.</w:t>
      </w:r>
    </w:p>
    <w:p w14:paraId="1871721E" w14:textId="09EB88E2" w:rsidR="008102A0" w:rsidRPr="00E83665" w:rsidRDefault="008102A0" w:rsidP="009A1045">
      <w:pPr>
        <w:pStyle w:val="Pealkiri3"/>
        <w:rPr>
          <w:rFonts w:cs="Times New Roman"/>
          <w:lang w:val="et-EE" w:eastAsia="et-EE"/>
        </w:rPr>
      </w:pPr>
      <w:bookmarkStart w:id="84" w:name="_Toc216805966"/>
      <w:r w:rsidRPr="00E83665">
        <w:rPr>
          <w:rFonts w:cs="Times New Roman"/>
          <w:lang w:val="et-EE" w:eastAsia="et-EE"/>
        </w:rPr>
        <w:t>Kliimamuutustega kohanemine</w:t>
      </w:r>
      <w:bookmarkEnd w:id="84"/>
    </w:p>
    <w:p w14:paraId="5B82FBF9" w14:textId="77777777" w:rsidR="009A1045" w:rsidRPr="00E83665" w:rsidRDefault="009A1045" w:rsidP="009A1045">
      <w:pPr>
        <w:rPr>
          <w:rFonts w:cs="Times New Roman"/>
          <w:lang w:val="et-EE" w:eastAsia="et-EE"/>
        </w:rPr>
      </w:pPr>
      <w:r w:rsidRPr="00E83665">
        <w:rPr>
          <w:rFonts w:cs="Times New Roman"/>
          <w:lang w:val="et-EE" w:eastAsia="et-EE"/>
        </w:rPr>
        <w:t>Kliimariskidest on suuremal või vähemal määral haavatavad nii maantee- ja tänavavõrgustikus toimuv transport kui ka jalakäijate liikumine, eelkõige eakamate inimeste osas. Muutlikud ilmastikuolud (külmumine-sulamine, jäide, jäävihm jmt) võivad osutuda väljakutseks maanteede kui kergliiklusteede hooldajaile, et tagada liiklusohutus. Kergliiklusteede kasutatavuse tagamise eelduseks on kiire ilmastikuoludele vastav hooldus.</w:t>
      </w:r>
    </w:p>
    <w:p w14:paraId="4B096A4E" w14:textId="783180D1" w:rsidR="009A1045" w:rsidRPr="00E83665" w:rsidRDefault="009A1045" w:rsidP="009A1045">
      <w:pPr>
        <w:rPr>
          <w:rFonts w:cs="Times New Roman"/>
          <w:lang w:val="et-EE" w:eastAsia="et-EE"/>
        </w:rPr>
      </w:pPr>
      <w:r w:rsidRPr="00E83665">
        <w:rPr>
          <w:rFonts w:cs="Times New Roman"/>
          <w:lang w:val="et-EE" w:eastAsia="et-EE"/>
        </w:rPr>
        <w:t xml:space="preserve">Regulaarselt on vajalik hooldada ja arendada sademeveesüsteeme, tagamaks sademevee efektiivset ärajuhtimist valingvihmade korral. </w:t>
      </w:r>
      <w:r w:rsidR="008755AD" w:rsidRPr="00E83665">
        <w:rPr>
          <w:rFonts w:cs="Times New Roman"/>
          <w:lang w:val="et-EE" w:eastAsia="et-EE"/>
        </w:rPr>
        <w:t>S</w:t>
      </w:r>
      <w:r w:rsidRPr="00E83665">
        <w:rPr>
          <w:rFonts w:cs="Times New Roman"/>
          <w:lang w:val="et-EE" w:eastAsia="et-EE"/>
        </w:rPr>
        <w:t xml:space="preserve">ademeveesüsteemide rajamine on seotud eelkõige tänavate kompleksse rekonstrueerimisega ning võimalikud lahendused ja mahud sõltuvad rekonstrueeritavate tänavate paiknemisest. </w:t>
      </w:r>
    </w:p>
    <w:p w14:paraId="4ABF7BA1" w14:textId="43400CED" w:rsidR="008102A0" w:rsidRPr="00E83665" w:rsidRDefault="009A1045" w:rsidP="009A1045">
      <w:pPr>
        <w:rPr>
          <w:rFonts w:cs="Times New Roman"/>
          <w:lang w:val="et-EE" w:eastAsia="et-EE"/>
        </w:rPr>
      </w:pPr>
      <w:r w:rsidRPr="00E83665">
        <w:rPr>
          <w:rFonts w:cs="Times New Roman"/>
          <w:lang w:val="et-EE" w:eastAsia="et-EE"/>
        </w:rPr>
        <w:t>Tormi korral võib linnakeskkonnas tavaolukorras rohelust ja varju pakkuv kõrghaljastus muutuda ohuks. Tormikahjustuste ennetamiseks on vajalik kõrghaljastuse regulaarne hooldus, mille käigus hinnatakse puude seisukorda ning eemaldatakse suuremad kuivanud oksad, seest pehkinud tüved jmt.</w:t>
      </w:r>
    </w:p>
    <w:p w14:paraId="53BB16B2" w14:textId="2BEF0771" w:rsidR="00B4683A" w:rsidRPr="00E83665" w:rsidRDefault="00B4683A" w:rsidP="00B4683A">
      <w:pPr>
        <w:pStyle w:val="Pealkiri2"/>
        <w:rPr>
          <w:rFonts w:cs="Times New Roman"/>
          <w:lang w:val="et-EE" w:eastAsia="et-EE"/>
        </w:rPr>
      </w:pPr>
      <w:bookmarkStart w:id="85" w:name="_Toc216805967"/>
      <w:r w:rsidRPr="00E83665">
        <w:rPr>
          <w:rFonts w:cs="Times New Roman"/>
          <w:lang w:val="et-EE" w:eastAsia="et-EE"/>
        </w:rPr>
        <w:t>Biomajandus</w:t>
      </w:r>
      <w:bookmarkEnd w:id="85"/>
    </w:p>
    <w:p w14:paraId="7F1FF869" w14:textId="42C5EA92" w:rsidR="00B26432" w:rsidRPr="00E83665" w:rsidRDefault="00B26432" w:rsidP="002468FA">
      <w:pPr>
        <w:pStyle w:val="Pealkiri4"/>
        <w:numPr>
          <w:ilvl w:val="0"/>
          <w:numId w:val="0"/>
        </w:numPr>
        <w:ind w:left="864" w:hanging="864"/>
        <w:rPr>
          <w:lang w:val="et-EE" w:eastAsia="et-EE"/>
        </w:rPr>
      </w:pPr>
      <w:r w:rsidRPr="00E83665">
        <w:rPr>
          <w:lang w:val="et-EE" w:eastAsia="et-EE"/>
        </w:rPr>
        <w:t>Põllumajanduse toetamine</w:t>
      </w:r>
    </w:p>
    <w:p w14:paraId="62879A76" w14:textId="24AA9993" w:rsidR="00B26432" w:rsidRPr="00E83665" w:rsidRDefault="00B26432" w:rsidP="00B26432">
      <w:pPr>
        <w:rPr>
          <w:rFonts w:cs="Times New Roman"/>
          <w:lang w:val="et-EE" w:eastAsia="et-EE"/>
        </w:rPr>
      </w:pPr>
      <w:r w:rsidRPr="00E83665">
        <w:rPr>
          <w:rFonts w:cs="Times New Roman"/>
          <w:lang w:val="et-EE" w:eastAsia="et-EE"/>
        </w:rPr>
        <w:t xml:space="preserve">Kuusalu vallas moodustavad põllumajanduslikud maad ligikaudu 15% kogu territooriumist. PRIA põllumassiivide registrisse kantud maad hõlmavad ligikaudu 8% valla pindalast. </w:t>
      </w:r>
      <w:r w:rsidRPr="00E83665">
        <w:rPr>
          <w:rFonts w:cs="Times New Roman"/>
          <w:lang w:val="et-EE" w:eastAsia="et-EE"/>
        </w:rPr>
        <w:lastRenderedPageBreak/>
        <w:t>Põllumajandusmaadest ca 17% on 2025.a seisuga mahepõllumajandusmaad. Mahetootmine aitab hoida mullaviljakust ja elurikkust ning toetab valla kliimaeesmärke, vähendades süsinikuheidet ja suurendades süsinikusidumist. Antud praktikad on vajalikud, et tugevdada põllumajanduse vastupanuvõimet tulevastele kliimariskidele.</w:t>
      </w:r>
    </w:p>
    <w:p w14:paraId="073D8174" w14:textId="77777777" w:rsidR="00B26432" w:rsidRPr="00E83665" w:rsidRDefault="00B26432" w:rsidP="00B26432">
      <w:pPr>
        <w:rPr>
          <w:rFonts w:cs="Times New Roman"/>
          <w:lang w:val="et-EE" w:eastAsia="et-EE"/>
        </w:rPr>
      </w:pPr>
      <w:r w:rsidRPr="00E83665">
        <w:rPr>
          <w:rFonts w:cs="Times New Roman"/>
          <w:lang w:val="et-EE" w:eastAsia="et-EE"/>
        </w:rPr>
        <w:t>Kliimamuutustega kohanemise arengukava aastani 2030 rõhutab vajadust suurendada põllumajanduse paindlikkust, näiteks läbi põuakindlate kultuuride kasvatamise ja maaparandussüsteemide ajakohastamise. Põllumajandustootmise praktikate reaalne areng sõltub eelkõige valdkondlikest kõrgema taseme poliitikatest, s.h põllumajandustoetustest, ning üldistest sotsiaal-majanduslikest suundumustest. Kohaliku omavalitsuse tasemel rakendatavad tegevused on seotud eelkõige maakasutuse suunamisega ja kohalike tootjate toetamisega.</w:t>
      </w:r>
    </w:p>
    <w:p w14:paraId="5D9BF7C9" w14:textId="77777777" w:rsidR="00B26432" w:rsidRPr="00E83665" w:rsidRDefault="00B26432" w:rsidP="00B26432">
      <w:pPr>
        <w:rPr>
          <w:rFonts w:cs="Times New Roman"/>
          <w:lang w:val="et-EE" w:eastAsia="et-EE"/>
        </w:rPr>
      </w:pPr>
      <w:r w:rsidRPr="00E83665">
        <w:rPr>
          <w:rFonts w:cs="Times New Roman"/>
          <w:lang w:val="et-EE" w:eastAsia="et-EE"/>
        </w:rPr>
        <w:t>Uute arendusalade planeerimisel on oluline vältida väärtusliku põllumajandusmaa kasutusotstarbe muutmist ning soodustada olemasolevate põllumajandusmaade kasutamist ja hooldamist, et tagada toidutootmise võimekus ja maastike mitmekesisus ka tulevikus.</w:t>
      </w:r>
    </w:p>
    <w:p w14:paraId="45C27DB4" w14:textId="4A413B62" w:rsidR="00B4683A" w:rsidRPr="00E83665" w:rsidRDefault="00B26432" w:rsidP="00B26432">
      <w:pPr>
        <w:rPr>
          <w:rFonts w:cs="Times New Roman"/>
          <w:lang w:val="et-EE" w:eastAsia="et-EE"/>
        </w:rPr>
      </w:pPr>
      <w:r w:rsidRPr="00E83665">
        <w:rPr>
          <w:rFonts w:cs="Times New Roman"/>
          <w:lang w:val="et-EE" w:eastAsia="et-EE"/>
        </w:rPr>
        <w:t>Oluline on tähelepanu pöörata ka kohaliku toidutootmise ja lühikeste tarneahelate arendamisele, mis tugevdavad piirkonna toidujulgeolekut ja vähendavad transpordiga seotud heitmeid. Seda saab teha nt läbi kohalike turustusvõimaluste toetamise (OTT võrgustikud vms)</w:t>
      </w:r>
      <w:r w:rsidR="0071606C" w:rsidRPr="00E83665">
        <w:rPr>
          <w:rFonts w:cs="Times New Roman"/>
          <w:lang w:val="et-EE" w:eastAsia="et-EE"/>
        </w:rPr>
        <w:t>.</w:t>
      </w:r>
    </w:p>
    <w:p w14:paraId="4B30A6A1" w14:textId="77777777" w:rsidR="00B26432" w:rsidRPr="00E83665" w:rsidRDefault="00B26432" w:rsidP="002468FA">
      <w:pPr>
        <w:pStyle w:val="Pealkiri4"/>
        <w:numPr>
          <w:ilvl w:val="0"/>
          <w:numId w:val="0"/>
        </w:numPr>
        <w:ind w:left="864" w:hanging="864"/>
        <w:rPr>
          <w:lang w:val="et-EE"/>
        </w:rPr>
      </w:pPr>
      <w:bookmarkStart w:id="86" w:name="_Toc209795963"/>
      <w:bookmarkStart w:id="87" w:name="_Toc212800449"/>
      <w:r w:rsidRPr="00E83665">
        <w:rPr>
          <w:lang w:val="et-EE"/>
        </w:rPr>
        <w:t>Turbatootmi</w:t>
      </w:r>
      <w:bookmarkEnd w:id="86"/>
      <w:bookmarkEnd w:id="87"/>
      <w:r w:rsidRPr="00E83665">
        <w:rPr>
          <w:lang w:val="et-EE"/>
        </w:rPr>
        <w:t>salade korrastamine</w:t>
      </w:r>
    </w:p>
    <w:p w14:paraId="345E745A" w14:textId="77777777" w:rsidR="00B26432" w:rsidRPr="00E83665" w:rsidRDefault="00B26432" w:rsidP="00B26432">
      <w:pPr>
        <w:rPr>
          <w:lang w:val="et-EE"/>
        </w:rPr>
      </w:pPr>
      <w:r w:rsidRPr="00E83665">
        <w:rPr>
          <w:lang w:val="et-EE"/>
        </w:rPr>
        <w:t>Kuusalu vallas leidub mitmeid maavarasid, olulisemad varud on seotud liivaga. Vallas on avatud 8 karjääri liiva kaevandamiseks, kruusa ja lubjakivi kaevandatakse ühes karjääris ning ühes karjääris (Kodasoo) kaevandatakse turvast.</w:t>
      </w:r>
    </w:p>
    <w:p w14:paraId="26A26781" w14:textId="167E38DB" w:rsidR="00B26432" w:rsidRPr="00E83665" w:rsidRDefault="00B26432" w:rsidP="00B26432">
      <w:pPr>
        <w:rPr>
          <w:lang w:val="et-EE"/>
        </w:rPr>
      </w:pPr>
      <w:r w:rsidRPr="00E83665">
        <w:rPr>
          <w:lang w:val="et-EE"/>
        </w:rPr>
        <w:t>Koos õhutemperatuuri tõusuga ning sademete suurenemisega kasvab kasvuhoonegaaside emissioon looduslikelt ja kuivendatud turbaaladelt, seejuures oluliselt suuremat kasvuhoonegaaside emissiooni võib oodata just inimtegevusest mõjutatud aladelt. Seetõttu on oluline pöörata tähelepanu kuivendatud turbaalade kasutuse planeerimisele ja korrastamisele, et vähendada heidet ja soodustada süsiniku sidumist.</w:t>
      </w:r>
    </w:p>
    <w:p w14:paraId="3F698C4A" w14:textId="77777777" w:rsidR="00B26432" w:rsidRPr="00E83665" w:rsidRDefault="00B26432" w:rsidP="00B26432">
      <w:pPr>
        <w:rPr>
          <w:lang w:val="et-EE"/>
        </w:rPr>
      </w:pPr>
      <w:r w:rsidRPr="00E83665">
        <w:rPr>
          <w:lang w:val="et-EE"/>
        </w:rPr>
        <w:t>Kaevandustegevust reguleerivad riiklikud keskkonnaload, kuid kohaliku omavalitsuse roll on anda sisendit lubade väljastamisse ja kaevandatud alade korrastamisse. Turba kasutamise osas saab vald edaspidi tugineda riiklikele uuringutele</w:t>
      </w:r>
      <w:r w:rsidRPr="00E83665">
        <w:rPr>
          <w:vertAlign w:val="superscript"/>
          <w:lang w:val="et-EE"/>
        </w:rPr>
        <w:footnoteReference w:id="32"/>
      </w:r>
      <w:r w:rsidRPr="00E83665">
        <w:rPr>
          <w:lang w:val="et-EE"/>
        </w:rPr>
        <w:t xml:space="preserve"> ja juhendmaterjalidele</w:t>
      </w:r>
      <w:r w:rsidRPr="00E83665">
        <w:rPr>
          <w:vertAlign w:val="superscript"/>
          <w:lang w:val="et-EE"/>
        </w:rPr>
        <w:footnoteReference w:id="33"/>
      </w:r>
      <w:r w:rsidRPr="00E83665">
        <w:rPr>
          <w:lang w:val="et-EE"/>
        </w:rPr>
        <w:t>, mis aitavad vähendada keskkonnamõjusid ning toetada ringmajanduse põhimõtteid.</w:t>
      </w:r>
    </w:p>
    <w:p w14:paraId="5A425405" w14:textId="30CA2CAB" w:rsidR="00B26432" w:rsidRPr="00E83665" w:rsidRDefault="00A35944" w:rsidP="002468FA">
      <w:pPr>
        <w:pStyle w:val="Pealkiri4"/>
        <w:numPr>
          <w:ilvl w:val="0"/>
          <w:numId w:val="0"/>
        </w:numPr>
        <w:ind w:left="864" w:hanging="864"/>
        <w:rPr>
          <w:lang w:val="et-EE" w:eastAsia="et-EE"/>
        </w:rPr>
      </w:pPr>
      <w:r w:rsidRPr="00E83665">
        <w:rPr>
          <w:lang w:val="et-EE" w:eastAsia="et-EE"/>
        </w:rPr>
        <w:t>Puhkemajanduse arendamine</w:t>
      </w:r>
    </w:p>
    <w:p w14:paraId="2065827C" w14:textId="75012FAB" w:rsidR="00713B7D" w:rsidRPr="00E83665" w:rsidRDefault="00A35944" w:rsidP="00713B7D">
      <w:pPr>
        <w:rPr>
          <w:lang w:val="et-EE"/>
        </w:rPr>
      </w:pPr>
      <w:r w:rsidRPr="00E83665">
        <w:rPr>
          <w:lang w:val="et-EE"/>
        </w:rPr>
        <w:t xml:space="preserve">Lisaks mitmekesisele looduskeskkonnale, on Kuusalu vald rikas ka ajaloolis-, kultuurilise- ja militaarpärandi väärtusega objektide ja maastike poolest. Valla atraktiivseimaks turismi sihtkohaks saab pidada Lahemaa rahvuspargi ala, kuid valla territooriumil paikneb ka mitmeid teisi loodusobjekte (nt Tülivere hiietamm, Kupukivi ja Hirvli suurkivi rändrahn, Turje kelder) ja kultuuriobjekte (nt Kolga, Valkla, Kiiu ja Kodasoo mõisad, Kuusalu Laurentsiuse kirik, Leesi Katariina kirik ja Valkla baptistikoguduse kirik). </w:t>
      </w:r>
      <w:r w:rsidR="00713B7D" w:rsidRPr="00E83665">
        <w:rPr>
          <w:lang w:val="et-EE"/>
        </w:rPr>
        <w:t>Aktiivselt on võimalik</w:t>
      </w:r>
      <w:r w:rsidRPr="00E83665">
        <w:rPr>
          <w:lang w:val="et-EE"/>
        </w:rPr>
        <w:t xml:space="preserve"> aega veeta </w:t>
      </w:r>
      <w:r w:rsidR="00713B7D" w:rsidRPr="00E83665">
        <w:rPr>
          <w:lang w:val="et-EE"/>
        </w:rPr>
        <w:t xml:space="preserve">mitmekülgsetel </w:t>
      </w:r>
      <w:r w:rsidRPr="00E83665">
        <w:rPr>
          <w:lang w:val="et-EE"/>
        </w:rPr>
        <w:t>spordi- ja matkaradadel.</w:t>
      </w:r>
      <w:r w:rsidR="00713B7D" w:rsidRPr="00E83665">
        <w:rPr>
          <w:lang w:val="et-EE"/>
        </w:rPr>
        <w:t xml:space="preserve"> Lisaks on planeeritud </w:t>
      </w:r>
      <w:r w:rsidR="00713B7D" w:rsidRPr="00E83665">
        <w:rPr>
          <w:lang w:val="et-EE" w:eastAsia="et-EE"/>
        </w:rPr>
        <w:t xml:space="preserve">arendada turismiteenuseid </w:t>
      </w:r>
      <w:r w:rsidR="00713B7D" w:rsidRPr="00E83665">
        <w:rPr>
          <w:lang w:val="et-EE" w:eastAsia="et-EE"/>
        </w:rPr>
        <w:lastRenderedPageBreak/>
        <w:t xml:space="preserve">Salmistu ja Hara sadamates ning </w:t>
      </w:r>
      <w:r w:rsidR="006F4A06" w:rsidRPr="00E83665">
        <w:rPr>
          <w:lang w:val="et-EE" w:eastAsia="et-EE"/>
        </w:rPr>
        <w:t>säilitada</w:t>
      </w:r>
      <w:r w:rsidR="00713B7D" w:rsidRPr="00E83665">
        <w:rPr>
          <w:lang w:val="et-EE" w:eastAsia="et-EE"/>
        </w:rPr>
        <w:t xml:space="preserve"> </w:t>
      </w:r>
      <w:r w:rsidR="009C3E87" w:rsidRPr="00E83665">
        <w:rPr>
          <w:lang w:val="et-EE" w:eastAsia="et-EE"/>
        </w:rPr>
        <w:t>turistidele</w:t>
      </w:r>
      <w:r w:rsidR="00E90764" w:rsidRPr="00E83665">
        <w:rPr>
          <w:lang w:val="et-EE" w:eastAsia="et-EE"/>
        </w:rPr>
        <w:t xml:space="preserve"> sissepääs </w:t>
      </w:r>
      <w:r w:rsidR="00713B7D" w:rsidRPr="00E83665">
        <w:rPr>
          <w:lang w:val="et-EE" w:eastAsia="et-EE"/>
        </w:rPr>
        <w:t>Kiiu torn</w:t>
      </w:r>
      <w:r w:rsidR="00EC1468" w:rsidRPr="00E83665">
        <w:rPr>
          <w:lang w:val="et-EE" w:eastAsia="et-EE"/>
        </w:rPr>
        <w:t>i</w:t>
      </w:r>
      <w:r w:rsidR="00713B7D" w:rsidRPr="00E83665">
        <w:rPr>
          <w:lang w:val="et-EE" w:eastAsia="et-EE"/>
        </w:rPr>
        <w:t xml:space="preserve">. Lisaks nähakse perspektiivi turismiteenuste arendamisel koostöös Loksa </w:t>
      </w:r>
      <w:r w:rsidR="00C42F9C" w:rsidRPr="00E83665">
        <w:rPr>
          <w:lang w:val="et-EE" w:eastAsia="et-EE"/>
        </w:rPr>
        <w:t>L</w:t>
      </w:r>
      <w:r w:rsidR="00713B7D" w:rsidRPr="00E83665">
        <w:rPr>
          <w:lang w:val="et-EE" w:eastAsia="et-EE"/>
        </w:rPr>
        <w:t xml:space="preserve">innavalitsusega, et tagada valdkonnas ühtne ja koordineeritud lähenemine. </w:t>
      </w:r>
    </w:p>
    <w:p w14:paraId="70904AD9" w14:textId="1A40AEDA" w:rsidR="00A35944" w:rsidRPr="00E83665" w:rsidRDefault="00A35944" w:rsidP="00713B7D">
      <w:pPr>
        <w:rPr>
          <w:lang w:val="et-EE"/>
        </w:rPr>
      </w:pPr>
      <w:r w:rsidRPr="00E83665">
        <w:rPr>
          <w:lang w:val="et-EE"/>
        </w:rPr>
        <w:t>Kuusalu valla</w:t>
      </w:r>
      <w:r w:rsidR="006B6D98" w:rsidRPr="00E83665">
        <w:rPr>
          <w:lang w:val="et-EE"/>
        </w:rPr>
        <w:t xml:space="preserve"> kehtivas</w:t>
      </w:r>
      <w:r w:rsidRPr="00E83665">
        <w:rPr>
          <w:lang w:val="et-EE"/>
        </w:rPr>
        <w:t xml:space="preserve"> arengukavas on välja toodud, et valda külastab eelkõige loodusturist, kuid probleemiks on asjaolu, et loodusturismist ei teki turismitulu, sest tihti ei leita teenusepakkujaid üles. See tähendab, et vajalik on turismisektori nähtavust parandada läbi parema turunduse. </w:t>
      </w:r>
    </w:p>
    <w:p w14:paraId="73D116D0" w14:textId="75DACF84" w:rsidR="00BD17B1" w:rsidRPr="00E83665" w:rsidRDefault="006E0974" w:rsidP="00713B7D">
      <w:pPr>
        <w:rPr>
          <w:lang w:val="et-EE" w:eastAsia="et-EE"/>
        </w:rPr>
      </w:pPr>
      <w:r w:rsidRPr="00E83665">
        <w:rPr>
          <w:lang w:val="et-EE" w:eastAsia="et-EE"/>
        </w:rPr>
        <w:t xml:space="preserve">Vajalikud tegevused hõlmavad valla vaatamisväärsuste tutvustamist ja viidastamist koostöös RMK ja Keskkonnaametiga. Samuti tuleb tagada avalik juurdepääs randadele ja huviväärsustele ning arendada võimalusi õuesõppeks ja vabategevusteks. Oluline on teha koostööd RMK-ga turismiettevõtete teenuste info kajastamiseks veebis ja infotahvlitel. </w:t>
      </w:r>
    </w:p>
    <w:p w14:paraId="0D4C36C1" w14:textId="2178016A" w:rsidR="00713B7D" w:rsidRPr="00E83665" w:rsidRDefault="00713B7D" w:rsidP="00713B7D">
      <w:pPr>
        <w:rPr>
          <w:lang w:val="et-EE" w:eastAsia="et-EE"/>
        </w:rPr>
      </w:pPr>
      <w:r w:rsidRPr="00E83665">
        <w:rPr>
          <w:lang w:val="et-EE"/>
        </w:rPr>
        <w:t>Valdkonna arendamisel on oluline arvestada ka kliimamuutustest tulenevate väljakutsete ja võimalustega. Kliimamuutuste kontekstis on puhkemajandusel oluline roll, sest see pakub alternatiivseid sissetulekuallikaid ning aitab kohaneda olukordades, kus põllumajandus või muud ilmastikust sõltuvad tegevusalad on mõjutatud. Kestlik ja keskkonnahoidlik turismiarendus suurendab valla atraktiivsust, loob uusi töökohti ning toetab ringmajanduse põhimõtete rakendamist.</w:t>
      </w:r>
    </w:p>
    <w:p w14:paraId="73266EBD" w14:textId="3A0D06F5" w:rsidR="002A5A6F" w:rsidRPr="00E83665" w:rsidRDefault="002A5A6F" w:rsidP="002468FA">
      <w:pPr>
        <w:pStyle w:val="Pealkiri4"/>
        <w:numPr>
          <w:ilvl w:val="0"/>
          <w:numId w:val="0"/>
        </w:numPr>
        <w:ind w:left="864" w:hanging="864"/>
        <w:rPr>
          <w:lang w:val="et-EE" w:eastAsia="et-EE"/>
        </w:rPr>
      </w:pPr>
      <w:r w:rsidRPr="00E83665">
        <w:rPr>
          <w:lang w:val="et-EE" w:eastAsia="et-EE"/>
        </w:rPr>
        <w:t xml:space="preserve">Bioenergia </w:t>
      </w:r>
      <w:r w:rsidRPr="00E83665">
        <w:rPr>
          <w:lang w:val="et-EE"/>
        </w:rPr>
        <w:t>kasutuselevõt</w:t>
      </w:r>
      <w:r w:rsidR="002468FA" w:rsidRPr="00E83665">
        <w:rPr>
          <w:lang w:val="et-EE"/>
        </w:rPr>
        <w:t>u soodustamine</w:t>
      </w:r>
    </w:p>
    <w:p w14:paraId="5D86D699" w14:textId="77777777" w:rsidR="00713B7D" w:rsidRPr="00E83665" w:rsidRDefault="00713B7D" w:rsidP="00713B7D">
      <w:pPr>
        <w:rPr>
          <w:lang w:val="et-EE" w:eastAsia="et-EE"/>
        </w:rPr>
      </w:pPr>
      <w:r w:rsidRPr="00E83665">
        <w:rPr>
          <w:lang w:val="et-EE" w:eastAsia="et-EE"/>
        </w:rPr>
        <w:t>Bioenergia kasutuselevõtt panustab otseselt kliimamuutustega kohanemisse ja nende leevendamisse, edendades energiajulgeolekut, pakkudes kohalikele taastuvallikatele tuginevat, paindlikku ja keskkonnasõbralikku energiatootmise võimalust.</w:t>
      </w:r>
    </w:p>
    <w:p w14:paraId="3FD8CF77" w14:textId="7DB97447" w:rsidR="004F06CE" w:rsidRDefault="00713B7D" w:rsidP="00713B7D">
      <w:pPr>
        <w:rPr>
          <w:lang w:val="et-EE" w:eastAsia="et-EE"/>
        </w:rPr>
      </w:pPr>
      <w:r w:rsidRPr="00E83665">
        <w:rPr>
          <w:lang w:val="et-EE" w:eastAsia="et-EE"/>
        </w:rPr>
        <w:t xml:space="preserve">Bioenergiat kasutatakse juba praegu </w:t>
      </w:r>
      <w:r w:rsidR="00530865" w:rsidRPr="00E83665">
        <w:rPr>
          <w:lang w:val="et-EE" w:eastAsia="et-EE"/>
        </w:rPr>
        <w:t xml:space="preserve">ulatuslikult </w:t>
      </w:r>
      <w:r w:rsidRPr="00E83665">
        <w:rPr>
          <w:lang w:val="et-EE" w:eastAsia="et-EE"/>
        </w:rPr>
        <w:t>Kuusalu vallas. Näiteks töötavad Kuusalu ja Kolga kaugküttekatlamajad juba praegu täielikult taastuvküttel (hakkepuidul). Lisaks ollakse avatud antud valdkonna edasiseks arendamiseks ehk bioenergia laialdasemaks kasutuselevõtuks.</w:t>
      </w:r>
    </w:p>
    <w:p w14:paraId="226E09AB" w14:textId="16100261" w:rsidR="004759FD" w:rsidRPr="00E83665" w:rsidRDefault="002219A1" w:rsidP="00945AC4">
      <w:pPr>
        <w:rPr>
          <w:lang w:val="et-EE" w:eastAsia="et-EE"/>
        </w:rPr>
      </w:pPr>
      <w:r w:rsidRPr="00B41E35">
        <w:rPr>
          <w:highlight w:val="yellow"/>
          <w:lang w:val="et-EE" w:eastAsia="et-EE"/>
        </w:rPr>
        <w:t xml:space="preserve">Kuusalu vallas </w:t>
      </w:r>
      <w:r w:rsidR="009A1301">
        <w:rPr>
          <w:highlight w:val="yellow"/>
          <w:lang w:val="et-EE" w:eastAsia="et-EE"/>
        </w:rPr>
        <w:t>on</w:t>
      </w:r>
      <w:r w:rsidR="00245036" w:rsidRPr="00B41E35">
        <w:rPr>
          <w:highlight w:val="yellow"/>
          <w:lang w:val="et-EE" w:eastAsia="et-EE"/>
        </w:rPr>
        <w:t xml:space="preserve"> mitmeid põllumajandus</w:t>
      </w:r>
      <w:r w:rsidR="000C0C8C" w:rsidRPr="00B41E35">
        <w:rPr>
          <w:highlight w:val="yellow"/>
          <w:lang w:val="et-EE" w:eastAsia="et-EE"/>
        </w:rPr>
        <w:t>e</w:t>
      </w:r>
      <w:r w:rsidR="00245036" w:rsidRPr="00B41E35">
        <w:rPr>
          <w:highlight w:val="yellow"/>
          <w:lang w:val="et-EE" w:eastAsia="et-EE"/>
        </w:rPr>
        <w:t xml:space="preserve"> ja loomakasvatusega teg</w:t>
      </w:r>
      <w:r w:rsidR="00DA5388">
        <w:rPr>
          <w:highlight w:val="yellow"/>
          <w:lang w:val="et-EE" w:eastAsia="et-EE"/>
        </w:rPr>
        <w:t>elevaid</w:t>
      </w:r>
      <w:r w:rsidR="00245036" w:rsidRPr="00B41E35">
        <w:rPr>
          <w:highlight w:val="yellow"/>
          <w:lang w:val="et-EE" w:eastAsia="et-EE"/>
        </w:rPr>
        <w:t xml:space="preserve"> ettevõtteid.</w:t>
      </w:r>
      <w:r w:rsidR="00876BD0" w:rsidRPr="00B41E35">
        <w:rPr>
          <w:highlight w:val="yellow"/>
          <w:lang w:val="et-EE" w:eastAsia="et-EE"/>
        </w:rPr>
        <w:t xml:space="preserve"> Koostöös põllumajandusettevõtete, </w:t>
      </w:r>
      <w:r w:rsidR="00633A1D" w:rsidRPr="00B41E35">
        <w:rPr>
          <w:highlight w:val="yellow"/>
          <w:lang w:val="et-EE" w:eastAsia="et-EE"/>
        </w:rPr>
        <w:t xml:space="preserve">kohaliku </w:t>
      </w:r>
      <w:r w:rsidR="00876BD0" w:rsidRPr="00B41E35">
        <w:rPr>
          <w:highlight w:val="yellow"/>
          <w:lang w:val="et-EE" w:eastAsia="et-EE"/>
        </w:rPr>
        <w:t>kogukonna</w:t>
      </w:r>
      <w:r w:rsidR="00B128EB" w:rsidRPr="00B41E35">
        <w:rPr>
          <w:highlight w:val="yellow"/>
          <w:lang w:val="et-EE" w:eastAsia="et-EE"/>
        </w:rPr>
        <w:t>, valdkonna ekspertide ja vallavalitsusega tuleb uurida</w:t>
      </w:r>
      <w:r w:rsidR="00245036" w:rsidRPr="00B41E35">
        <w:rPr>
          <w:highlight w:val="yellow"/>
          <w:lang w:val="et-EE" w:eastAsia="et-EE"/>
        </w:rPr>
        <w:t xml:space="preserve"> </w:t>
      </w:r>
      <w:r w:rsidR="0059469A" w:rsidRPr="00B41E35">
        <w:rPr>
          <w:highlight w:val="yellow"/>
          <w:lang w:val="et-EE" w:eastAsia="et-EE"/>
        </w:rPr>
        <w:t>b</w:t>
      </w:r>
      <w:r w:rsidR="00945AC4" w:rsidRPr="00B41E35">
        <w:rPr>
          <w:highlight w:val="yellow"/>
          <w:lang w:val="et-EE" w:eastAsia="et-EE"/>
        </w:rPr>
        <w:t>iogaasi tootmise arendami</w:t>
      </w:r>
      <w:r w:rsidR="000E7F87" w:rsidRPr="00B41E35">
        <w:rPr>
          <w:highlight w:val="yellow"/>
          <w:lang w:val="et-EE" w:eastAsia="et-EE"/>
        </w:rPr>
        <w:t>st</w:t>
      </w:r>
      <w:r w:rsidR="00945AC4" w:rsidRPr="00B41E35">
        <w:rPr>
          <w:highlight w:val="yellow"/>
          <w:lang w:val="et-EE" w:eastAsia="et-EE"/>
        </w:rPr>
        <w:t xml:space="preserve"> ning </w:t>
      </w:r>
      <w:r w:rsidR="000E7F87" w:rsidRPr="00B41E35">
        <w:rPr>
          <w:highlight w:val="yellow"/>
          <w:lang w:val="et-EE" w:eastAsia="et-EE"/>
        </w:rPr>
        <w:t xml:space="preserve">analüüsida </w:t>
      </w:r>
      <w:r w:rsidR="00945AC4" w:rsidRPr="00B41E35">
        <w:rPr>
          <w:highlight w:val="yellow"/>
          <w:lang w:val="et-EE" w:eastAsia="et-EE"/>
        </w:rPr>
        <w:t>biogaasijaama rajamise võimalus</w:t>
      </w:r>
      <w:r w:rsidR="000E7F87" w:rsidRPr="00B41E35">
        <w:rPr>
          <w:highlight w:val="yellow"/>
          <w:lang w:val="et-EE" w:eastAsia="et-EE"/>
        </w:rPr>
        <w:t>i</w:t>
      </w:r>
      <w:r w:rsidR="00945AC4" w:rsidRPr="00B41E35">
        <w:rPr>
          <w:highlight w:val="yellow"/>
          <w:lang w:val="et-EE" w:eastAsia="et-EE"/>
        </w:rPr>
        <w:t>.</w:t>
      </w:r>
      <w:r w:rsidR="004A3B22" w:rsidRPr="00B41E35">
        <w:rPr>
          <w:highlight w:val="yellow"/>
          <w:lang w:val="et-EE" w:eastAsia="et-EE"/>
        </w:rPr>
        <w:t xml:space="preserve"> Tegevuse tulemusel väheneksid</w:t>
      </w:r>
      <w:r w:rsidR="00A8295F" w:rsidRPr="00B41E35">
        <w:rPr>
          <w:highlight w:val="yellow"/>
          <w:lang w:val="et-EE" w:eastAsia="et-EE"/>
        </w:rPr>
        <w:t xml:space="preserve"> vallas tekkivad biojäätmed, </w:t>
      </w:r>
      <w:r w:rsidR="0059469A" w:rsidRPr="00B41E35">
        <w:rPr>
          <w:highlight w:val="yellow"/>
          <w:lang w:val="et-EE" w:eastAsia="et-EE"/>
        </w:rPr>
        <w:t>kasvuhoonegaaside heitmed</w:t>
      </w:r>
      <w:r w:rsidR="004D3918" w:rsidRPr="00B41E35">
        <w:rPr>
          <w:highlight w:val="yellow"/>
          <w:lang w:val="et-EE" w:eastAsia="et-EE"/>
        </w:rPr>
        <w:t>. Suureneks taastuvenergia tootmine vallas, paraneks kohalik energiajulgeolek nin</w:t>
      </w:r>
      <w:r w:rsidR="000F2A9F" w:rsidRPr="00B41E35">
        <w:rPr>
          <w:highlight w:val="yellow"/>
          <w:lang w:val="et-EE" w:eastAsia="et-EE"/>
        </w:rPr>
        <w:t>g tegevus panustaks ringmajandusse.</w:t>
      </w:r>
    </w:p>
    <w:p w14:paraId="0E9954C4" w14:textId="11600CB7" w:rsidR="00D66615" w:rsidRPr="00E83665" w:rsidRDefault="00D66615" w:rsidP="00713B7D">
      <w:pPr>
        <w:pStyle w:val="Pealkiri2"/>
        <w:rPr>
          <w:rFonts w:eastAsia="Times New Roman"/>
          <w:lang w:val="et-EE" w:eastAsia="et-EE"/>
        </w:rPr>
      </w:pPr>
      <w:bookmarkStart w:id="88" w:name="_Toc216805968"/>
      <w:r w:rsidRPr="00E83665">
        <w:rPr>
          <w:lang w:val="et-EE"/>
        </w:rPr>
        <w:t>Jäätmemajandus</w:t>
      </w:r>
      <w:bookmarkEnd w:id="88"/>
    </w:p>
    <w:p w14:paraId="4F7A50E2" w14:textId="77777777" w:rsidR="005F3CBF" w:rsidRPr="00E83665" w:rsidRDefault="005F3CBF" w:rsidP="003C6CD9">
      <w:pPr>
        <w:rPr>
          <w:lang w:val="et-EE"/>
        </w:rPr>
      </w:pPr>
      <w:r w:rsidRPr="00E83665">
        <w:rPr>
          <w:lang w:val="et-EE"/>
        </w:rPr>
        <w:t>Kuusalu valla jäätmekavas aastateks 2023–2028 on arvestatud riigi jäätmekavaga samaks perioodiks. Jäätmehoolduse arendamise eesmärkide seadmisel ja tegevuste kavandamisel on võetud aluseks riigi jäätmekava strateegilised eesmärgid: jätkusuutlik ja teadlik tootmine ja tarbimine, jäätmetekke vältimise ja korduskasutuse edendamine, ohutu materjaliringluse suurendamine ning jäätmekäitlusest tulenevate mõjudega arvestamine nii inim- kui looduskeskkonnale tervikuna. Kogu Kuusalu valla territoorium on hõlmatud korraldatud jäätmeveoga. Jäätmevedu on kohustuslik kõigil kinnistutel, sh suvilad ja maakodud, kuid elanikel on võimalik taotleda vabastust korraldatud jäätmeveost. Seega kogutakse Kuusalu vallas olmejäätmed korraldatud jäätmeveo raames.</w:t>
      </w:r>
    </w:p>
    <w:p w14:paraId="227DC0F9" w14:textId="77777777" w:rsidR="005F3CBF" w:rsidRPr="00E83665" w:rsidRDefault="005F3CBF" w:rsidP="003C6CD9">
      <w:pPr>
        <w:rPr>
          <w:lang w:val="et-EE"/>
        </w:rPr>
      </w:pPr>
      <w:r w:rsidRPr="00E83665">
        <w:rPr>
          <w:lang w:val="et-EE"/>
        </w:rPr>
        <w:lastRenderedPageBreak/>
        <w:t>Olmejäätmete teke perioodil 2017–2021 ei ole vallas vähenenud, sh ei ole vähenenud segaolmejäätmete osakaal. Segaolmejäätmete kogus olmejäätmete seas on oluliselt kõrgem kui Eesti keskmine ning ohtlike jäätmete osakaal segaolmejäätmetes ületab samuti riigi keskmist. Liigiti kogutud olmejäätmete osakaal on ainult 21% kogu olmejäätmete hulgast. Liigiti kogutakse ainult pappi ja paberit, köögi- ja sööklajäätmeid, suurjäätmeid, plasti ja ohtlikke jäätmeid, kuid neidki vähesel määral. Olmejäätmete seast ei koguta eraldi klaasi ning väga vähesel määral kogutakse riideid ja tekstiili. Pakendijäätmeid eraldatakse olmejäätmetest vaid vähesel määral, mis viitab sorteerimise madalale tasemele. Lisaks on piiratud ressursid järelevalve ja teavitustöö parendamiseks, mis raskendab olukorra parandamist.</w:t>
      </w:r>
    </w:p>
    <w:p w14:paraId="4D60E640" w14:textId="7B9E5A57" w:rsidR="005F3CBF" w:rsidRPr="00E83665" w:rsidRDefault="005F3CBF" w:rsidP="003C6CD9">
      <w:pPr>
        <w:rPr>
          <w:lang w:val="et-EE"/>
        </w:rPr>
      </w:pPr>
      <w:r w:rsidRPr="00E83665">
        <w:rPr>
          <w:lang w:val="et-EE"/>
        </w:rPr>
        <w:t>Jäätmekava kohaselt sõltub pakendijäätmete, toidujäätmete ja muude olmejäätmete koguse vähendamine suuresti elanike teadlikkusest ja tarbimisharjumustest. Biolagunevate köögi- ja sööklajäätmete vältimiseks on oluline rakendada asjakohaseid meetmeid, eelistatult korrigeerida tarbimisharjumusi ja vähendada toidu raiskamist. Mittevajalikud või realiseerimistähtaja ületanud tooted on soovitatav anda Toidupangale või sarnasele organisatsioonile. Kuusalu valla jäätmekavas on sätestatud biolagunevate köögi- ja sööklajäätmete kogumise kohustus kõigil tekkekohtadel</w:t>
      </w:r>
      <w:r w:rsidR="008C4E85" w:rsidRPr="00E83665">
        <w:rPr>
          <w:lang w:val="et-EE"/>
        </w:rPr>
        <w:t xml:space="preserve">. </w:t>
      </w:r>
      <w:r w:rsidRPr="00E83665">
        <w:rPr>
          <w:lang w:val="et-EE"/>
        </w:rPr>
        <w:t>Samuti tuleb elanikel tagada konteinerite või kompostrite olemasolu ning järgida kompostimisnõudeid tekkekohas. Biolagunevate aia- ja haljastujäätmete puhul tuleb jätkata okste purustamist, lehtede kogumist ja kompostimiseks üleandmist ning soodustada komposti või praakkomposti kasutuselevõttu valla territooriumil. Avalikes kohtades ja turismiobjektidel tuleb edendada jäätmete liigiti kogumist ning tänavapühkmete ja haljastujäätmete kogumist halduslepingute kaudu, suunates need ringmajanduse põhimõttel käitlemisse.</w:t>
      </w:r>
    </w:p>
    <w:p w14:paraId="196DFE44" w14:textId="77777777" w:rsidR="005F3CBF" w:rsidRPr="00E83665" w:rsidRDefault="005F3CBF" w:rsidP="003C6CD9">
      <w:pPr>
        <w:rPr>
          <w:lang w:val="et-EE"/>
        </w:rPr>
      </w:pPr>
      <w:r w:rsidRPr="00E83665">
        <w:rPr>
          <w:lang w:val="et-EE"/>
        </w:rPr>
        <w:t>Pakendijäätmete kogumine toimub Kuusalu vallas 72 erinevas avalikus kogumiskohas, samuti Kiiu jäätmejaamas. Pandipakendeid saab üle anda kauplustes, kus neid müüakse. Tootjavastutus-organisatsioon tagab pakendijäätmete kogumise ja käitlemise, mistõttu vallal puudub täielik ülevaade tegelikust mahust, liigilise koostise ja käitlemise tulemustest. Jäätmevaldajatele pakutakse tasuta pakendikoti teenust.</w:t>
      </w:r>
    </w:p>
    <w:p w14:paraId="2BC04874" w14:textId="63569F2B" w:rsidR="005F3CBF" w:rsidRPr="00E83665" w:rsidRDefault="005F3CBF" w:rsidP="003C6CD9">
      <w:pPr>
        <w:rPr>
          <w:lang w:val="et-EE"/>
        </w:rPr>
      </w:pPr>
      <w:r w:rsidRPr="00E83665">
        <w:rPr>
          <w:lang w:val="et-EE"/>
        </w:rPr>
        <w:t>Riide- ja tekstiilijäätmeid saavad elanikud tasuta üle anda MTÜ Riidepunkt konteineritesse Kiiu jäätmejaamas ning Kuusalu Konsumi ja Coopi juures Kuusalu alevikus. Kõlbmatuid rõivaid ja tekstiili saab üle anda ainult</w:t>
      </w:r>
      <w:r w:rsidR="008C4E85" w:rsidRPr="00E83665">
        <w:rPr>
          <w:lang w:val="et-EE"/>
        </w:rPr>
        <w:t xml:space="preserve"> korraldatud jäätmeveo raames jäätmeringidega</w:t>
      </w:r>
      <w:r w:rsidRPr="00E83665">
        <w:rPr>
          <w:lang w:val="et-EE"/>
        </w:rPr>
        <w:t>. Tekstiilijäätmete vältimisel on eelistatud tarbimisharjumuste korrigeerimine ja olemasolevate esemete taaskasutusse viimine.</w:t>
      </w:r>
    </w:p>
    <w:p w14:paraId="0AA84424" w14:textId="77777777" w:rsidR="005F3CBF" w:rsidRPr="00E83665" w:rsidRDefault="005F3CBF" w:rsidP="003C6CD9">
      <w:pPr>
        <w:rPr>
          <w:lang w:val="et-EE"/>
        </w:rPr>
      </w:pPr>
      <w:r w:rsidRPr="00E83665">
        <w:rPr>
          <w:lang w:val="et-EE"/>
        </w:rPr>
        <w:t>Ohtlikud jäätmed moodustasid Kuusalu vallas 2021. aastal 1,6% olmejäätmete hulgast, sh elektroonikaga, akude ja patareidega, värvi, liimi ja vaiguga seotud jäätmed ning luminestsentslampide jäägid.</w:t>
      </w:r>
    </w:p>
    <w:p w14:paraId="744ABCD1" w14:textId="77777777" w:rsidR="005F3CBF" w:rsidRPr="00E83665" w:rsidRDefault="005F3CBF" w:rsidP="003C6CD9">
      <w:pPr>
        <w:rPr>
          <w:lang w:val="et-EE"/>
        </w:rPr>
      </w:pPr>
      <w:r w:rsidRPr="00E83665">
        <w:rPr>
          <w:lang w:val="et-EE"/>
        </w:rPr>
        <w:t>Suuremahulised jäätmed ja ettevõtete tekkinud jäätmed tekivad peamiselt Balti Spoon OÜ tegevusest, samuti tegeleb Kiiu alevikus vanade elektri- ja elektroonikajäätmete ning plastpakendite ümbertöötlemisega WeeRec OÜ.</w:t>
      </w:r>
    </w:p>
    <w:p w14:paraId="723A906A" w14:textId="5ADFB72E" w:rsidR="005F3CBF" w:rsidRPr="00E83665" w:rsidRDefault="005F3CBF" w:rsidP="003C6CD9">
      <w:pPr>
        <w:rPr>
          <w:lang w:val="et-EE"/>
        </w:rPr>
      </w:pPr>
      <w:r w:rsidRPr="00E83665">
        <w:rPr>
          <w:lang w:val="et-EE"/>
        </w:rPr>
        <w:t>Kuusalu valla</w:t>
      </w:r>
      <w:r w:rsidR="006B6D98" w:rsidRPr="00E83665">
        <w:rPr>
          <w:lang w:val="et-EE"/>
        </w:rPr>
        <w:t xml:space="preserve"> </w:t>
      </w:r>
      <w:r w:rsidR="009F394F" w:rsidRPr="00E83665">
        <w:rPr>
          <w:lang w:val="et-EE"/>
        </w:rPr>
        <w:t>kehtiv</w:t>
      </w:r>
      <w:r w:rsidRPr="00E83665">
        <w:rPr>
          <w:lang w:val="et-EE"/>
        </w:rPr>
        <w:t xml:space="preserve"> arengukava toetab keskkonnasõbralike avalike ürituste korraldamist. Üritustel tuleb järgida määruse põhimõtteid, koguda jäätmeid liigiti ja eelistada korduskasutatavaid ning loodussõbralikke tooteid, sh bambusest või suhkruroost biolagunevaid nõusid ja söögiriistu.</w:t>
      </w:r>
    </w:p>
    <w:p w14:paraId="6BA613F9" w14:textId="5EB7A11C" w:rsidR="005F3CBF" w:rsidRPr="00E83665" w:rsidRDefault="005F3CBF" w:rsidP="003C6CD9">
      <w:pPr>
        <w:rPr>
          <w:lang w:val="et-EE"/>
        </w:rPr>
      </w:pPr>
      <w:r w:rsidRPr="00E83665">
        <w:rPr>
          <w:lang w:val="et-EE"/>
        </w:rPr>
        <w:lastRenderedPageBreak/>
        <w:t>Jäätmejaamade ja mahutite olukorra parandamiseks on vajalik süvamahutite paigaldamine, kuigi mõnes piirkonnas piirab seda paekivine pinnas. Samuti tuleb suurendada koostööd pakendiorganisatsioonidega ning tugevdada järelevalvet ja teavitust, sh regulaarselt informeerida elanikke pakendijäätmete sorteerimisest ja kompostimisest.</w:t>
      </w:r>
    </w:p>
    <w:p w14:paraId="160F5660" w14:textId="724B5422" w:rsidR="00763A0B" w:rsidRPr="00E83665" w:rsidRDefault="00763A0B" w:rsidP="003C6CD9">
      <w:pPr>
        <w:rPr>
          <w:lang w:val="et-EE"/>
        </w:rPr>
      </w:pPr>
      <w:r w:rsidRPr="00E83665">
        <w:rPr>
          <w:lang w:val="et-EE"/>
        </w:rPr>
        <w:t>Vajalikud tegevused hõlmavad ka mugavate võimaluste loomist liigiti kogutud jäätmete üleandmiseks, et soodustada korrektset jäätmekäitlust. Samuti tuleb teostada teavitus- ja ennetustööd, et tagada jäätmete nõuetekohane sorteerimine. Oluline on Kiiu jäätmejaama arendamine ning jäätmejaamas vastuvõetavate jäätmete nimistu laiendamine, et suurendada teenuse kättesaadavust.</w:t>
      </w:r>
      <w:r w:rsidR="003B6201" w:rsidRPr="00E83665">
        <w:rPr>
          <w:lang w:val="et-EE"/>
        </w:rPr>
        <w:t xml:space="preserve"> </w:t>
      </w:r>
      <w:r w:rsidR="006C7411" w:rsidRPr="00E83665">
        <w:rPr>
          <w:lang w:val="et-EE"/>
        </w:rPr>
        <w:t xml:space="preserve">Hetkel taotletakse rahastust uue jäätmejaama rajamiseks, mis </w:t>
      </w:r>
      <w:r w:rsidR="00297AF4" w:rsidRPr="00E83665">
        <w:rPr>
          <w:lang w:val="et-EE"/>
        </w:rPr>
        <w:t>laie</w:t>
      </w:r>
      <w:r w:rsidR="006C7411" w:rsidRPr="00E83665">
        <w:rPr>
          <w:lang w:val="et-EE"/>
        </w:rPr>
        <w:t>ndab vastuvõetavate jäätmete nimekirja ning võimaldab liigiti kogutud jäätmeid paremini üle anda</w:t>
      </w:r>
      <w:r w:rsidR="006C7411" w:rsidRPr="00E83665">
        <w:t>.</w:t>
      </w:r>
    </w:p>
    <w:p w14:paraId="4654C32E" w14:textId="0C23CF8D" w:rsidR="00853507" w:rsidRPr="00E83665" w:rsidRDefault="005E2BD1" w:rsidP="00853507">
      <w:pPr>
        <w:pStyle w:val="Pealkiri2"/>
        <w:spacing w:before="0" w:after="240" w:line="240" w:lineRule="auto"/>
        <w:ind w:left="578" w:hanging="578"/>
        <w:rPr>
          <w:rFonts w:cs="Times New Roman"/>
          <w:lang w:val="et-EE"/>
        </w:rPr>
      </w:pPr>
      <w:bookmarkStart w:id="89" w:name="_Toc216805969"/>
      <w:r w:rsidRPr="00E83665">
        <w:rPr>
          <w:rFonts w:cs="Times New Roman"/>
          <w:lang w:val="et-EE"/>
        </w:rPr>
        <w:t>Veemajandus</w:t>
      </w:r>
      <w:bookmarkEnd w:id="89"/>
    </w:p>
    <w:p w14:paraId="2411C970" w14:textId="430961BA" w:rsidR="00B42BDE" w:rsidRPr="00E83665" w:rsidRDefault="00B42BDE" w:rsidP="003C6CD9">
      <w:pPr>
        <w:rPr>
          <w:lang w:val="et-EE"/>
        </w:rPr>
      </w:pPr>
      <w:r w:rsidRPr="00E83665">
        <w:rPr>
          <w:lang w:val="et-EE"/>
        </w:rPr>
        <w:t>Kuusalu valla ühisveevärgi ja -kanalisatsiooni klientidele nõuetekohase veeteenuse pakkumise tagab</w:t>
      </w:r>
      <w:r w:rsidR="00887C2B" w:rsidRPr="00E83665">
        <w:rPr>
          <w:lang w:val="et-EE"/>
        </w:rPr>
        <w:t xml:space="preserve"> OÜ Kuusalu Soojus</w:t>
      </w:r>
      <w:r w:rsidRPr="00E83665">
        <w:rPr>
          <w:lang w:val="et-EE"/>
        </w:rPr>
        <w:t>. Ühisveevärgist tagatud joogivee kvaliteeti kontrollitakse regulaarselt ning joogivee kvaliteedi andmed on kättesaadavad Terviseameti andmebaasis</w:t>
      </w:r>
      <w:r w:rsidRPr="00E83665">
        <w:rPr>
          <w:vertAlign w:val="superscript"/>
          <w:lang w:val="et-EE"/>
        </w:rPr>
        <w:footnoteReference w:id="34"/>
      </w:r>
      <w:r w:rsidRPr="00E83665">
        <w:rPr>
          <w:lang w:val="et-EE"/>
        </w:rPr>
        <w:t xml:space="preserve">. Heitvee puhastamise osas toimub regulaarne kontroll. Nii joogivee kui heitvee kvaliteedi kontrolli nõuded on sätestatud vee erikasutuse keskkonnalubadega, mis on kehtestatud tähtajatult. Ühisveevärki ja -kanalisatsiooni arendatakse vastavalt </w:t>
      </w:r>
      <w:r w:rsidR="008E3C1D" w:rsidRPr="00E83665">
        <w:rPr>
          <w:lang w:val="et-EE"/>
        </w:rPr>
        <w:t xml:space="preserve">kehtivale </w:t>
      </w:r>
      <w:r w:rsidRPr="00E83665">
        <w:rPr>
          <w:lang w:val="et-EE"/>
        </w:rPr>
        <w:t>ühisveevärgi ja -kanalisatsiooni arendamise kavale, kus sätestatakse konkreetsed meetmed olukorra parendamiseks.</w:t>
      </w:r>
    </w:p>
    <w:p w14:paraId="59698283" w14:textId="50F36407" w:rsidR="00B42BDE" w:rsidRPr="00E83665" w:rsidRDefault="00887C2B" w:rsidP="003C6CD9">
      <w:pPr>
        <w:rPr>
          <w:lang w:val="et-EE"/>
        </w:rPr>
      </w:pPr>
      <w:r w:rsidRPr="00E83665">
        <w:rPr>
          <w:lang w:val="et-EE"/>
        </w:rPr>
        <w:t>Kuusalu</w:t>
      </w:r>
      <w:r w:rsidR="00B42BDE" w:rsidRPr="00E83665">
        <w:rPr>
          <w:lang w:val="et-EE"/>
        </w:rPr>
        <w:t xml:space="preserve"> vallas on kehtestatud reovee kohtkäitluse ja äraveo tingimuste eeskiri</w:t>
      </w:r>
      <w:r w:rsidR="00B42BDE" w:rsidRPr="00E83665">
        <w:rPr>
          <w:vertAlign w:val="superscript"/>
          <w:lang w:val="et-EE"/>
        </w:rPr>
        <w:footnoteReference w:id="35"/>
      </w:r>
      <w:r w:rsidR="00B42BDE" w:rsidRPr="00E83665">
        <w:rPr>
          <w:lang w:val="et-EE"/>
        </w:rPr>
        <w:t>. Vajalik on koostada ja pidada registrit KOV</w:t>
      </w:r>
      <w:r w:rsidR="00031475" w:rsidRPr="00E83665">
        <w:rPr>
          <w:lang w:val="et-EE"/>
        </w:rPr>
        <w:t xml:space="preserve"> </w:t>
      </w:r>
      <w:r w:rsidR="00B42BDE" w:rsidRPr="00E83665">
        <w:rPr>
          <w:lang w:val="et-EE"/>
        </w:rPr>
        <w:t>territooriumil asuvatest reovee kohtkäitlussüsteemidest koos nende tehnilise seisukorra hinnanguga. Hajaasustuses paiknevate majapidamiste joogivee-</w:t>
      </w:r>
      <w:r w:rsidR="00BA575B" w:rsidRPr="00E83665">
        <w:rPr>
          <w:lang w:val="et-EE"/>
        </w:rPr>
        <w:t xml:space="preserve"> </w:t>
      </w:r>
      <w:r w:rsidR="00B42BDE" w:rsidRPr="00E83665">
        <w:rPr>
          <w:lang w:val="et-EE"/>
        </w:rPr>
        <w:t xml:space="preserve">ja kanalisatsioonisüsteemide nõuetekohasuse tagamisse panustamiseks jätkatakse hajaasustuse programmi raames vastavate tegevuste toetamist. </w:t>
      </w:r>
    </w:p>
    <w:p w14:paraId="0D0CE234" w14:textId="7076A572" w:rsidR="00EC1F7A" w:rsidRPr="00E83665" w:rsidRDefault="00EC1F7A" w:rsidP="003C6CD9">
      <w:pPr>
        <w:rPr>
          <w:lang w:val="et-EE"/>
        </w:rPr>
      </w:pPr>
      <w:r w:rsidRPr="00E83665">
        <w:rPr>
          <w:lang w:val="et-EE"/>
        </w:rPr>
        <w:t>Kuusalu vallas põhjustavad omavolilised liitumised trassiga reostusohtu, kuna puudub kontroll ja kooskõlastus. Samuti ei ole sõlmitud kokkuleppeid vallavalitsuse ja veemajandusega tegelevate ühingute vahel, mis takistab süsteemset arendust.</w:t>
      </w:r>
      <w:r w:rsidR="00516BB9" w:rsidRPr="00E83665">
        <w:rPr>
          <w:lang w:val="et-EE"/>
        </w:rPr>
        <w:t xml:space="preserve"> Külades puuduvad tuletõrjeveevõtukohad.</w:t>
      </w:r>
      <w:r w:rsidRPr="00E83665">
        <w:rPr>
          <w:lang w:val="et-EE"/>
        </w:rPr>
        <w:t xml:space="preserve"> Probleemi suurendab eelarvevahendite puudumine ühisveevärgi ja kanalisatsiooni rajamiseks ning asjaolu, et sademeveesüsteemid on endiselt lahendamata.</w:t>
      </w:r>
      <w:r w:rsidR="00891C1C" w:rsidRPr="00E83665">
        <w:rPr>
          <w:lang w:val="et-EE"/>
        </w:rPr>
        <w:t xml:space="preserve"> </w:t>
      </w:r>
    </w:p>
    <w:p w14:paraId="1D23A2DE" w14:textId="580C1FD9" w:rsidR="00326BDC" w:rsidRPr="00E83665" w:rsidRDefault="00B42BDE" w:rsidP="003C6CD9">
      <w:pPr>
        <w:rPr>
          <w:lang w:val="et-EE"/>
        </w:rPr>
      </w:pPr>
      <w:r w:rsidRPr="00E83665">
        <w:rPr>
          <w:lang w:val="et-EE"/>
        </w:rPr>
        <w:t>Olemasolevate heitvee- ja sademeveesüsteemide efektiivse toimimise tagamiseks ja selleks, et oleks loodud võimalused uute torustike, kraavide jm rajamiseks, on oluline olemasolevad eelvoolud korras hoida. Sademeveetorustike rajamine või</w:t>
      </w:r>
      <w:r w:rsidR="008A2C62" w:rsidRPr="00E83665">
        <w:rPr>
          <w:lang w:val="et-EE"/>
        </w:rPr>
        <w:t xml:space="preserve"> muude lahenduste rakendamine on seotud eelkõige tänavate kompleksse rekonstrueerimisega ning võimalikud lahendused ja mahud sõltuvad rekonstrueeritavate tänavate paiknemisest.</w:t>
      </w:r>
    </w:p>
    <w:p w14:paraId="73B3A355" w14:textId="1F1D0475" w:rsidR="00B16CE8" w:rsidRPr="00E83665" w:rsidRDefault="00C40C19" w:rsidP="003C6CD9">
      <w:pPr>
        <w:rPr>
          <w:lang w:val="et-EE"/>
        </w:rPr>
      </w:pPr>
      <w:r w:rsidRPr="00E83665">
        <w:rPr>
          <w:lang w:val="et-EE"/>
        </w:rPr>
        <w:t xml:space="preserve">Vajalikud tegevused hõlmavad </w:t>
      </w:r>
      <w:r w:rsidR="009D1977" w:rsidRPr="00E83665">
        <w:rPr>
          <w:lang w:val="et-EE"/>
        </w:rPr>
        <w:t xml:space="preserve">oluliste </w:t>
      </w:r>
      <w:r w:rsidRPr="00E83665">
        <w:rPr>
          <w:lang w:val="et-EE"/>
        </w:rPr>
        <w:t>sademeveesüsteemide kaardistami</w:t>
      </w:r>
      <w:r w:rsidR="009D1977" w:rsidRPr="00E83665">
        <w:rPr>
          <w:lang w:val="et-EE"/>
        </w:rPr>
        <w:t>st</w:t>
      </w:r>
      <w:r w:rsidRPr="00E83665">
        <w:rPr>
          <w:lang w:val="et-EE"/>
        </w:rPr>
        <w:t xml:space="preserve"> ja kavandami</w:t>
      </w:r>
      <w:r w:rsidR="009D1977" w:rsidRPr="00E83665">
        <w:rPr>
          <w:lang w:val="et-EE"/>
        </w:rPr>
        <w:t>st</w:t>
      </w:r>
      <w:r w:rsidRPr="00E83665">
        <w:rPr>
          <w:lang w:val="et-EE"/>
        </w:rPr>
        <w:t xml:space="preserve">, et parandada vihmavee juhtimist ning vältida üleujutusi. Reoveesüsteemide järelevalve tõhustamine on vajalik, et tagada nõuete täitmine ja kvaliteetse teenuse osutamine. </w:t>
      </w:r>
      <w:r w:rsidR="00AB0891" w:rsidRPr="00E83665">
        <w:rPr>
          <w:lang w:val="et-EE"/>
        </w:rPr>
        <w:t>T</w:t>
      </w:r>
      <w:r w:rsidR="00AA3559" w:rsidRPr="00E83665">
        <w:rPr>
          <w:lang w:val="et-EE"/>
        </w:rPr>
        <w:t>uleb rajada avaliku ligipääsuga tuletõrje veevõtukohad, korrastada ja ajakohastada olemasolevaid veevõtukohti ning arendada ühisveevärgi- ja kanalisatsiooni alasid.</w:t>
      </w:r>
    </w:p>
    <w:p w14:paraId="07D270B8" w14:textId="083C7B0D" w:rsidR="009D1977" w:rsidRPr="00E83665" w:rsidRDefault="00F9239C" w:rsidP="003C6CD9">
      <w:pPr>
        <w:rPr>
          <w:lang w:val="et-EE"/>
        </w:rPr>
      </w:pPr>
      <w:r w:rsidRPr="00E83665">
        <w:rPr>
          <w:lang w:val="et-EE"/>
        </w:rPr>
        <w:lastRenderedPageBreak/>
        <w:t>Lisaks on k</w:t>
      </w:r>
      <w:r w:rsidR="009D1977" w:rsidRPr="00E83665">
        <w:rPr>
          <w:lang w:val="et-EE"/>
        </w:rPr>
        <w:t>ehtiva ühisveevärgi-ja kanalisatsiooni arendamise kava kohaselt</w:t>
      </w:r>
      <w:r w:rsidR="00704399" w:rsidRPr="00E83665">
        <w:rPr>
          <w:lang w:val="et-EE"/>
        </w:rPr>
        <w:t xml:space="preserve"> vajalik rakendada</w:t>
      </w:r>
      <w:r w:rsidR="009D1977" w:rsidRPr="00E83665">
        <w:rPr>
          <w:lang w:val="et-EE"/>
        </w:rPr>
        <w:t xml:space="preserve"> sademeveesüsteemide jätkusuutlikkuse tagamiseks ja arendamiseks järgmised tegevused: määrata vastutav osapool, kes teostab Kuusalu vallas sademeveesüsteemide hooldus- ja korrastustöid; planeerida hooldus- ja korrastustööd kindla perioodiga ning tagada nende piisav efektiivsus; suunata sademeveesüsteemide planeerimist detailplaneeringutes; vaadata üle hoonete, rajatiste ja sademeveesüsteemide ehitusele kehtestatud projekteerimistingimused iga projekti kohta eraldi; ning väljastada ehitusluba ainult juhul, kui projekt sisaldab sobivat sademeveesüsteemi lahendust.</w:t>
      </w:r>
    </w:p>
    <w:p w14:paraId="0F21DAB1" w14:textId="6FE34951" w:rsidR="00A65B00" w:rsidRPr="00E83665" w:rsidRDefault="00FA5905" w:rsidP="00B16CE8">
      <w:pPr>
        <w:pStyle w:val="Pealkiri2"/>
        <w:spacing w:before="0" w:after="0" w:line="240" w:lineRule="auto"/>
        <w:rPr>
          <w:rFonts w:eastAsia="Times New Roman" w:cs="Times New Roman"/>
          <w:lang w:val="et-EE"/>
        </w:rPr>
      </w:pPr>
      <w:bookmarkStart w:id="90" w:name="_Toc216805970"/>
      <w:r w:rsidRPr="00E83665">
        <w:rPr>
          <w:rFonts w:eastAsia="Times New Roman" w:cs="Times New Roman"/>
          <w:lang w:val="et-EE"/>
        </w:rPr>
        <w:t>Kaasamine, teadlikkus ja koostöö</w:t>
      </w:r>
      <w:bookmarkEnd w:id="90"/>
    </w:p>
    <w:p w14:paraId="0C4B0442" w14:textId="77777777" w:rsidR="00713B7D" w:rsidRPr="00E83665" w:rsidRDefault="00713B7D" w:rsidP="002468FA">
      <w:pPr>
        <w:pStyle w:val="Pealkiri4"/>
        <w:numPr>
          <w:ilvl w:val="0"/>
          <w:numId w:val="0"/>
        </w:numPr>
        <w:ind w:left="864" w:hanging="864"/>
        <w:rPr>
          <w:lang w:val="et-EE"/>
        </w:rPr>
      </w:pPr>
      <w:bookmarkStart w:id="91" w:name="_Toc212800464"/>
      <w:r w:rsidRPr="00E83665">
        <w:rPr>
          <w:lang w:val="et-EE"/>
        </w:rPr>
        <w:t>Läbipaistev kommunikatsioon, eeskuju ja tunnustamine</w:t>
      </w:r>
      <w:bookmarkEnd w:id="91"/>
    </w:p>
    <w:p w14:paraId="34EF1B7D" w14:textId="77777777" w:rsidR="00713B7D" w:rsidRPr="00E83665" w:rsidRDefault="00713B7D" w:rsidP="00713B7D">
      <w:pPr>
        <w:rPr>
          <w:lang w:val="et-EE"/>
        </w:rPr>
      </w:pPr>
      <w:r w:rsidRPr="00E83665">
        <w:rPr>
          <w:lang w:val="et-EE"/>
        </w:rPr>
        <w:t>Kliima- ja energiakava edukas elluviimine eeldab laiapõhjalist kaasamist ja elanike teadlikkuse tõstmist. Kliimamuutuste leevendamine ja nendega kohanemine on võimalik vaid siis, kui protsessi kaasatakse nii kohalikud elanikud, ettevõtted, vabaühendused kui ka avaliku sektori asutused. Ühise vastutuse rõhutamine loob usaldust, tugevdab kava tõsiseltvõetavust ja aitab kujundada lahendusi, mis arvestavad kohalike kogukondade tegelike vajadustega.</w:t>
      </w:r>
    </w:p>
    <w:p w14:paraId="53FE5723" w14:textId="77777777" w:rsidR="00713B7D" w:rsidRPr="00E83665" w:rsidRDefault="00713B7D" w:rsidP="00713B7D">
      <w:pPr>
        <w:rPr>
          <w:lang w:val="et-EE"/>
        </w:rPr>
      </w:pPr>
      <w:r w:rsidRPr="00E83665">
        <w:rPr>
          <w:lang w:val="et-EE"/>
        </w:rPr>
        <w:t>Kaasamine algab läbipaistvast ja arusaadavast kommunikatsioonist. Elanikel peab olema juurdepääs teabele - nii tehtud sammude kui ka kavandatavate tegevuste osas. Näiteks annab ülevaatliku info jagamine lasteaedade ja koolide renoveerimisest, kergliiklusteede rajamisest või energiatõhususe tõstmise projektidest elanikele kindlustunde, et vallavalitsus tegutseb järjepidevalt ning eesmärgipäraselt. Samal ajal julgustab see ka inimesi ise keskkonnasõbralikumaid valikuid tegema.</w:t>
      </w:r>
    </w:p>
    <w:p w14:paraId="5F61B38D" w14:textId="77777777" w:rsidR="00713B7D" w:rsidRPr="00E83665" w:rsidRDefault="00713B7D" w:rsidP="00713B7D">
      <w:pPr>
        <w:rPr>
          <w:lang w:val="et-EE"/>
        </w:rPr>
      </w:pPr>
      <w:r w:rsidRPr="00E83665">
        <w:rPr>
          <w:lang w:val="et-EE"/>
        </w:rPr>
        <w:t>Olulisel kohal on vallavalitsuse roll eeskujuna. Avalikes hoonetes energiamärgiste nähtavale paigutamine, renoveerimisprojektide elluviimine ja säästlike transpordilahenduste (nt elektriautode, rataste) kasutamine annavad elanikele selge signaali, et keskkonnahoidlik tegutsemine on prioriteet. Samuti aitab see tekitada positiivset survet eraomanikele ja ettevõtetele energiasäästlike lahenduste kasutuselevõtuks.</w:t>
      </w:r>
    </w:p>
    <w:p w14:paraId="42322042" w14:textId="77777777" w:rsidR="00713B7D" w:rsidRPr="00E83665" w:rsidRDefault="00713B7D" w:rsidP="00713B7D">
      <w:pPr>
        <w:rPr>
          <w:lang w:val="et-EE"/>
        </w:rPr>
      </w:pPr>
      <w:r w:rsidRPr="00E83665">
        <w:rPr>
          <w:lang w:val="et-EE"/>
        </w:rPr>
        <w:t>Kaasamise ja teadlikkuse tõstmise oluline osa on ka tunnustamine. Parimate praktikate esiletõstmine nii eraisikute, korteriühistute kui ka ettevõtete seas loob positiivseid eeskujusid ning innustab laiemat kogukonda keskkonnasõbralikumalt tegutsema.</w:t>
      </w:r>
    </w:p>
    <w:p w14:paraId="180C5D5E" w14:textId="77777777" w:rsidR="00713B7D" w:rsidRPr="00E83665" w:rsidRDefault="00713B7D" w:rsidP="002468FA">
      <w:pPr>
        <w:pStyle w:val="Pealkiri4"/>
        <w:numPr>
          <w:ilvl w:val="0"/>
          <w:numId w:val="0"/>
        </w:numPr>
        <w:ind w:left="864" w:hanging="864"/>
        <w:rPr>
          <w:lang w:val="et-EE"/>
        </w:rPr>
      </w:pPr>
      <w:bookmarkStart w:id="92" w:name="_Toc212800465"/>
      <w:r w:rsidRPr="00E83665">
        <w:rPr>
          <w:lang w:val="et-EE"/>
        </w:rPr>
        <w:t>Kogukondlikud algatused</w:t>
      </w:r>
      <w:bookmarkEnd w:id="92"/>
    </w:p>
    <w:p w14:paraId="2D66AD60" w14:textId="6D7D4B63" w:rsidR="00713B7D" w:rsidRPr="00E83665" w:rsidRDefault="00713B7D" w:rsidP="00713B7D">
      <w:pPr>
        <w:rPr>
          <w:lang w:val="et-EE"/>
        </w:rPr>
      </w:pPr>
      <w:r w:rsidRPr="00E83665">
        <w:rPr>
          <w:lang w:val="et-EE"/>
        </w:rPr>
        <w:t xml:space="preserve">Kliimamuutuste leevendamine ja nendega kohanemine eeldab elanike aktiivset osalemist ja koostööd. Vallal on oluline roll selle soodustamisel ja toetamises. Näiteks võib vald toetada energiaühistute loomist, mis võimaldavad elanikel ühiselt investeerida päikesepaneelidesse või energiasalvestitesse. </w:t>
      </w:r>
      <w:r w:rsidR="00A11BFB" w:rsidRPr="00E83665">
        <w:rPr>
          <w:lang w:val="et-EE"/>
        </w:rPr>
        <w:t>A</w:t>
      </w:r>
      <w:r w:rsidRPr="00E83665">
        <w:rPr>
          <w:lang w:val="et-EE"/>
        </w:rPr>
        <w:t>sjakohane</w:t>
      </w:r>
      <w:r w:rsidR="00A11BFB" w:rsidRPr="00E83665">
        <w:rPr>
          <w:lang w:val="et-EE"/>
        </w:rPr>
        <w:t xml:space="preserve"> on ka</w:t>
      </w:r>
      <w:r w:rsidRPr="00E83665">
        <w:rPr>
          <w:lang w:val="et-EE"/>
        </w:rPr>
        <w:t xml:space="preserve"> kogukondlike talgute korraldamise soodustamine, nt võõrliikide tõrjeks, rikutud maa-alade korrastamiseks vms. Selline koostöö tugevdab kogukonna ühtekuuluvust ning suurendab arusaama, et igaüks saab anda panuse energiakasutuse ja kliimamõjude vähendamisse.</w:t>
      </w:r>
    </w:p>
    <w:p w14:paraId="571607A0" w14:textId="77777777" w:rsidR="00713B7D" w:rsidRPr="00E83665" w:rsidRDefault="00713B7D" w:rsidP="00713B7D">
      <w:pPr>
        <w:rPr>
          <w:lang w:val="et-EE"/>
        </w:rPr>
      </w:pPr>
      <w:r w:rsidRPr="00E83665">
        <w:rPr>
          <w:lang w:val="et-EE"/>
        </w:rPr>
        <w:t xml:space="preserve">Keskkonnateadlikkuse kujundamisel on oluline pöörata tähelepanu ka lastele ja noortele, sest varakult omandatud hoiakud mõjutavad kogu elu. Näiteks saab koolides ja lasteaedades korraldada keskkonna nädalaid, kus käsitletakse energiasäästu, jäätmete vähendamist ja liiklusohutust mängulises vormis. Noortele võivad sobida ka fotokonkursid või </w:t>
      </w:r>
      <w:r w:rsidRPr="00E83665">
        <w:rPr>
          <w:lang w:val="et-EE"/>
        </w:rPr>
        <w:lastRenderedPageBreak/>
        <w:t>videovõistlused, mis tutvustavad nende vaatenurka kliimamuutustele. Samuti võivad koolid osaleda rahvusvahelistes programmides nagu Roheline Kool, mis ühendab keskkonnahariduse ja praktilised tegevused.</w:t>
      </w:r>
    </w:p>
    <w:p w14:paraId="032F7778" w14:textId="77777777" w:rsidR="00713B7D" w:rsidRPr="00E83665" w:rsidRDefault="00713B7D" w:rsidP="002468FA">
      <w:pPr>
        <w:pStyle w:val="Pealkiri4"/>
        <w:numPr>
          <w:ilvl w:val="0"/>
          <w:numId w:val="0"/>
        </w:numPr>
        <w:ind w:left="864" w:hanging="864"/>
        <w:rPr>
          <w:lang w:val="et-EE"/>
        </w:rPr>
      </w:pPr>
      <w:bookmarkStart w:id="93" w:name="_Toc212800466"/>
      <w:r w:rsidRPr="00E83665">
        <w:rPr>
          <w:lang w:val="et-EE"/>
        </w:rPr>
        <w:t>Jäätmetekke vähendamine ja ringmajandus</w:t>
      </w:r>
      <w:bookmarkEnd w:id="93"/>
    </w:p>
    <w:p w14:paraId="4F06F11D" w14:textId="77777777" w:rsidR="00713B7D" w:rsidRPr="00E83665" w:rsidRDefault="00713B7D" w:rsidP="00713B7D">
      <w:pPr>
        <w:rPr>
          <w:lang w:val="et-EE"/>
        </w:rPr>
      </w:pPr>
      <w:r w:rsidRPr="00E83665">
        <w:rPr>
          <w:lang w:val="et-EE"/>
        </w:rPr>
        <w:t>Samavõrd tähtis on elanike roll jäätmetekke vähendamisel ja liigiti kogumisel. Kuna jäätmetekke vähendamine sõltub suuresti inimeste teadlikkusest ja harjumustest, on vallal keskne ülesanne selgitada ringmajanduse põhimõtteid, pakkuda praktilisi juhiseid ja soodustada koostööd korteriühistute ja ettevõtetega.</w:t>
      </w:r>
    </w:p>
    <w:p w14:paraId="585CBA0E" w14:textId="77777777" w:rsidR="00713B7D" w:rsidRPr="00E83665" w:rsidRDefault="00713B7D" w:rsidP="00713B7D">
      <w:pPr>
        <w:rPr>
          <w:lang w:val="et-EE"/>
        </w:rPr>
      </w:pPr>
      <w:r w:rsidRPr="00E83665">
        <w:rPr>
          <w:lang w:val="et-EE"/>
        </w:rPr>
        <w:t>Ettevõtete ja asutuste puhul võiks kliima- ja energiakava eesmärkide täitmine olla seotud eelkõige ressursitõhusate majandusmudelite väljatöötamise ja rakendamisega ning keskkonnahoidlike hangete ja ringmajanduse põhimõtete järgimisega. Sellised sammud aitavad ühtaegu vähendada kasvuhoonegaaside heidet ja tugevdada kohalike ettevõtete konkurentsivõimet. Samas loob see ka võimaluse uute rohetehnoloogiate ja ringmajanduse lahenduste laiemaks levikuks.</w:t>
      </w:r>
    </w:p>
    <w:p w14:paraId="785A97BB" w14:textId="77777777" w:rsidR="00713B7D" w:rsidRPr="00E83665" w:rsidRDefault="00713B7D" w:rsidP="002468FA">
      <w:pPr>
        <w:pStyle w:val="Pealkiri4"/>
        <w:numPr>
          <w:ilvl w:val="0"/>
          <w:numId w:val="0"/>
        </w:numPr>
        <w:ind w:left="864" w:hanging="864"/>
        <w:rPr>
          <w:lang w:val="et-EE"/>
        </w:rPr>
      </w:pPr>
      <w:bookmarkStart w:id="94" w:name="_Toc212800467"/>
      <w:r w:rsidRPr="00E83665">
        <w:rPr>
          <w:lang w:val="et-EE"/>
        </w:rPr>
        <w:t>Koostöö ja võrgustikud</w:t>
      </w:r>
      <w:bookmarkEnd w:id="94"/>
    </w:p>
    <w:p w14:paraId="467BC94F" w14:textId="30CCC087" w:rsidR="00713B7D" w:rsidRPr="00E83665" w:rsidRDefault="00713B7D" w:rsidP="00713B7D">
      <w:pPr>
        <w:rPr>
          <w:lang w:val="et-EE"/>
        </w:rPr>
      </w:pPr>
      <w:r w:rsidRPr="00E83665">
        <w:rPr>
          <w:lang w:val="et-EE"/>
        </w:rPr>
        <w:t>Võtmetähtsusega on ka koostöö - kliimamuutustega kohanemine ja nende mõjude leevendamine ei piirdu ühe valla territooriumiga. Koostöö naabervaldade</w:t>
      </w:r>
      <w:r w:rsidR="007F152C" w:rsidRPr="00E83665">
        <w:rPr>
          <w:lang w:val="et-EE"/>
        </w:rPr>
        <w:t>, nt Loksa linnaga,</w:t>
      </w:r>
      <w:r w:rsidRPr="00E83665">
        <w:rPr>
          <w:lang w:val="et-EE"/>
        </w:rPr>
        <w:t xml:space="preserve"> ja teiste partneritega</w:t>
      </w:r>
      <w:r w:rsidR="007F152C" w:rsidRPr="00E83665">
        <w:rPr>
          <w:lang w:val="et-EE"/>
        </w:rPr>
        <w:t xml:space="preserve"> (Keskkonnaamet, RMK)</w:t>
      </w:r>
      <w:r w:rsidRPr="00E83665">
        <w:rPr>
          <w:lang w:val="et-EE"/>
        </w:rPr>
        <w:t xml:space="preserve"> võimaldab jagada kogemusi, korraldada ühiseid teavituskampaaniaid ja arendada ühtset piirkondlikku võrgustikku.</w:t>
      </w:r>
    </w:p>
    <w:p w14:paraId="54C959EA" w14:textId="77777777" w:rsidR="00384359" w:rsidRPr="00E83665" w:rsidRDefault="00156CEB" w:rsidP="00156CEB">
      <w:pPr>
        <w:rPr>
          <w:lang w:val="et-EE"/>
        </w:rPr>
      </w:pPr>
      <w:r w:rsidRPr="00E83665">
        <w:rPr>
          <w:lang w:val="et-EE"/>
        </w:rPr>
        <w:t xml:space="preserve">Samas on oluline ka arvestada külakogukondade erineva aktiivsuse tasemega. Mitmetes külades on olulisi puudusi avaliku taristu osas, mis raskendab ühiste tegevuste planeerimist ja elluviimist. </w:t>
      </w:r>
    </w:p>
    <w:p w14:paraId="06797B94" w14:textId="6C5A06F2" w:rsidR="00156CEB" w:rsidRPr="00E83665" w:rsidRDefault="00156CEB" w:rsidP="00156CEB">
      <w:pPr>
        <w:rPr>
          <w:lang w:val="et-EE"/>
        </w:rPr>
      </w:pPr>
      <w:r w:rsidRPr="00E83665">
        <w:rPr>
          <w:lang w:val="et-EE"/>
        </w:rPr>
        <w:t xml:space="preserve">Samuti võib piirkonniti konflikte tekkida külade põliselanike ja suvitajate huvide vahel. </w:t>
      </w:r>
    </w:p>
    <w:p w14:paraId="483B5EBB" w14:textId="4E2283C9" w:rsidR="007F152C" w:rsidRPr="00891B7A" w:rsidRDefault="007F152C" w:rsidP="003C6CD9">
      <w:pPr>
        <w:rPr>
          <w:lang w:val="et-EE"/>
        </w:rPr>
      </w:pPr>
      <w:r w:rsidRPr="00E83665">
        <w:rPr>
          <w:noProof/>
          <w:lang w:val="et-EE"/>
        </w:rPr>
        <mc:AlternateContent>
          <mc:Choice Requires="wps">
            <w:drawing>
              <wp:inline distT="0" distB="0" distL="0" distR="0" wp14:anchorId="1D26A4D7" wp14:editId="0AD259A2">
                <wp:extent cx="5760720" cy="774700"/>
                <wp:effectExtent l="0" t="0" r="0" b="6350"/>
                <wp:docPr id="350153106" name="Text Box 2"/>
                <wp:cNvGraphicFramePr/>
                <a:graphic xmlns:a="http://schemas.openxmlformats.org/drawingml/2006/main">
                  <a:graphicData uri="http://schemas.microsoft.com/office/word/2010/wordprocessingShape">
                    <wps:wsp>
                      <wps:cNvSpPr txBox="1"/>
                      <wps:spPr>
                        <a:xfrm>
                          <a:off x="0" y="0"/>
                          <a:ext cx="5760720" cy="774700"/>
                        </a:xfrm>
                        <a:prstGeom prst="rect">
                          <a:avLst/>
                        </a:prstGeom>
                        <a:solidFill>
                          <a:schemeClr val="tx2">
                            <a:lumMod val="10000"/>
                            <a:lumOff val="90000"/>
                          </a:schemeClr>
                        </a:solidFill>
                        <a:ln w="6350">
                          <a:noFill/>
                        </a:ln>
                      </wps:spPr>
                      <wps:txbx>
                        <w:txbxContent>
                          <w:p w14:paraId="59DEA9BC" w14:textId="77777777" w:rsidR="007F152C" w:rsidRPr="00384359" w:rsidRDefault="007F152C" w:rsidP="007F152C">
                            <w:pPr>
                              <w:rPr>
                                <w:rFonts w:ascii="Cambria" w:hAnsi="Cambria"/>
                                <w:i/>
                                <w:iCs/>
                              </w:rPr>
                            </w:pPr>
                            <w:r w:rsidRPr="00384359">
                              <w:rPr>
                                <w:rFonts w:ascii="Cambria" w:hAnsi="Cambria"/>
                                <w:i/>
                                <w:iCs/>
                              </w:rPr>
                              <w:t xml:space="preserve">Koostööks ja kaasamiseks pakub nõuandeid Euroopa missiooni „Kliimamuutustega kohanemine“ </w:t>
                            </w:r>
                            <w:hyperlink r:id="rId38" w:history="1">
                              <w:r w:rsidRPr="00384359">
                                <w:rPr>
                                  <w:rStyle w:val="Hperlink"/>
                                  <w:rFonts w:ascii="Cambria" w:hAnsi="Cambria"/>
                                  <w:i/>
                                  <w:iCs/>
                                </w:rPr>
                                <w:t>käsiraamat sidusrühmade ja kodanike kaasamiseks kliimamuutustega kohanemise protsessi – tööriistad, head tavad ja kogemused</w:t>
                              </w:r>
                            </w:hyperlink>
                            <w:r w:rsidRPr="00384359">
                              <w:rPr>
                                <w:rFonts w:ascii="Cambria" w:hAnsi="Cambria"/>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D26A4D7" id="_x0000_s1029" type="#_x0000_t202" style="width:453.6pt;height: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" fillcolor="#dceaf7 [351]" stroked="f" strokeweight=".5pt">
                <v:textbox>
                  <w:txbxContent>
                    <w:p w14:paraId="59DEA9BC" w14:textId="77777777" w:rsidR="007F152C" w:rsidRPr="00384359" w:rsidRDefault="007F152C" w:rsidP="007F152C">
                      <w:pPr>
                        <w:rPr>
                          <w:rFonts w:ascii="Cambria" w:hAnsi="Cambria"/>
                          <w:i/>
                          <w:iCs/>
                        </w:rPr>
                      </w:pPr>
                      <w:r w:rsidRPr="00384359">
                        <w:rPr>
                          <w:rFonts w:ascii="Cambria" w:hAnsi="Cambria"/>
                          <w:i/>
                          <w:iCs/>
                        </w:rPr>
                        <w:t xml:space="preserve">Koostööks ja kaasamiseks pakub nõuandeid Euroopa missiooni „Kliimamuutustega kohanemine“ </w:t>
                      </w:r>
                      <w:hyperlink r:id="rId39" w:history="1">
                        <w:r w:rsidRPr="00384359">
                          <w:rPr>
                            <w:rStyle w:val="Hperlink"/>
                            <w:rFonts w:ascii="Cambria" w:hAnsi="Cambria"/>
                            <w:i/>
                            <w:iCs/>
                          </w:rPr>
                          <w:t>käsiraamat sidusrühmade ja kodanike kaasamiseks kliimamuutustega kohanemise protsessi – tööriistad, head tavad ja kogemused</w:t>
                        </w:r>
                      </w:hyperlink>
                      <w:r w:rsidRPr="00384359">
                        <w:rPr>
                          <w:rFonts w:ascii="Cambria" w:hAnsi="Cambria"/>
                          <w:i/>
                          <w:iCs/>
                        </w:rPr>
                        <w:t>.</w:t>
                      </w:r>
                    </w:p>
                  </w:txbxContent>
                </v:textbox>
                <w10:anchorlock/>
              </v:shape>
            </w:pict>
          </mc:Fallback>
        </mc:AlternateContent>
      </w:r>
    </w:p>
    <w:sectPr w:rsidR="007F152C" w:rsidRPr="00891B7A" w:rsidSect="00D01CCD">
      <w:footerReference w:type="default" r:id="rId4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8730C" w14:textId="77777777" w:rsidR="002D066C" w:rsidRDefault="002D066C" w:rsidP="004F36E0">
      <w:pPr>
        <w:spacing w:after="0" w:line="240" w:lineRule="auto"/>
      </w:pPr>
      <w:r>
        <w:separator/>
      </w:r>
    </w:p>
  </w:endnote>
  <w:endnote w:type="continuationSeparator" w:id="0">
    <w:p w14:paraId="011C4924" w14:textId="77777777" w:rsidR="002D066C" w:rsidRDefault="002D066C" w:rsidP="004F36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210598"/>
      <w:docPartObj>
        <w:docPartGallery w:val="Page Numbers (Bottom of Page)"/>
        <w:docPartUnique/>
      </w:docPartObj>
    </w:sdtPr>
    <w:sdtContent>
      <w:p w14:paraId="4DB4FC62" w14:textId="1E176DBC" w:rsidR="00D01CCD" w:rsidRDefault="00D01CCD">
        <w:pPr>
          <w:pStyle w:val="Jalus"/>
          <w:jc w:val="center"/>
        </w:pPr>
        <w:r>
          <w:fldChar w:fldCharType="begin"/>
        </w:r>
        <w:r>
          <w:instrText>PAGE   \* MERGEFORMAT</w:instrText>
        </w:r>
        <w:r>
          <w:fldChar w:fldCharType="separate"/>
        </w:r>
        <w:r>
          <w:rPr>
            <w:lang w:val="et-EE"/>
          </w:rPr>
          <w:t>2</w:t>
        </w:r>
        <w:r>
          <w:fldChar w:fldCharType="end"/>
        </w:r>
      </w:p>
    </w:sdtContent>
  </w:sdt>
  <w:p w14:paraId="1A9F3FE0" w14:textId="271E3A72" w:rsidR="00190AFF" w:rsidRDefault="00190AFF">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36B6E" w14:textId="77777777" w:rsidR="002D066C" w:rsidRDefault="002D066C" w:rsidP="004F36E0">
      <w:pPr>
        <w:spacing w:after="0" w:line="240" w:lineRule="auto"/>
      </w:pPr>
      <w:r>
        <w:separator/>
      </w:r>
    </w:p>
  </w:footnote>
  <w:footnote w:type="continuationSeparator" w:id="0">
    <w:p w14:paraId="29CF7279" w14:textId="77777777" w:rsidR="002D066C" w:rsidRDefault="002D066C" w:rsidP="004F36E0">
      <w:pPr>
        <w:spacing w:after="0" w:line="240" w:lineRule="auto"/>
      </w:pPr>
      <w:r>
        <w:continuationSeparator/>
      </w:r>
    </w:p>
  </w:footnote>
  <w:footnote w:id="1">
    <w:p w14:paraId="07B2A8C0" w14:textId="77777777" w:rsidR="00EF1129" w:rsidRPr="00F27C1A" w:rsidRDefault="00EF1129" w:rsidP="00296464">
      <w:pPr>
        <w:spacing w:after="0" w:line="240" w:lineRule="auto"/>
        <w:rPr>
          <w:lang w:val="en-GB"/>
        </w:rPr>
      </w:pPr>
      <w:r>
        <w:rPr>
          <w:rStyle w:val="Allmrkuseviide"/>
        </w:rPr>
        <w:footnoteRef/>
      </w:r>
      <w:r>
        <w:t xml:space="preserve"> </w:t>
      </w:r>
      <w:hyperlink r:id="rId1" w:history="1">
        <w:r w:rsidRPr="00F27C1A">
          <w:rPr>
            <w:rStyle w:val="Hperlink"/>
            <w:rFonts w:cs="Calibri"/>
            <w:sz w:val="18"/>
            <w:szCs w:val="18"/>
          </w:rPr>
          <w:t>https://www.riigiteataja.ee/akt/307042017001</w:t>
        </w:r>
      </w:hyperlink>
    </w:p>
  </w:footnote>
  <w:footnote w:id="2">
    <w:p w14:paraId="6C007E87" w14:textId="77777777" w:rsidR="00EF1129" w:rsidRPr="00243CA9" w:rsidRDefault="00EF1129" w:rsidP="00296464">
      <w:pPr>
        <w:pStyle w:val="Allmrkusetekst"/>
      </w:pPr>
      <w:r>
        <w:rPr>
          <w:rStyle w:val="Allmrkuseviide"/>
        </w:rPr>
        <w:footnoteRef/>
      </w:r>
      <w:r>
        <w:t xml:space="preserve"> </w:t>
      </w:r>
      <w:hyperlink r:id="rId2" w:history="1">
        <w:r w:rsidRPr="004C4D7D">
          <w:rPr>
            <w:rStyle w:val="Hperlink"/>
          </w:rPr>
          <w:t>https://keskkonnaportaal.ee/et/eesti-tuleviku-kliimastsenaariumid-aastani-2100</w:t>
        </w:r>
      </w:hyperlink>
      <w:r>
        <w:t xml:space="preserve"> </w:t>
      </w:r>
    </w:p>
  </w:footnote>
  <w:footnote w:id="3">
    <w:p w14:paraId="6A02E465" w14:textId="77777777" w:rsidR="00EF1129" w:rsidRPr="00E7629E" w:rsidRDefault="00EF1129" w:rsidP="00296464">
      <w:pPr>
        <w:spacing w:after="0" w:line="240" w:lineRule="auto"/>
      </w:pPr>
      <w:r>
        <w:rPr>
          <w:rStyle w:val="Allmrkuseviide"/>
        </w:rPr>
        <w:footnoteRef/>
      </w:r>
      <w:r w:rsidRPr="00E7629E">
        <w:t xml:space="preserve"> </w:t>
      </w:r>
      <w:hyperlink r:id="rId3" w:history="1">
        <w:r w:rsidRPr="00E7629E">
          <w:rPr>
            <w:rStyle w:val="Hperlink"/>
            <w:rFonts w:cs="Calibri"/>
            <w:sz w:val="18"/>
            <w:szCs w:val="18"/>
          </w:rPr>
          <w:t>https://www.mkm.ee/et/eesmargid-tegevused/energeetika/eesti-riiklik-energia-ja-kliimakava-aastani-2030</w:t>
        </w:r>
      </w:hyperlink>
    </w:p>
  </w:footnote>
  <w:footnote w:id="4">
    <w:p w14:paraId="0C00F181" w14:textId="77777777" w:rsidR="00EF1129" w:rsidRPr="00E7629E" w:rsidRDefault="00EF1129" w:rsidP="00296464">
      <w:pPr>
        <w:spacing w:after="0" w:line="240" w:lineRule="auto"/>
      </w:pPr>
      <w:r>
        <w:rPr>
          <w:rStyle w:val="Allmrkuseviide"/>
        </w:rPr>
        <w:footnoteRef/>
      </w:r>
      <w:r w:rsidRPr="00E7629E">
        <w:t xml:space="preserve"> </w:t>
      </w:r>
      <w:hyperlink r:id="rId4" w:history="1">
        <w:r w:rsidRPr="00E7629E">
          <w:rPr>
            <w:rStyle w:val="Hperlink"/>
            <w:rFonts w:cs="Calibri"/>
            <w:sz w:val="18"/>
            <w:szCs w:val="18"/>
          </w:rPr>
          <w:t>https://envir.ee/kliimamuutustega-kohanemise-arengukava</w:t>
        </w:r>
      </w:hyperlink>
    </w:p>
  </w:footnote>
  <w:footnote w:id="5">
    <w:p w14:paraId="1B3D8A2D" w14:textId="77777777" w:rsidR="00EF1129" w:rsidRPr="002A3677" w:rsidRDefault="00EF1129" w:rsidP="00296464">
      <w:pPr>
        <w:pStyle w:val="Allmrkusetekst"/>
        <w:rPr>
          <w:sz w:val="18"/>
          <w:szCs w:val="18"/>
        </w:rPr>
      </w:pPr>
      <w:r>
        <w:rPr>
          <w:rStyle w:val="Allmrkuseviide"/>
        </w:rPr>
        <w:footnoteRef/>
      </w:r>
      <w:r>
        <w:t xml:space="preserve"> </w:t>
      </w:r>
      <w:hyperlink r:id="rId5" w:history="1">
        <w:r w:rsidRPr="002A3677">
          <w:rPr>
            <w:rStyle w:val="Hperlink"/>
            <w:sz w:val="18"/>
            <w:szCs w:val="18"/>
          </w:rPr>
          <w:t>https://www.riigiteataja.ee/aktilisa/0000/1279/3848/12793882.pdf</w:t>
        </w:r>
      </w:hyperlink>
      <w:r w:rsidRPr="002A3677">
        <w:rPr>
          <w:sz w:val="18"/>
          <w:szCs w:val="18"/>
        </w:rPr>
        <w:t xml:space="preserve"> </w:t>
      </w:r>
    </w:p>
  </w:footnote>
  <w:footnote w:id="6">
    <w:p w14:paraId="22EAAF8D" w14:textId="77777777" w:rsidR="00EF1129" w:rsidRPr="002A3677" w:rsidRDefault="00EF1129" w:rsidP="00296464">
      <w:pPr>
        <w:pStyle w:val="Allmrkusetekst"/>
        <w:rPr>
          <w:sz w:val="18"/>
          <w:szCs w:val="18"/>
        </w:rPr>
      </w:pPr>
      <w:r w:rsidRPr="002A3677">
        <w:rPr>
          <w:rStyle w:val="Allmrkuseviide"/>
          <w:sz w:val="18"/>
          <w:szCs w:val="18"/>
        </w:rPr>
        <w:footnoteRef/>
      </w:r>
      <w:r w:rsidRPr="002A3677">
        <w:rPr>
          <w:sz w:val="18"/>
          <w:szCs w:val="18"/>
        </w:rPr>
        <w:t xml:space="preserve"> </w:t>
      </w:r>
      <w:hyperlink r:id="rId6" w:history="1">
        <w:r w:rsidRPr="002A3677">
          <w:rPr>
            <w:rStyle w:val="Hperlink"/>
            <w:sz w:val="18"/>
            <w:szCs w:val="18"/>
          </w:rPr>
          <w:t>https://kliimaministeerium.ee/energiamajanduse_arengukava</w:t>
        </w:r>
      </w:hyperlink>
      <w:r w:rsidRPr="002A3677">
        <w:rPr>
          <w:sz w:val="18"/>
          <w:szCs w:val="18"/>
        </w:rPr>
        <w:t xml:space="preserve"> </w:t>
      </w:r>
    </w:p>
  </w:footnote>
  <w:footnote w:id="7">
    <w:p w14:paraId="205D677A" w14:textId="70DF7F86" w:rsidR="00EF1129" w:rsidRPr="002A3677" w:rsidRDefault="00EF1129" w:rsidP="00296464">
      <w:pPr>
        <w:pStyle w:val="Allmrkusetekst"/>
      </w:pPr>
      <w:r w:rsidRPr="002A3677">
        <w:rPr>
          <w:rStyle w:val="Allmrkuseviide"/>
          <w:sz w:val="18"/>
          <w:szCs w:val="18"/>
        </w:rPr>
        <w:footnoteRef/>
      </w:r>
      <w:r w:rsidRPr="002A3677">
        <w:rPr>
          <w:sz w:val="18"/>
          <w:szCs w:val="18"/>
        </w:rPr>
        <w:t xml:space="preserve"> </w:t>
      </w:r>
      <w:hyperlink r:id="rId7" w:history="1">
        <w:r w:rsidR="00395AF8" w:rsidRPr="00E11E8A">
          <w:rPr>
            <w:rStyle w:val="Hperlink"/>
            <w:sz w:val="18"/>
            <w:szCs w:val="18"/>
          </w:rPr>
          <w:t>https://www.valitsus.ee/sites/default/files/documents/2021-11/Transpordi%20ja%20liikuvuse%20arengukava%202021%E2%80%932035.pdf</w:t>
        </w:r>
      </w:hyperlink>
    </w:p>
  </w:footnote>
  <w:footnote w:id="8">
    <w:p w14:paraId="537D0279" w14:textId="77777777" w:rsidR="00D57944" w:rsidRPr="00074261" w:rsidRDefault="00D57944" w:rsidP="00296464">
      <w:pPr>
        <w:pStyle w:val="Allmrkusetekst"/>
        <w:rPr>
          <w:sz w:val="18"/>
          <w:szCs w:val="18"/>
        </w:rPr>
      </w:pPr>
      <w:r w:rsidRPr="00074261">
        <w:rPr>
          <w:rStyle w:val="Allmrkuseviide"/>
          <w:sz w:val="18"/>
          <w:szCs w:val="18"/>
        </w:rPr>
        <w:footnoteRef/>
      </w:r>
      <w:r w:rsidRPr="00074261">
        <w:rPr>
          <w:sz w:val="18"/>
          <w:szCs w:val="18"/>
        </w:rPr>
        <w:t xml:space="preserve"> </w:t>
      </w:r>
      <w:hyperlink r:id="rId8" w:history="1">
        <w:r w:rsidRPr="00074261">
          <w:rPr>
            <w:rStyle w:val="Hperlink"/>
            <w:sz w:val="18"/>
            <w:szCs w:val="18"/>
          </w:rPr>
          <w:t>https://www.riigiteataja.ee/akt/310022023003</w:t>
        </w:r>
      </w:hyperlink>
      <w:r w:rsidRPr="00074261">
        <w:rPr>
          <w:sz w:val="18"/>
          <w:szCs w:val="18"/>
        </w:rPr>
        <w:t xml:space="preserve"> </w:t>
      </w:r>
    </w:p>
  </w:footnote>
  <w:footnote w:id="9">
    <w:p w14:paraId="7DD4C83A" w14:textId="77777777" w:rsidR="00D57944" w:rsidRPr="00E7629E" w:rsidRDefault="00D57944" w:rsidP="00296464">
      <w:pPr>
        <w:spacing w:after="0" w:line="240" w:lineRule="auto"/>
        <w:rPr>
          <w:rFonts w:cs="Calibri"/>
          <w:sz w:val="18"/>
          <w:szCs w:val="18"/>
        </w:rPr>
      </w:pPr>
      <w:r w:rsidRPr="00074261">
        <w:rPr>
          <w:rStyle w:val="Allmrkuseviide"/>
          <w:rFonts w:cs="Calibri"/>
          <w:sz w:val="18"/>
          <w:szCs w:val="18"/>
        </w:rPr>
        <w:footnoteRef/>
      </w:r>
      <w:r w:rsidRPr="00E7629E">
        <w:rPr>
          <w:rFonts w:cs="Calibri"/>
          <w:sz w:val="18"/>
          <w:szCs w:val="18"/>
        </w:rPr>
        <w:t xml:space="preserve"> </w:t>
      </w:r>
      <w:hyperlink r:id="rId9" w:history="1">
        <w:r w:rsidRPr="00E7629E">
          <w:rPr>
            <w:rStyle w:val="Hperlink"/>
            <w:rFonts w:cs="Calibri"/>
            <w:sz w:val="18"/>
            <w:szCs w:val="18"/>
          </w:rPr>
          <w:t>https://envir.ee/kliimamuutustega-kohanemise-arengukava</w:t>
        </w:r>
      </w:hyperlink>
      <w:r w:rsidRPr="00E7629E">
        <w:rPr>
          <w:rFonts w:cs="Calibri"/>
          <w:sz w:val="18"/>
          <w:szCs w:val="18"/>
        </w:rPr>
        <w:t xml:space="preserve"> </w:t>
      </w:r>
    </w:p>
  </w:footnote>
  <w:footnote w:id="10">
    <w:p w14:paraId="671244F7" w14:textId="77777777" w:rsidR="00D57944" w:rsidRPr="00E7629E" w:rsidRDefault="00D57944" w:rsidP="00296464">
      <w:pPr>
        <w:pStyle w:val="Allmrkusetekst"/>
      </w:pPr>
      <w:r w:rsidRPr="00074261">
        <w:rPr>
          <w:rStyle w:val="Allmrkuseviide"/>
          <w:sz w:val="18"/>
          <w:szCs w:val="18"/>
        </w:rPr>
        <w:footnoteRef/>
      </w:r>
      <w:r w:rsidRPr="00074261">
        <w:rPr>
          <w:sz w:val="18"/>
          <w:szCs w:val="18"/>
        </w:rPr>
        <w:t xml:space="preserve"> </w:t>
      </w:r>
      <w:hyperlink r:id="rId10" w:history="1">
        <w:r w:rsidRPr="00074261">
          <w:rPr>
            <w:rStyle w:val="Hperlink"/>
            <w:sz w:val="18"/>
            <w:szCs w:val="18"/>
          </w:rPr>
          <w:t>https://kliimaministeerium.ee/energeetika-maavarad/energiapoliitika/energia-ja-kliimakava</w:t>
        </w:r>
      </w:hyperlink>
      <w:r>
        <w:t xml:space="preserve"> </w:t>
      </w:r>
    </w:p>
  </w:footnote>
  <w:footnote w:id="11">
    <w:p w14:paraId="507481A3" w14:textId="77777777" w:rsidR="00E6387B" w:rsidRPr="0018042D" w:rsidRDefault="00E6387B" w:rsidP="00E6387B">
      <w:pPr>
        <w:spacing w:line="240" w:lineRule="auto"/>
        <w:rPr>
          <w:rFonts w:cs="Times New Roman"/>
          <w:sz w:val="20"/>
          <w:szCs w:val="20"/>
          <w:lang w:val="de-DE"/>
        </w:rPr>
      </w:pPr>
      <w:r w:rsidRPr="005F33DD">
        <w:rPr>
          <w:rStyle w:val="Allmrkuseviide"/>
          <w:sz w:val="20"/>
          <w:szCs w:val="20"/>
        </w:rPr>
        <w:footnoteRef/>
      </w:r>
      <w:r w:rsidRPr="0018042D">
        <w:rPr>
          <w:sz w:val="20"/>
          <w:szCs w:val="20"/>
          <w:lang w:val="de-DE"/>
        </w:rPr>
        <w:t xml:space="preserve"> </w:t>
      </w:r>
      <w:r w:rsidRPr="0018042D">
        <w:rPr>
          <w:rFonts w:cs="Times New Roman"/>
          <w:sz w:val="20"/>
          <w:szCs w:val="20"/>
          <w:lang w:val="de-DE"/>
        </w:rPr>
        <w:t>Allikas: Ehitisregistri andmebaas</w:t>
      </w:r>
    </w:p>
    <w:p w14:paraId="209E361D" w14:textId="77777777" w:rsidR="00E6387B" w:rsidRPr="005F33DD" w:rsidRDefault="00E6387B" w:rsidP="00E6387B">
      <w:pPr>
        <w:pStyle w:val="Allmrkusetekst"/>
        <w:rPr>
          <w:lang w:val="et-EE"/>
        </w:rPr>
      </w:pPr>
    </w:p>
  </w:footnote>
  <w:footnote w:id="12">
    <w:p w14:paraId="2F58E184" w14:textId="0C04F9D1" w:rsidR="00E6387B" w:rsidRPr="0018042D" w:rsidRDefault="00E6387B" w:rsidP="00DA1151">
      <w:pPr>
        <w:rPr>
          <w:rFonts w:cs="Times New Roman"/>
          <w:sz w:val="20"/>
          <w:szCs w:val="20"/>
          <w:lang w:val="de-DE"/>
        </w:rPr>
      </w:pPr>
      <w:r w:rsidRPr="006C28E0">
        <w:rPr>
          <w:rStyle w:val="Allmrkuseviide"/>
          <w:sz w:val="20"/>
          <w:szCs w:val="20"/>
        </w:rPr>
        <w:footnoteRef/>
      </w:r>
      <w:r w:rsidRPr="0018042D">
        <w:rPr>
          <w:sz w:val="20"/>
          <w:szCs w:val="20"/>
          <w:lang w:val="de-DE"/>
        </w:rPr>
        <w:t xml:space="preserve"> </w:t>
      </w:r>
      <w:r w:rsidRPr="0018042D">
        <w:rPr>
          <w:rFonts w:cs="Times New Roman"/>
          <w:sz w:val="20"/>
          <w:szCs w:val="20"/>
          <w:lang w:val="de-DE"/>
        </w:rPr>
        <w:t>Allikas: Ehitisregistri andmebaas</w:t>
      </w:r>
    </w:p>
  </w:footnote>
  <w:footnote w:id="13">
    <w:p w14:paraId="7FD060E3" w14:textId="77777777" w:rsidR="00E6387B" w:rsidRPr="0018042D" w:rsidRDefault="00E6387B" w:rsidP="00E6387B">
      <w:pPr>
        <w:spacing w:after="0"/>
        <w:rPr>
          <w:rFonts w:cs="Times New Roman"/>
          <w:sz w:val="20"/>
          <w:szCs w:val="20"/>
          <w:lang w:val="fi-FI"/>
        </w:rPr>
      </w:pPr>
      <w:r w:rsidRPr="00E6387B">
        <w:rPr>
          <w:rStyle w:val="Allmrkuseviide"/>
          <w:rFonts w:cs="Times New Roman"/>
          <w:sz w:val="20"/>
          <w:szCs w:val="20"/>
        </w:rPr>
        <w:footnoteRef/>
      </w:r>
      <w:r w:rsidRPr="0018042D">
        <w:rPr>
          <w:rFonts w:cs="Times New Roman"/>
          <w:sz w:val="20"/>
          <w:szCs w:val="20"/>
          <w:lang w:val="fi-FI"/>
        </w:rPr>
        <w:t xml:space="preserve"> Arvestus: Kuusalu Soojus andmete põhjal</w:t>
      </w:r>
    </w:p>
  </w:footnote>
  <w:footnote w:id="14">
    <w:p w14:paraId="7821DFCB" w14:textId="77777777" w:rsidR="00E6387B" w:rsidRPr="0018042D" w:rsidRDefault="00E6387B" w:rsidP="00E6387B">
      <w:pPr>
        <w:rPr>
          <w:rFonts w:cs="Times New Roman"/>
          <w:sz w:val="20"/>
          <w:szCs w:val="20"/>
          <w:lang w:val="fi-FI"/>
        </w:rPr>
      </w:pPr>
      <w:r>
        <w:rPr>
          <w:rStyle w:val="Allmrkuseviide"/>
        </w:rPr>
        <w:footnoteRef/>
      </w:r>
      <w:r w:rsidRPr="0018042D">
        <w:rPr>
          <w:lang w:val="fi-FI"/>
        </w:rPr>
        <w:t xml:space="preserve"> </w:t>
      </w:r>
      <w:r w:rsidRPr="0018042D">
        <w:rPr>
          <w:rFonts w:cs="Times New Roman"/>
          <w:sz w:val="20"/>
          <w:szCs w:val="20"/>
          <w:lang w:val="fi-FI"/>
        </w:rPr>
        <w:t>Allikas: Ehitisregistri andmebaas</w:t>
      </w:r>
    </w:p>
    <w:p w14:paraId="46936E59" w14:textId="77777777" w:rsidR="00E6387B" w:rsidRPr="00473789" w:rsidRDefault="00E6387B" w:rsidP="00E6387B">
      <w:pPr>
        <w:pStyle w:val="Allmrkusetekst"/>
        <w:rPr>
          <w:lang w:val="et-EE"/>
        </w:rPr>
      </w:pPr>
    </w:p>
  </w:footnote>
  <w:footnote w:id="15">
    <w:p w14:paraId="56D264F8" w14:textId="77777777" w:rsidR="004F36E0" w:rsidRPr="00DB28D5" w:rsidRDefault="004F36E0" w:rsidP="004F36E0">
      <w:pPr>
        <w:pStyle w:val="Allmrkusetekst"/>
        <w:rPr>
          <w:lang w:val="sv-SE"/>
        </w:rPr>
      </w:pPr>
      <w:r>
        <w:rPr>
          <w:rStyle w:val="Allmrkuseviide"/>
        </w:rPr>
        <w:footnoteRef/>
      </w:r>
      <w:r w:rsidRPr="00DB28D5">
        <w:rPr>
          <w:lang w:val="sv-SE"/>
        </w:rPr>
        <w:t xml:space="preserve"> </w:t>
      </w:r>
      <w:r w:rsidRPr="00DB28D5">
        <w:rPr>
          <w:rFonts w:cs="Times New Roman"/>
          <w:lang w:val="sv-SE"/>
        </w:rPr>
        <w:t>Keskkonnaagentuur</w:t>
      </w:r>
    </w:p>
  </w:footnote>
  <w:footnote w:id="16">
    <w:p w14:paraId="51BEBAE4" w14:textId="77777777" w:rsidR="00633F9F" w:rsidRPr="00DB28D5" w:rsidRDefault="00633F9F" w:rsidP="00633F9F">
      <w:pPr>
        <w:pStyle w:val="Allmrkusetekst"/>
        <w:rPr>
          <w:lang w:val="sv-SE"/>
        </w:rPr>
      </w:pPr>
      <w:r>
        <w:rPr>
          <w:rStyle w:val="Allmrkuseviide"/>
        </w:rPr>
        <w:footnoteRef/>
      </w:r>
      <w:r w:rsidRPr="00DB28D5">
        <w:rPr>
          <w:lang w:val="sv-SE"/>
        </w:rPr>
        <w:t xml:space="preserve"> </w:t>
      </w:r>
      <w:r w:rsidRPr="00DB28D5">
        <w:rPr>
          <w:rFonts w:cs="Times New Roman"/>
          <w:lang w:val="sv-SE"/>
        </w:rPr>
        <w:t>http://www.ilmateenistus.ee/kliima/kliimakaardid/sademed/</w:t>
      </w:r>
      <w:r w:rsidRPr="00DB28D5">
        <w:rPr>
          <w:lang w:val="sv-SE"/>
        </w:rPr>
        <w:t xml:space="preserve">   </w:t>
      </w:r>
    </w:p>
  </w:footnote>
  <w:footnote w:id="17">
    <w:p w14:paraId="46C47D90" w14:textId="77777777" w:rsidR="001D7D9B" w:rsidRPr="00DB28D5" w:rsidRDefault="001D7D9B" w:rsidP="001D7D9B">
      <w:pPr>
        <w:pStyle w:val="Allmrkusetekst"/>
        <w:rPr>
          <w:lang w:val="sv-SE"/>
        </w:rPr>
      </w:pPr>
      <w:r w:rsidRPr="00411B81">
        <w:rPr>
          <w:rStyle w:val="Allmrkuseviide"/>
        </w:rPr>
        <w:footnoteRef/>
      </w:r>
      <w:r w:rsidRPr="00DB28D5">
        <w:rPr>
          <w:lang w:val="sv-SE"/>
        </w:rPr>
        <w:t xml:space="preserve"> </w:t>
      </w:r>
      <w:r w:rsidRPr="00DB28D5">
        <w:rPr>
          <w:rFonts w:cs="Times New Roman"/>
          <w:lang w:val="sv-SE"/>
        </w:rPr>
        <w:t>Rahvusvahelise leppe kohaselt loetakse tormiks tuult, mille keskmine kiirus ulatub 21 m/s ja üle selle.</w:t>
      </w:r>
    </w:p>
  </w:footnote>
  <w:footnote w:id="18">
    <w:p w14:paraId="2EE068A5" w14:textId="356F250E" w:rsidR="000A3989" w:rsidRPr="00180E51" w:rsidRDefault="000A3989" w:rsidP="00180E51">
      <w:pPr>
        <w:pStyle w:val="Allmrkusetekst"/>
        <w:rPr>
          <w:lang w:val="sv-SE"/>
        </w:rPr>
      </w:pPr>
      <w:r>
        <w:rPr>
          <w:rStyle w:val="Allmrkuseviide"/>
        </w:rPr>
        <w:footnoteRef/>
      </w:r>
      <w:r w:rsidRPr="00180E51">
        <w:rPr>
          <w:lang w:val="sv-SE"/>
        </w:rPr>
        <w:t xml:space="preserve"> </w:t>
      </w:r>
      <w:hyperlink r:id="rId11" w:history="1">
        <w:r w:rsidR="00780F0B">
          <w:rPr>
            <w:rStyle w:val="Hperlink"/>
            <w:rFonts w:cs="Times New Roman"/>
            <w:lang w:val="sv-SE"/>
          </w:rPr>
          <w:t>Kuusalu valla ühisveevärgi ja kanalisatsiooni arendamise kava aastateks 2024–2036</w:t>
        </w:r>
      </w:hyperlink>
    </w:p>
  </w:footnote>
  <w:footnote w:id="19">
    <w:p w14:paraId="4EC410AC" w14:textId="77777777" w:rsidR="00AA0A70" w:rsidRPr="00330490" w:rsidRDefault="00AA0A70" w:rsidP="00AA0A70">
      <w:pPr>
        <w:pStyle w:val="Allmrkusetekst"/>
        <w:rPr>
          <w:lang w:val="et-EE"/>
        </w:rPr>
      </w:pPr>
      <w:r>
        <w:rPr>
          <w:rStyle w:val="Allmrkuseviide"/>
        </w:rPr>
        <w:footnoteRef/>
      </w:r>
      <w:r w:rsidRPr="00330490">
        <w:rPr>
          <w:lang w:val="et-EE"/>
        </w:rPr>
        <w:t xml:space="preserve"> </w:t>
      </w:r>
      <w:hyperlink r:id="rId12" w:history="1">
        <w:r w:rsidRPr="00804706">
          <w:rPr>
            <w:rStyle w:val="Hperlink"/>
            <w:lang w:val="et-EE"/>
          </w:rPr>
          <w:t>https://kliimaministeerium.ee/uleujutusohupiirkonna-ja-uleujutusohuga-seotud-riskipiirkonna-kaardid</w:t>
        </w:r>
      </w:hyperlink>
      <w:r>
        <w:rPr>
          <w:lang w:val="et-EE"/>
        </w:rPr>
        <w:t xml:space="preserve"> </w:t>
      </w:r>
    </w:p>
  </w:footnote>
  <w:footnote w:id="20">
    <w:p w14:paraId="348C5F5C" w14:textId="77777777" w:rsidR="00266AFF" w:rsidRPr="00512EB2" w:rsidRDefault="00266AFF" w:rsidP="00266AFF">
      <w:pPr>
        <w:pStyle w:val="Allmrkusetekst"/>
        <w:rPr>
          <w:lang w:val="et-EE"/>
        </w:rPr>
      </w:pPr>
      <w:r>
        <w:rPr>
          <w:rStyle w:val="Allmrkuseviide"/>
        </w:rPr>
        <w:footnoteRef/>
      </w:r>
      <w:r w:rsidRPr="00DB28D5">
        <w:rPr>
          <w:lang w:val="sv-SE"/>
        </w:rPr>
        <w:t xml:space="preserve"> </w:t>
      </w:r>
      <w:r w:rsidRPr="00DB28D5">
        <w:rPr>
          <w:rFonts w:cs="Times New Roman"/>
          <w:lang w:val="sv-SE"/>
        </w:rPr>
        <w:t>https://xgis.maaamet.ee/xgis2/page/app/yleujutusalad</w:t>
      </w:r>
    </w:p>
  </w:footnote>
  <w:footnote w:id="21">
    <w:p w14:paraId="0348987A" w14:textId="77777777" w:rsidR="00D34AC7" w:rsidRPr="00DB28D5" w:rsidRDefault="00D34AC7" w:rsidP="00D34AC7">
      <w:pPr>
        <w:pStyle w:val="Allmrkusetekst"/>
        <w:rPr>
          <w:lang w:val="et-EE"/>
        </w:rPr>
      </w:pPr>
      <w:r>
        <w:rPr>
          <w:rStyle w:val="Allmrkuseviide"/>
        </w:rPr>
        <w:footnoteRef/>
      </w:r>
      <w:r w:rsidRPr="00DB28D5">
        <w:rPr>
          <w:lang w:val="et-EE"/>
        </w:rPr>
        <w:t xml:space="preserve"> </w:t>
      </w:r>
      <w:r w:rsidRPr="00DB28D5">
        <w:rPr>
          <w:rFonts w:cs="Times New Roman"/>
          <w:lang w:val="et-EE"/>
        </w:rPr>
        <w:t>Eesti ilma riskid. Eesti meteoroloogia ja Hüdroloogia Instituut, 2012</w:t>
      </w:r>
    </w:p>
  </w:footnote>
  <w:footnote w:id="22">
    <w:p w14:paraId="130E2C28" w14:textId="68BCFFB5" w:rsidR="00D34AC7" w:rsidRPr="0076397D" w:rsidRDefault="00D34AC7" w:rsidP="00D34AC7">
      <w:pPr>
        <w:pStyle w:val="Allmrkusetekst"/>
        <w:rPr>
          <w:lang w:val="sv-SE"/>
        </w:rPr>
      </w:pPr>
      <w:r>
        <w:rPr>
          <w:rStyle w:val="Allmrkuseviide"/>
        </w:rPr>
        <w:footnoteRef/>
      </w:r>
      <w:r w:rsidRPr="00DB28D5">
        <w:rPr>
          <w:lang w:val="et-EE"/>
        </w:rPr>
        <w:t xml:space="preserve"> </w:t>
      </w:r>
      <w:r w:rsidRPr="00DB28D5">
        <w:rPr>
          <w:rFonts w:cs="Times New Roman"/>
          <w:lang w:val="et-EE"/>
        </w:rPr>
        <w:t xml:space="preserve">Hädaolukorra riskianalüüs. </w:t>
      </w:r>
      <w:r w:rsidRPr="0076397D">
        <w:rPr>
          <w:rFonts w:cs="Times New Roman"/>
          <w:lang w:val="sv-SE"/>
        </w:rPr>
        <w:t>Erakordselt kuum ilm. Terviseamet, 2016</w:t>
      </w:r>
    </w:p>
  </w:footnote>
  <w:footnote w:id="23">
    <w:p w14:paraId="0D863370" w14:textId="67AA9A1F" w:rsidR="00092D5E" w:rsidRPr="0076397D" w:rsidRDefault="00092D5E" w:rsidP="00092D5E">
      <w:pPr>
        <w:pStyle w:val="Allmrkusetekst"/>
        <w:rPr>
          <w:lang w:val="sv-SE"/>
        </w:rPr>
      </w:pPr>
      <w:r>
        <w:rPr>
          <w:rStyle w:val="Allmrkuseviide"/>
        </w:rPr>
        <w:footnoteRef/>
      </w:r>
      <w:r w:rsidRPr="0076397D">
        <w:rPr>
          <w:lang w:val="sv-SE"/>
        </w:rPr>
        <w:t xml:space="preserve"> </w:t>
      </w:r>
      <w:r w:rsidRPr="0076397D">
        <w:rPr>
          <w:rFonts w:cs="Times New Roman"/>
          <w:lang w:val="sv-SE"/>
        </w:rPr>
        <w:t>Statistikaamet</w:t>
      </w:r>
      <w:r w:rsidR="0076397D" w:rsidRPr="0076397D">
        <w:rPr>
          <w:rFonts w:cs="Times New Roman"/>
          <w:lang w:val="sv-SE"/>
        </w:rPr>
        <w:t>,</w:t>
      </w:r>
      <w:r w:rsidR="0076397D">
        <w:rPr>
          <w:rFonts w:cs="Times New Roman"/>
          <w:lang w:val="sv-SE"/>
        </w:rPr>
        <w:t xml:space="preserve"> 2025</w:t>
      </w:r>
    </w:p>
  </w:footnote>
  <w:footnote w:id="24">
    <w:p w14:paraId="135AEB9C" w14:textId="4F04E92A" w:rsidR="00A30D2D" w:rsidRPr="00A30D2D" w:rsidRDefault="00A30D2D">
      <w:pPr>
        <w:pStyle w:val="Allmrkusetekst"/>
        <w:rPr>
          <w:lang w:val="et-EE"/>
        </w:rPr>
      </w:pPr>
      <w:r>
        <w:rPr>
          <w:rStyle w:val="Allmrkuseviide"/>
        </w:rPr>
        <w:footnoteRef/>
      </w:r>
      <w:r>
        <w:t xml:space="preserve"> </w:t>
      </w:r>
      <w:hyperlink r:id="rId13" w:anchor=":~:text=,on%20naised%20olnud%20alati%20alaesindatud" w:history="1">
        <w:r w:rsidR="005A65B3" w:rsidRPr="004A5E71">
          <w:rPr>
            <w:rStyle w:val="Hperlink"/>
          </w:rPr>
          <w:t>https://www.vordsuskeskus.ee/et/poliitikakujundajale/sooline-vordsus/keskkond/ulevaade#:~:text=,on%20naised%20olnud%20alati%20alaesindatud</w:t>
        </w:r>
      </w:hyperlink>
      <w:r w:rsidR="005A65B3">
        <w:t xml:space="preserve"> </w:t>
      </w:r>
    </w:p>
  </w:footnote>
  <w:footnote w:id="25">
    <w:p w14:paraId="7FA5BFC9" w14:textId="10185C62" w:rsidR="00791280" w:rsidRPr="00791280" w:rsidRDefault="00791280">
      <w:pPr>
        <w:pStyle w:val="Allmrkusetekst"/>
        <w:rPr>
          <w:lang w:val="sv-SE"/>
        </w:rPr>
      </w:pPr>
      <w:r>
        <w:rPr>
          <w:rStyle w:val="Allmrkuseviide"/>
        </w:rPr>
        <w:footnoteRef/>
      </w:r>
      <w:r w:rsidRPr="00791280">
        <w:rPr>
          <w:lang w:val="sv-SE"/>
        </w:rPr>
        <w:t xml:space="preserve"> https://flowstobay.org/data-resources/plans/sustainable-streets-master-plan/burlingame-donnelly-avenue-rain-garden/</w:t>
      </w:r>
    </w:p>
  </w:footnote>
  <w:footnote w:id="26">
    <w:p w14:paraId="27B8F9EC" w14:textId="12C7C58C" w:rsidR="00791280" w:rsidRPr="00791280" w:rsidRDefault="00791280">
      <w:pPr>
        <w:pStyle w:val="Allmrkusetekst"/>
        <w:rPr>
          <w:lang w:val="sv-SE"/>
        </w:rPr>
      </w:pPr>
      <w:r>
        <w:rPr>
          <w:rStyle w:val="Allmrkuseviide"/>
        </w:rPr>
        <w:footnoteRef/>
      </w:r>
      <w:r w:rsidRPr="00791280">
        <w:rPr>
          <w:lang w:val="sv-SE"/>
        </w:rPr>
        <w:t xml:space="preserve"> https://www.essexdesignguide.co.uk/suds/what-we-expect/green-spaces-and-biodiversity/</w:t>
      </w:r>
    </w:p>
  </w:footnote>
  <w:footnote w:id="27">
    <w:p w14:paraId="50A575A8" w14:textId="77777777" w:rsidR="00791280" w:rsidRPr="00203064" w:rsidRDefault="00791280" w:rsidP="00791280">
      <w:pPr>
        <w:pStyle w:val="Allmrkusetekst"/>
        <w:rPr>
          <w:lang w:val="sv-SE"/>
        </w:rPr>
      </w:pPr>
      <w:r>
        <w:rPr>
          <w:rStyle w:val="Allmrkuseviide"/>
        </w:rPr>
        <w:footnoteRef/>
      </w:r>
      <w:r w:rsidRPr="00203064">
        <w:rPr>
          <w:lang w:val="sv-SE"/>
        </w:rPr>
        <w:t xml:space="preserve"> https://www.arborday.org/tree-resources/trees-and-parking-lots</w:t>
      </w:r>
    </w:p>
  </w:footnote>
  <w:footnote w:id="28">
    <w:p w14:paraId="769F8EC3" w14:textId="77777777" w:rsidR="00791280" w:rsidRPr="002F2589" w:rsidRDefault="00791280" w:rsidP="00791280">
      <w:pPr>
        <w:pStyle w:val="Allmrkusetekst"/>
        <w:rPr>
          <w:lang w:val="sv-SE"/>
        </w:rPr>
      </w:pPr>
      <w:r>
        <w:rPr>
          <w:rStyle w:val="Allmrkuseviide"/>
        </w:rPr>
        <w:footnoteRef/>
      </w:r>
      <w:r w:rsidRPr="002F2589">
        <w:rPr>
          <w:lang w:val="sv-SE"/>
        </w:rPr>
        <w:t xml:space="preserve"> Næstved Kommune</w:t>
      </w:r>
    </w:p>
  </w:footnote>
  <w:footnote w:id="29">
    <w:p w14:paraId="4DF89805" w14:textId="77777777" w:rsidR="00B26432" w:rsidRPr="002B56A8" w:rsidRDefault="00B26432" w:rsidP="00B26432">
      <w:pPr>
        <w:pStyle w:val="Allmrkusetekst"/>
        <w:rPr>
          <w:lang w:val="sv-SE"/>
        </w:rPr>
      </w:pPr>
      <w:r>
        <w:rPr>
          <w:rStyle w:val="Allmrkuseviide"/>
        </w:rPr>
        <w:footnoteRef/>
      </w:r>
      <w:r w:rsidRPr="002B56A8">
        <w:rPr>
          <w:lang w:val="sv-SE"/>
        </w:rPr>
        <w:t xml:space="preserve"> https://www.theecoexperts.co.uk/news/rainwater-collection</w:t>
      </w:r>
    </w:p>
  </w:footnote>
  <w:footnote w:id="30">
    <w:p w14:paraId="47A11AAE" w14:textId="77777777" w:rsidR="00B26432" w:rsidRPr="000C71DE" w:rsidRDefault="00B26432" w:rsidP="00B26432">
      <w:pPr>
        <w:pStyle w:val="Allmrkusetekst"/>
        <w:rPr>
          <w:lang w:val="sv-SE"/>
        </w:rPr>
      </w:pPr>
      <w:r>
        <w:rPr>
          <w:rStyle w:val="Allmrkuseviide"/>
        </w:rPr>
        <w:footnoteRef/>
      </w:r>
      <w:r w:rsidRPr="00D75024">
        <w:rPr>
          <w:lang w:val="sv-SE"/>
        </w:rPr>
        <w:t xml:space="preserve"> </w:t>
      </w:r>
      <w:r w:rsidRPr="0026526D">
        <w:rPr>
          <w:lang w:val="sv-SE"/>
        </w:rPr>
        <w:t>https://tinyurl.com/texaswaternewsroom</w:t>
      </w:r>
    </w:p>
  </w:footnote>
  <w:footnote w:id="31">
    <w:p w14:paraId="789E6CE3" w14:textId="77777777" w:rsidR="00B26432" w:rsidRPr="000C71DE" w:rsidRDefault="00B26432" w:rsidP="00B26432">
      <w:pPr>
        <w:pStyle w:val="Allmrkusetekst"/>
        <w:rPr>
          <w:lang w:val="sv-SE"/>
        </w:rPr>
      </w:pPr>
      <w:r>
        <w:rPr>
          <w:rStyle w:val="Allmrkuseviide"/>
        </w:rPr>
        <w:footnoteRef/>
      </w:r>
      <w:r w:rsidRPr="000C71DE">
        <w:rPr>
          <w:lang w:val="sv-SE"/>
        </w:rPr>
        <w:t>https://www.lugobiodinamico.eu/catalogo/en/proyectos/ag02-water-collection-and-storage-in-buildings/</w:t>
      </w:r>
    </w:p>
  </w:footnote>
  <w:footnote w:id="32">
    <w:p w14:paraId="4F37D736" w14:textId="77777777" w:rsidR="00B26432" w:rsidRPr="007A0D9D" w:rsidRDefault="00B26432" w:rsidP="00B26432">
      <w:pPr>
        <w:pStyle w:val="Allmrkusetekst"/>
        <w:rPr>
          <w:lang w:val="et-EE"/>
        </w:rPr>
      </w:pPr>
      <w:r>
        <w:rPr>
          <w:rStyle w:val="Allmrkuseviide"/>
        </w:rPr>
        <w:footnoteRef/>
      </w:r>
      <w:r w:rsidRPr="007A0D9D">
        <w:rPr>
          <w:lang w:val="et-EE"/>
        </w:rPr>
        <w:t xml:space="preserve"> Eesti Turbaliit, 2024. Ringmajanduse põhimõtete juurutamine Eestis toodetud aiandusturba toodete kasutamisel ja sellega seotud kasvuhoonegaaside heite vähendamine LULUCF sektoris</w:t>
      </w:r>
    </w:p>
  </w:footnote>
  <w:footnote w:id="33">
    <w:p w14:paraId="2C4814C6" w14:textId="77777777" w:rsidR="00B26432" w:rsidRPr="007A0D9D" w:rsidRDefault="00B26432" w:rsidP="00B26432">
      <w:pPr>
        <w:pStyle w:val="Allmrkusetekst"/>
        <w:rPr>
          <w:lang w:val="fi-FI"/>
        </w:rPr>
      </w:pPr>
      <w:r>
        <w:rPr>
          <w:rStyle w:val="Allmrkuseviide"/>
        </w:rPr>
        <w:footnoteRef/>
      </w:r>
      <w:r w:rsidRPr="007A0D9D">
        <w:rPr>
          <w:lang w:val="fi-FI"/>
        </w:rPr>
        <w:t xml:space="preserve"> Rammul, Ü., Niitlaan, E., Reinsalu, E., Keerberg, L. 2017. Ehitusmaavarade uuringu- ja kaevandamisalade korrastamise käsiraamat.</w:t>
      </w:r>
    </w:p>
  </w:footnote>
  <w:footnote w:id="34">
    <w:p w14:paraId="5F506AE1" w14:textId="0D991802" w:rsidR="00B42BDE" w:rsidRPr="00584693" w:rsidRDefault="00B42BDE" w:rsidP="00B42BDE">
      <w:pPr>
        <w:pStyle w:val="Allmrkusetekst"/>
        <w:rPr>
          <w:lang w:val="sv-SE"/>
        </w:rPr>
      </w:pPr>
      <w:r>
        <w:rPr>
          <w:rStyle w:val="Allmrkuseviide"/>
        </w:rPr>
        <w:footnoteRef/>
      </w:r>
      <w:r w:rsidRPr="00584693">
        <w:rPr>
          <w:lang w:val="sv-SE"/>
        </w:rPr>
        <w:t xml:space="preserve"> </w:t>
      </w:r>
      <w:hyperlink r:id="rId14" w:history="1">
        <w:r w:rsidR="006E05FE" w:rsidRPr="00C848C5">
          <w:rPr>
            <w:rStyle w:val="Hperlink"/>
            <w:rFonts w:cs="Times New Roman"/>
            <w:lang w:val="sv-SE"/>
          </w:rPr>
          <w:t>https://vtiav.sm.ee/index.php/?active_tab_id=JV</w:t>
        </w:r>
      </w:hyperlink>
      <w:r w:rsidR="006E05FE">
        <w:rPr>
          <w:lang w:val="sv-SE"/>
        </w:rPr>
        <w:t xml:space="preserve"> </w:t>
      </w:r>
    </w:p>
  </w:footnote>
  <w:footnote w:id="35">
    <w:p w14:paraId="33FDCCA1" w14:textId="5D0B07D5" w:rsidR="00B42BDE" w:rsidRPr="009668E9" w:rsidRDefault="00B42BDE" w:rsidP="00B42BDE">
      <w:pPr>
        <w:pStyle w:val="Allmrkusetekst"/>
        <w:rPr>
          <w:lang w:val="sv-SE"/>
        </w:rPr>
      </w:pPr>
      <w:r>
        <w:rPr>
          <w:rStyle w:val="Allmrkuseviide"/>
        </w:rPr>
        <w:footnoteRef/>
      </w:r>
      <w:r w:rsidRPr="009668E9">
        <w:rPr>
          <w:lang w:val="sv-SE"/>
        </w:rPr>
        <w:t xml:space="preserve"> </w:t>
      </w:r>
      <w:hyperlink r:id="rId15" w:history="1">
        <w:r w:rsidR="00C848C5" w:rsidRPr="00C848C5">
          <w:rPr>
            <w:rStyle w:val="Hperlink"/>
            <w:rFonts w:cs="Times New Roman"/>
            <w:lang w:val="sv-SE"/>
          </w:rPr>
          <w:t>https://www.riigiteataja.ee/akt/422062021024?leiaKehtiv</w:t>
        </w:r>
      </w:hyperlink>
      <w:r w:rsidR="00C848C5">
        <w:rPr>
          <w:lang w:val="sv-SE"/>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212F9"/>
    <w:multiLevelType w:val="hybridMultilevel"/>
    <w:tmpl w:val="2E06F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1C7246"/>
    <w:multiLevelType w:val="hybridMultilevel"/>
    <w:tmpl w:val="7C068B6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19E46A6E"/>
    <w:multiLevelType w:val="hybridMultilevel"/>
    <w:tmpl w:val="887ED41C"/>
    <w:lvl w:ilvl="0" w:tplc="04090001">
      <w:start w:val="1"/>
      <w:numFmt w:val="bullet"/>
      <w:lvlText w:val=""/>
      <w:lvlJc w:val="left"/>
      <w:pPr>
        <w:ind w:left="720" w:hanging="360"/>
      </w:pPr>
      <w:rPr>
        <w:rFonts w:ascii="Symbol" w:hAnsi="Symbol" w:hint="default"/>
      </w:rPr>
    </w:lvl>
    <w:lvl w:ilvl="1" w:tplc="2F18F450">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3474FE"/>
    <w:multiLevelType w:val="hybridMultilevel"/>
    <w:tmpl w:val="69960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597C9A"/>
    <w:multiLevelType w:val="hybridMultilevel"/>
    <w:tmpl w:val="B334811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3DB03F47"/>
    <w:multiLevelType w:val="multilevel"/>
    <w:tmpl w:val="04250025"/>
    <w:lvl w:ilvl="0">
      <w:start w:val="1"/>
      <w:numFmt w:val="decimal"/>
      <w:pStyle w:val="Pealkiri1"/>
      <w:lvlText w:val="%1"/>
      <w:lvlJc w:val="left"/>
      <w:pPr>
        <w:ind w:left="432" w:hanging="432"/>
      </w:pPr>
    </w:lvl>
    <w:lvl w:ilvl="1">
      <w:start w:val="1"/>
      <w:numFmt w:val="decimal"/>
      <w:pStyle w:val="Pealkiri2"/>
      <w:lvlText w:val="%1.%2"/>
      <w:lvlJc w:val="left"/>
      <w:pPr>
        <w:ind w:left="576" w:hanging="576"/>
      </w:pPr>
    </w:lvl>
    <w:lvl w:ilvl="2">
      <w:start w:val="1"/>
      <w:numFmt w:val="decimal"/>
      <w:pStyle w:val="Pealkiri3"/>
      <w:lvlText w:val="%1.%2.%3"/>
      <w:lvlJc w:val="left"/>
      <w:pPr>
        <w:ind w:left="720" w:hanging="720"/>
      </w:pPr>
    </w:lvl>
    <w:lvl w:ilvl="3">
      <w:start w:val="1"/>
      <w:numFmt w:val="decimal"/>
      <w:pStyle w:val="Pealkiri4"/>
      <w:lvlText w:val="%1.%2.%3.%4"/>
      <w:lvlJc w:val="left"/>
      <w:pPr>
        <w:ind w:left="864" w:hanging="864"/>
      </w:pPr>
    </w:lvl>
    <w:lvl w:ilvl="4">
      <w:start w:val="1"/>
      <w:numFmt w:val="decimal"/>
      <w:pStyle w:val="Pealkiri5"/>
      <w:lvlText w:val="%1.%2.%3.%4.%5"/>
      <w:lvlJc w:val="left"/>
      <w:pPr>
        <w:ind w:left="1008" w:hanging="1008"/>
      </w:pPr>
    </w:lvl>
    <w:lvl w:ilvl="5">
      <w:start w:val="1"/>
      <w:numFmt w:val="decimal"/>
      <w:pStyle w:val="Pealkiri6"/>
      <w:lvlText w:val="%1.%2.%3.%4.%5.%6"/>
      <w:lvlJc w:val="left"/>
      <w:pPr>
        <w:ind w:left="1152" w:hanging="1152"/>
      </w:pPr>
    </w:lvl>
    <w:lvl w:ilvl="6">
      <w:start w:val="1"/>
      <w:numFmt w:val="decimal"/>
      <w:pStyle w:val="Pealkiri7"/>
      <w:lvlText w:val="%1.%2.%3.%4.%5.%6.%7"/>
      <w:lvlJc w:val="left"/>
      <w:pPr>
        <w:ind w:left="1296" w:hanging="1296"/>
      </w:pPr>
    </w:lvl>
    <w:lvl w:ilvl="7">
      <w:start w:val="1"/>
      <w:numFmt w:val="decimal"/>
      <w:pStyle w:val="Pealkiri8"/>
      <w:lvlText w:val="%1.%2.%3.%4.%5.%6.%7.%8"/>
      <w:lvlJc w:val="left"/>
      <w:pPr>
        <w:ind w:left="1440" w:hanging="1440"/>
      </w:pPr>
    </w:lvl>
    <w:lvl w:ilvl="8">
      <w:start w:val="1"/>
      <w:numFmt w:val="decimal"/>
      <w:pStyle w:val="Pealkiri9"/>
      <w:lvlText w:val="%1.%2.%3.%4.%5.%6.%7.%8.%9"/>
      <w:lvlJc w:val="left"/>
      <w:pPr>
        <w:ind w:left="1584" w:hanging="1584"/>
      </w:pPr>
    </w:lvl>
  </w:abstractNum>
  <w:abstractNum w:abstractNumId="6" w15:restartNumberingAfterBreak="0">
    <w:nsid w:val="3F5846D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5E23A40"/>
    <w:multiLevelType w:val="multilevel"/>
    <w:tmpl w:val="3C7E2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05B3FA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AA34B4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DF44904"/>
    <w:multiLevelType w:val="hybridMultilevel"/>
    <w:tmpl w:val="324CE306"/>
    <w:lvl w:ilvl="0" w:tplc="9E62801C">
      <w:start w:val="7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F7575CF"/>
    <w:multiLevelType w:val="hybridMultilevel"/>
    <w:tmpl w:val="60E810E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947931076">
    <w:abstractNumId w:val="5"/>
  </w:num>
  <w:num w:numId="2" w16cid:durableId="292951778">
    <w:abstractNumId w:val="1"/>
  </w:num>
  <w:num w:numId="3" w16cid:durableId="1139226378">
    <w:abstractNumId w:val="7"/>
  </w:num>
  <w:num w:numId="4" w16cid:durableId="1169447776">
    <w:abstractNumId w:val="5"/>
    <w:lvlOverride w:ilvl="0">
      <w:startOverride w:val="4"/>
    </w:lvlOverride>
  </w:num>
  <w:num w:numId="5" w16cid:durableId="1135683990">
    <w:abstractNumId w:val="0"/>
  </w:num>
  <w:num w:numId="6" w16cid:durableId="1750345314">
    <w:abstractNumId w:val="4"/>
  </w:num>
  <w:num w:numId="7" w16cid:durableId="1978532940">
    <w:abstractNumId w:val="2"/>
  </w:num>
  <w:num w:numId="8" w16cid:durableId="655113254">
    <w:abstractNumId w:val="3"/>
  </w:num>
  <w:num w:numId="9" w16cid:durableId="359749069">
    <w:abstractNumId w:val="10"/>
  </w:num>
  <w:num w:numId="10" w16cid:durableId="1376856849">
    <w:abstractNumId w:val="8"/>
  </w:num>
  <w:num w:numId="11" w16cid:durableId="1839424967">
    <w:abstractNumId w:val="6"/>
  </w:num>
  <w:num w:numId="12" w16cid:durableId="1689022520">
    <w:abstractNumId w:val="9"/>
  </w:num>
  <w:num w:numId="13" w16cid:durableId="626740475">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43E2"/>
    <w:rsid w:val="00002A1F"/>
    <w:rsid w:val="0000311B"/>
    <w:rsid w:val="00005CB6"/>
    <w:rsid w:val="00006521"/>
    <w:rsid w:val="00006E75"/>
    <w:rsid w:val="00011127"/>
    <w:rsid w:val="0001192A"/>
    <w:rsid w:val="00013E1B"/>
    <w:rsid w:val="00014CE9"/>
    <w:rsid w:val="000154EB"/>
    <w:rsid w:val="00016514"/>
    <w:rsid w:val="00020740"/>
    <w:rsid w:val="00021278"/>
    <w:rsid w:val="00021B8C"/>
    <w:rsid w:val="0002434F"/>
    <w:rsid w:val="00030CEB"/>
    <w:rsid w:val="00031475"/>
    <w:rsid w:val="00032821"/>
    <w:rsid w:val="0003409D"/>
    <w:rsid w:val="000349CD"/>
    <w:rsid w:val="0003546B"/>
    <w:rsid w:val="0003794C"/>
    <w:rsid w:val="0004583F"/>
    <w:rsid w:val="0004773E"/>
    <w:rsid w:val="00047AC3"/>
    <w:rsid w:val="00047F29"/>
    <w:rsid w:val="00050A93"/>
    <w:rsid w:val="0005311E"/>
    <w:rsid w:val="00053343"/>
    <w:rsid w:val="00053B4D"/>
    <w:rsid w:val="0005522F"/>
    <w:rsid w:val="0005550F"/>
    <w:rsid w:val="0005661D"/>
    <w:rsid w:val="0005704C"/>
    <w:rsid w:val="0006198A"/>
    <w:rsid w:val="00062FA1"/>
    <w:rsid w:val="000635EB"/>
    <w:rsid w:val="0006381A"/>
    <w:rsid w:val="00064D35"/>
    <w:rsid w:val="00065D53"/>
    <w:rsid w:val="00066B0F"/>
    <w:rsid w:val="000700EC"/>
    <w:rsid w:val="00070EB8"/>
    <w:rsid w:val="000736F3"/>
    <w:rsid w:val="00075CFC"/>
    <w:rsid w:val="00076331"/>
    <w:rsid w:val="00076EDD"/>
    <w:rsid w:val="00081838"/>
    <w:rsid w:val="00081D11"/>
    <w:rsid w:val="00085D1C"/>
    <w:rsid w:val="000875DF"/>
    <w:rsid w:val="00092D5E"/>
    <w:rsid w:val="00096595"/>
    <w:rsid w:val="00096C97"/>
    <w:rsid w:val="000A1F0F"/>
    <w:rsid w:val="000A29E5"/>
    <w:rsid w:val="000A3989"/>
    <w:rsid w:val="000A468B"/>
    <w:rsid w:val="000A469C"/>
    <w:rsid w:val="000A55F7"/>
    <w:rsid w:val="000A7F4F"/>
    <w:rsid w:val="000B306A"/>
    <w:rsid w:val="000B3B7A"/>
    <w:rsid w:val="000B3EA6"/>
    <w:rsid w:val="000B5809"/>
    <w:rsid w:val="000C0C7A"/>
    <w:rsid w:val="000C0C8C"/>
    <w:rsid w:val="000C11AC"/>
    <w:rsid w:val="000C16B2"/>
    <w:rsid w:val="000C2534"/>
    <w:rsid w:val="000C4874"/>
    <w:rsid w:val="000D63E0"/>
    <w:rsid w:val="000D77F0"/>
    <w:rsid w:val="000E0ED6"/>
    <w:rsid w:val="000E1975"/>
    <w:rsid w:val="000E2E10"/>
    <w:rsid w:val="000E6249"/>
    <w:rsid w:val="000E725B"/>
    <w:rsid w:val="000E7F87"/>
    <w:rsid w:val="000F2A9F"/>
    <w:rsid w:val="000F629D"/>
    <w:rsid w:val="00100B04"/>
    <w:rsid w:val="0010261A"/>
    <w:rsid w:val="001035FE"/>
    <w:rsid w:val="00105F13"/>
    <w:rsid w:val="0010794B"/>
    <w:rsid w:val="00111A2C"/>
    <w:rsid w:val="001121E1"/>
    <w:rsid w:val="00114FCD"/>
    <w:rsid w:val="00115C46"/>
    <w:rsid w:val="00117F78"/>
    <w:rsid w:val="00122837"/>
    <w:rsid w:val="00123759"/>
    <w:rsid w:val="00132363"/>
    <w:rsid w:val="00142D04"/>
    <w:rsid w:val="00143EA6"/>
    <w:rsid w:val="0014551C"/>
    <w:rsid w:val="001460E8"/>
    <w:rsid w:val="00146F48"/>
    <w:rsid w:val="0015226D"/>
    <w:rsid w:val="001526BD"/>
    <w:rsid w:val="00152A99"/>
    <w:rsid w:val="00153335"/>
    <w:rsid w:val="00153540"/>
    <w:rsid w:val="00155D24"/>
    <w:rsid w:val="00155D9D"/>
    <w:rsid w:val="00156CEB"/>
    <w:rsid w:val="001611A6"/>
    <w:rsid w:val="001625FF"/>
    <w:rsid w:val="001629FD"/>
    <w:rsid w:val="00162CBB"/>
    <w:rsid w:val="00164A6A"/>
    <w:rsid w:val="001654B4"/>
    <w:rsid w:val="001657B1"/>
    <w:rsid w:val="0016661E"/>
    <w:rsid w:val="00172757"/>
    <w:rsid w:val="001737E1"/>
    <w:rsid w:val="0017401B"/>
    <w:rsid w:val="00174A31"/>
    <w:rsid w:val="00174FAF"/>
    <w:rsid w:val="00176393"/>
    <w:rsid w:val="0018042D"/>
    <w:rsid w:val="00180612"/>
    <w:rsid w:val="00180E51"/>
    <w:rsid w:val="00183BB3"/>
    <w:rsid w:val="0018481C"/>
    <w:rsid w:val="00186E76"/>
    <w:rsid w:val="00190AFF"/>
    <w:rsid w:val="001911C0"/>
    <w:rsid w:val="00192F6E"/>
    <w:rsid w:val="00196B98"/>
    <w:rsid w:val="00196CAD"/>
    <w:rsid w:val="00196EA6"/>
    <w:rsid w:val="00197460"/>
    <w:rsid w:val="001A2C0B"/>
    <w:rsid w:val="001A2CA7"/>
    <w:rsid w:val="001A3BD2"/>
    <w:rsid w:val="001B21ED"/>
    <w:rsid w:val="001B2652"/>
    <w:rsid w:val="001B46C3"/>
    <w:rsid w:val="001B6EB7"/>
    <w:rsid w:val="001B7950"/>
    <w:rsid w:val="001C09F5"/>
    <w:rsid w:val="001C2803"/>
    <w:rsid w:val="001C2C14"/>
    <w:rsid w:val="001C38BF"/>
    <w:rsid w:val="001C4999"/>
    <w:rsid w:val="001C5612"/>
    <w:rsid w:val="001C5BAD"/>
    <w:rsid w:val="001C6DD2"/>
    <w:rsid w:val="001D0F5F"/>
    <w:rsid w:val="001D258A"/>
    <w:rsid w:val="001D61C3"/>
    <w:rsid w:val="001D6E32"/>
    <w:rsid w:val="001D71C9"/>
    <w:rsid w:val="001D7D9B"/>
    <w:rsid w:val="001E2ADC"/>
    <w:rsid w:val="001E51B8"/>
    <w:rsid w:val="001F15FD"/>
    <w:rsid w:val="001F4DF8"/>
    <w:rsid w:val="001F681D"/>
    <w:rsid w:val="00200B80"/>
    <w:rsid w:val="002027F3"/>
    <w:rsid w:val="0020484B"/>
    <w:rsid w:val="002064AF"/>
    <w:rsid w:val="002067AD"/>
    <w:rsid w:val="00206AF3"/>
    <w:rsid w:val="00207023"/>
    <w:rsid w:val="00211785"/>
    <w:rsid w:val="00211E36"/>
    <w:rsid w:val="00212142"/>
    <w:rsid w:val="00212EDF"/>
    <w:rsid w:val="00214FA3"/>
    <w:rsid w:val="00217605"/>
    <w:rsid w:val="00217E37"/>
    <w:rsid w:val="002219A1"/>
    <w:rsid w:val="00224566"/>
    <w:rsid w:val="00225567"/>
    <w:rsid w:val="00225A24"/>
    <w:rsid w:val="00227760"/>
    <w:rsid w:val="00233EE4"/>
    <w:rsid w:val="002359E9"/>
    <w:rsid w:val="00236AC3"/>
    <w:rsid w:val="00240130"/>
    <w:rsid w:val="002406B3"/>
    <w:rsid w:val="00241B87"/>
    <w:rsid w:val="00243DEB"/>
    <w:rsid w:val="00244165"/>
    <w:rsid w:val="00245036"/>
    <w:rsid w:val="002463A5"/>
    <w:rsid w:val="002468FA"/>
    <w:rsid w:val="0024748F"/>
    <w:rsid w:val="00247544"/>
    <w:rsid w:val="002505FD"/>
    <w:rsid w:val="002509B8"/>
    <w:rsid w:val="00251D41"/>
    <w:rsid w:val="0025266B"/>
    <w:rsid w:val="00255655"/>
    <w:rsid w:val="00257CC6"/>
    <w:rsid w:val="00261A90"/>
    <w:rsid w:val="00263C94"/>
    <w:rsid w:val="0026482C"/>
    <w:rsid w:val="0026514E"/>
    <w:rsid w:val="00266AFF"/>
    <w:rsid w:val="00270042"/>
    <w:rsid w:val="00270BBD"/>
    <w:rsid w:val="00272971"/>
    <w:rsid w:val="00275040"/>
    <w:rsid w:val="0027712D"/>
    <w:rsid w:val="00280C0A"/>
    <w:rsid w:val="002833E9"/>
    <w:rsid w:val="00285A3D"/>
    <w:rsid w:val="00294A8E"/>
    <w:rsid w:val="00296464"/>
    <w:rsid w:val="00297AF4"/>
    <w:rsid w:val="00297BDD"/>
    <w:rsid w:val="00297C76"/>
    <w:rsid w:val="002A0098"/>
    <w:rsid w:val="002A1A7D"/>
    <w:rsid w:val="002A2D41"/>
    <w:rsid w:val="002A46F1"/>
    <w:rsid w:val="002A4B12"/>
    <w:rsid w:val="002A5A6F"/>
    <w:rsid w:val="002B0F4E"/>
    <w:rsid w:val="002B2C79"/>
    <w:rsid w:val="002B3655"/>
    <w:rsid w:val="002B40FB"/>
    <w:rsid w:val="002B5CBD"/>
    <w:rsid w:val="002C1035"/>
    <w:rsid w:val="002C1DB4"/>
    <w:rsid w:val="002C29E1"/>
    <w:rsid w:val="002D048C"/>
    <w:rsid w:val="002D066C"/>
    <w:rsid w:val="002D285A"/>
    <w:rsid w:val="002D2F36"/>
    <w:rsid w:val="002D4C43"/>
    <w:rsid w:val="002D6315"/>
    <w:rsid w:val="002E19D1"/>
    <w:rsid w:val="002E22F4"/>
    <w:rsid w:val="002E3E7C"/>
    <w:rsid w:val="002E5E0C"/>
    <w:rsid w:val="002E7BBA"/>
    <w:rsid w:val="002F16C6"/>
    <w:rsid w:val="002F3C68"/>
    <w:rsid w:val="002F604F"/>
    <w:rsid w:val="002F63CC"/>
    <w:rsid w:val="002F6420"/>
    <w:rsid w:val="002F6659"/>
    <w:rsid w:val="002F7CC7"/>
    <w:rsid w:val="00300871"/>
    <w:rsid w:val="00305D19"/>
    <w:rsid w:val="00310845"/>
    <w:rsid w:val="003134B7"/>
    <w:rsid w:val="00314930"/>
    <w:rsid w:val="0031660E"/>
    <w:rsid w:val="003237DA"/>
    <w:rsid w:val="00326BDC"/>
    <w:rsid w:val="00330490"/>
    <w:rsid w:val="003352D6"/>
    <w:rsid w:val="003363AA"/>
    <w:rsid w:val="003363D1"/>
    <w:rsid w:val="00336D2E"/>
    <w:rsid w:val="00337944"/>
    <w:rsid w:val="00337E96"/>
    <w:rsid w:val="00341BA0"/>
    <w:rsid w:val="003434B8"/>
    <w:rsid w:val="00343A9A"/>
    <w:rsid w:val="0034580C"/>
    <w:rsid w:val="00345D82"/>
    <w:rsid w:val="00351396"/>
    <w:rsid w:val="00351BF8"/>
    <w:rsid w:val="00356D79"/>
    <w:rsid w:val="00356E28"/>
    <w:rsid w:val="00360708"/>
    <w:rsid w:val="00360CB2"/>
    <w:rsid w:val="00364937"/>
    <w:rsid w:val="00364B13"/>
    <w:rsid w:val="00364C55"/>
    <w:rsid w:val="003701B3"/>
    <w:rsid w:val="00370EE3"/>
    <w:rsid w:val="00372BFD"/>
    <w:rsid w:val="00374028"/>
    <w:rsid w:val="00376F27"/>
    <w:rsid w:val="003774EC"/>
    <w:rsid w:val="0037767D"/>
    <w:rsid w:val="003823C8"/>
    <w:rsid w:val="003831DE"/>
    <w:rsid w:val="003842A9"/>
    <w:rsid w:val="00384359"/>
    <w:rsid w:val="003843B6"/>
    <w:rsid w:val="00385FD4"/>
    <w:rsid w:val="00390728"/>
    <w:rsid w:val="003908D7"/>
    <w:rsid w:val="00392109"/>
    <w:rsid w:val="0039536A"/>
    <w:rsid w:val="00395AF8"/>
    <w:rsid w:val="003A0FF3"/>
    <w:rsid w:val="003A2723"/>
    <w:rsid w:val="003A332E"/>
    <w:rsid w:val="003A5631"/>
    <w:rsid w:val="003A665F"/>
    <w:rsid w:val="003A7C78"/>
    <w:rsid w:val="003B0C8A"/>
    <w:rsid w:val="003B1EC8"/>
    <w:rsid w:val="003B4A19"/>
    <w:rsid w:val="003B4FA9"/>
    <w:rsid w:val="003B5A6D"/>
    <w:rsid w:val="003B6201"/>
    <w:rsid w:val="003B7882"/>
    <w:rsid w:val="003C3DCE"/>
    <w:rsid w:val="003C5E88"/>
    <w:rsid w:val="003C5F59"/>
    <w:rsid w:val="003C6CD9"/>
    <w:rsid w:val="003C6CDC"/>
    <w:rsid w:val="003D0382"/>
    <w:rsid w:val="003D172D"/>
    <w:rsid w:val="003D1EAB"/>
    <w:rsid w:val="003D49A2"/>
    <w:rsid w:val="003D6004"/>
    <w:rsid w:val="003D61A3"/>
    <w:rsid w:val="003D7770"/>
    <w:rsid w:val="003E3201"/>
    <w:rsid w:val="003E439D"/>
    <w:rsid w:val="003E4FF4"/>
    <w:rsid w:val="003E5CB5"/>
    <w:rsid w:val="003E679E"/>
    <w:rsid w:val="003E77AE"/>
    <w:rsid w:val="003F3555"/>
    <w:rsid w:val="003F5D61"/>
    <w:rsid w:val="003F653D"/>
    <w:rsid w:val="003F7AAD"/>
    <w:rsid w:val="00400291"/>
    <w:rsid w:val="00400D2D"/>
    <w:rsid w:val="00400E5A"/>
    <w:rsid w:val="00401872"/>
    <w:rsid w:val="00404917"/>
    <w:rsid w:val="00404D1F"/>
    <w:rsid w:val="00407535"/>
    <w:rsid w:val="0041045E"/>
    <w:rsid w:val="004105A9"/>
    <w:rsid w:val="00412179"/>
    <w:rsid w:val="004121A0"/>
    <w:rsid w:val="0041258E"/>
    <w:rsid w:val="0041324D"/>
    <w:rsid w:val="00413437"/>
    <w:rsid w:val="004140A8"/>
    <w:rsid w:val="004141A2"/>
    <w:rsid w:val="004143CF"/>
    <w:rsid w:val="00417551"/>
    <w:rsid w:val="004177FA"/>
    <w:rsid w:val="00420EF3"/>
    <w:rsid w:val="00421E7A"/>
    <w:rsid w:val="0042274B"/>
    <w:rsid w:val="00423E97"/>
    <w:rsid w:val="004267AA"/>
    <w:rsid w:val="004344DE"/>
    <w:rsid w:val="00434ECA"/>
    <w:rsid w:val="004355FB"/>
    <w:rsid w:val="00440FFD"/>
    <w:rsid w:val="00442B4C"/>
    <w:rsid w:val="00442C59"/>
    <w:rsid w:val="004434B8"/>
    <w:rsid w:val="00446FBD"/>
    <w:rsid w:val="00447AAF"/>
    <w:rsid w:val="00447AE5"/>
    <w:rsid w:val="00451805"/>
    <w:rsid w:val="00453221"/>
    <w:rsid w:val="0045420D"/>
    <w:rsid w:val="00457DE9"/>
    <w:rsid w:val="00462A26"/>
    <w:rsid w:val="00465FA5"/>
    <w:rsid w:val="00470C61"/>
    <w:rsid w:val="004754E2"/>
    <w:rsid w:val="004759FD"/>
    <w:rsid w:val="00480FA8"/>
    <w:rsid w:val="00481A84"/>
    <w:rsid w:val="00483D92"/>
    <w:rsid w:val="00486AA5"/>
    <w:rsid w:val="004918D1"/>
    <w:rsid w:val="0049402F"/>
    <w:rsid w:val="004945E2"/>
    <w:rsid w:val="0049532A"/>
    <w:rsid w:val="0049681E"/>
    <w:rsid w:val="004A3B22"/>
    <w:rsid w:val="004A44CB"/>
    <w:rsid w:val="004A732C"/>
    <w:rsid w:val="004B1F1A"/>
    <w:rsid w:val="004B2670"/>
    <w:rsid w:val="004B2A58"/>
    <w:rsid w:val="004B2E74"/>
    <w:rsid w:val="004B3096"/>
    <w:rsid w:val="004B3BD9"/>
    <w:rsid w:val="004B4265"/>
    <w:rsid w:val="004B4464"/>
    <w:rsid w:val="004B5082"/>
    <w:rsid w:val="004B6F3F"/>
    <w:rsid w:val="004C251C"/>
    <w:rsid w:val="004C595B"/>
    <w:rsid w:val="004C7253"/>
    <w:rsid w:val="004D0FD5"/>
    <w:rsid w:val="004D2E41"/>
    <w:rsid w:val="004D2FB9"/>
    <w:rsid w:val="004D3350"/>
    <w:rsid w:val="004D3918"/>
    <w:rsid w:val="004D3C11"/>
    <w:rsid w:val="004D6BF2"/>
    <w:rsid w:val="004E0ABF"/>
    <w:rsid w:val="004E17A0"/>
    <w:rsid w:val="004E3E24"/>
    <w:rsid w:val="004E54F8"/>
    <w:rsid w:val="004E7BEA"/>
    <w:rsid w:val="004F06CE"/>
    <w:rsid w:val="004F07A7"/>
    <w:rsid w:val="004F1E85"/>
    <w:rsid w:val="004F2300"/>
    <w:rsid w:val="004F36E0"/>
    <w:rsid w:val="004F6649"/>
    <w:rsid w:val="004F7194"/>
    <w:rsid w:val="005015D9"/>
    <w:rsid w:val="00505652"/>
    <w:rsid w:val="0050597F"/>
    <w:rsid w:val="00507100"/>
    <w:rsid w:val="0050784C"/>
    <w:rsid w:val="00507ACD"/>
    <w:rsid w:val="0051280D"/>
    <w:rsid w:val="00512EB2"/>
    <w:rsid w:val="00512FF9"/>
    <w:rsid w:val="00515994"/>
    <w:rsid w:val="00516BB9"/>
    <w:rsid w:val="005219FA"/>
    <w:rsid w:val="00523206"/>
    <w:rsid w:val="00523AB0"/>
    <w:rsid w:val="00524006"/>
    <w:rsid w:val="00524832"/>
    <w:rsid w:val="00526946"/>
    <w:rsid w:val="00527DE2"/>
    <w:rsid w:val="00530865"/>
    <w:rsid w:val="00531F4F"/>
    <w:rsid w:val="00532171"/>
    <w:rsid w:val="00532967"/>
    <w:rsid w:val="00536334"/>
    <w:rsid w:val="00536384"/>
    <w:rsid w:val="00540478"/>
    <w:rsid w:val="00540EA0"/>
    <w:rsid w:val="00541975"/>
    <w:rsid w:val="005426E0"/>
    <w:rsid w:val="00542C17"/>
    <w:rsid w:val="00543B4D"/>
    <w:rsid w:val="00552546"/>
    <w:rsid w:val="00554D38"/>
    <w:rsid w:val="00555723"/>
    <w:rsid w:val="00556309"/>
    <w:rsid w:val="0056033F"/>
    <w:rsid w:val="00563094"/>
    <w:rsid w:val="005670CB"/>
    <w:rsid w:val="005671A3"/>
    <w:rsid w:val="00567C28"/>
    <w:rsid w:val="00567DDB"/>
    <w:rsid w:val="00571E37"/>
    <w:rsid w:val="00571EE6"/>
    <w:rsid w:val="00572418"/>
    <w:rsid w:val="005740A0"/>
    <w:rsid w:val="00574854"/>
    <w:rsid w:val="00576CAE"/>
    <w:rsid w:val="005779A5"/>
    <w:rsid w:val="005827C6"/>
    <w:rsid w:val="00583E6E"/>
    <w:rsid w:val="0058469F"/>
    <w:rsid w:val="00586863"/>
    <w:rsid w:val="00587DB0"/>
    <w:rsid w:val="00587EA0"/>
    <w:rsid w:val="005913F6"/>
    <w:rsid w:val="00593777"/>
    <w:rsid w:val="00594582"/>
    <w:rsid w:val="0059469A"/>
    <w:rsid w:val="005947A4"/>
    <w:rsid w:val="00595D65"/>
    <w:rsid w:val="0059607A"/>
    <w:rsid w:val="00597B29"/>
    <w:rsid w:val="005A1CFA"/>
    <w:rsid w:val="005A3242"/>
    <w:rsid w:val="005A5834"/>
    <w:rsid w:val="005A65B3"/>
    <w:rsid w:val="005B123C"/>
    <w:rsid w:val="005B3D60"/>
    <w:rsid w:val="005B47A1"/>
    <w:rsid w:val="005B4C91"/>
    <w:rsid w:val="005B50F7"/>
    <w:rsid w:val="005B5A61"/>
    <w:rsid w:val="005B6A1A"/>
    <w:rsid w:val="005B747D"/>
    <w:rsid w:val="005B74AC"/>
    <w:rsid w:val="005B7648"/>
    <w:rsid w:val="005C0756"/>
    <w:rsid w:val="005C1A18"/>
    <w:rsid w:val="005C2736"/>
    <w:rsid w:val="005C4E02"/>
    <w:rsid w:val="005C52CD"/>
    <w:rsid w:val="005C6AB5"/>
    <w:rsid w:val="005C6BFF"/>
    <w:rsid w:val="005C7577"/>
    <w:rsid w:val="005D007D"/>
    <w:rsid w:val="005D015D"/>
    <w:rsid w:val="005D01F3"/>
    <w:rsid w:val="005D2BEC"/>
    <w:rsid w:val="005D573C"/>
    <w:rsid w:val="005E2BD1"/>
    <w:rsid w:val="005E2C6E"/>
    <w:rsid w:val="005E325E"/>
    <w:rsid w:val="005E37C0"/>
    <w:rsid w:val="005E51C9"/>
    <w:rsid w:val="005E6A52"/>
    <w:rsid w:val="005E6E6E"/>
    <w:rsid w:val="005F1367"/>
    <w:rsid w:val="005F18DB"/>
    <w:rsid w:val="005F3CBF"/>
    <w:rsid w:val="005F53ED"/>
    <w:rsid w:val="005F5DBE"/>
    <w:rsid w:val="005F7A2C"/>
    <w:rsid w:val="005F7B64"/>
    <w:rsid w:val="00602685"/>
    <w:rsid w:val="0060279F"/>
    <w:rsid w:val="00603D44"/>
    <w:rsid w:val="00605CD3"/>
    <w:rsid w:val="00607C58"/>
    <w:rsid w:val="00607D92"/>
    <w:rsid w:val="00610A74"/>
    <w:rsid w:val="00611E66"/>
    <w:rsid w:val="006121F1"/>
    <w:rsid w:val="0061228A"/>
    <w:rsid w:val="006146C2"/>
    <w:rsid w:val="00614774"/>
    <w:rsid w:val="00614CB7"/>
    <w:rsid w:val="006150C2"/>
    <w:rsid w:val="00616348"/>
    <w:rsid w:val="00620E54"/>
    <w:rsid w:val="00621263"/>
    <w:rsid w:val="00621B08"/>
    <w:rsid w:val="00624524"/>
    <w:rsid w:val="00624F32"/>
    <w:rsid w:val="006252FB"/>
    <w:rsid w:val="00626DD2"/>
    <w:rsid w:val="006271AF"/>
    <w:rsid w:val="00627654"/>
    <w:rsid w:val="00630C31"/>
    <w:rsid w:val="00630FD3"/>
    <w:rsid w:val="006329FA"/>
    <w:rsid w:val="00632CC9"/>
    <w:rsid w:val="00633A1D"/>
    <w:rsid w:val="00633F9F"/>
    <w:rsid w:val="006343E3"/>
    <w:rsid w:val="00634646"/>
    <w:rsid w:val="006347E9"/>
    <w:rsid w:val="006406DB"/>
    <w:rsid w:val="00643077"/>
    <w:rsid w:val="00646AEA"/>
    <w:rsid w:val="00655802"/>
    <w:rsid w:val="00656648"/>
    <w:rsid w:val="006615C3"/>
    <w:rsid w:val="00661FDE"/>
    <w:rsid w:val="00664D0A"/>
    <w:rsid w:val="0066698D"/>
    <w:rsid w:val="00675A9D"/>
    <w:rsid w:val="006765CB"/>
    <w:rsid w:val="006770CF"/>
    <w:rsid w:val="006823EB"/>
    <w:rsid w:val="0068483E"/>
    <w:rsid w:val="006867F0"/>
    <w:rsid w:val="00687264"/>
    <w:rsid w:val="00687AC0"/>
    <w:rsid w:val="0069500A"/>
    <w:rsid w:val="00696CC0"/>
    <w:rsid w:val="00696D66"/>
    <w:rsid w:val="006976A4"/>
    <w:rsid w:val="00697A7D"/>
    <w:rsid w:val="006A344A"/>
    <w:rsid w:val="006A3856"/>
    <w:rsid w:val="006A7929"/>
    <w:rsid w:val="006A798D"/>
    <w:rsid w:val="006B1244"/>
    <w:rsid w:val="006B3333"/>
    <w:rsid w:val="006B3C22"/>
    <w:rsid w:val="006B42F7"/>
    <w:rsid w:val="006B46F2"/>
    <w:rsid w:val="006B6764"/>
    <w:rsid w:val="006B6D98"/>
    <w:rsid w:val="006B7106"/>
    <w:rsid w:val="006B7776"/>
    <w:rsid w:val="006C0882"/>
    <w:rsid w:val="006C3083"/>
    <w:rsid w:val="006C3976"/>
    <w:rsid w:val="006C7411"/>
    <w:rsid w:val="006D2A4C"/>
    <w:rsid w:val="006D3B77"/>
    <w:rsid w:val="006D51B4"/>
    <w:rsid w:val="006D6824"/>
    <w:rsid w:val="006D6A40"/>
    <w:rsid w:val="006D76EF"/>
    <w:rsid w:val="006E05FE"/>
    <w:rsid w:val="006E0974"/>
    <w:rsid w:val="006E0CD1"/>
    <w:rsid w:val="006E186C"/>
    <w:rsid w:val="006E2321"/>
    <w:rsid w:val="006E245C"/>
    <w:rsid w:val="006F0E08"/>
    <w:rsid w:val="006F127B"/>
    <w:rsid w:val="006F13E1"/>
    <w:rsid w:val="006F3C11"/>
    <w:rsid w:val="006F4A06"/>
    <w:rsid w:val="006F599E"/>
    <w:rsid w:val="006F5D0E"/>
    <w:rsid w:val="0070197C"/>
    <w:rsid w:val="00701EE7"/>
    <w:rsid w:val="00702032"/>
    <w:rsid w:val="00703839"/>
    <w:rsid w:val="00703F8A"/>
    <w:rsid w:val="00704399"/>
    <w:rsid w:val="007048C6"/>
    <w:rsid w:val="00704ABA"/>
    <w:rsid w:val="00704AD1"/>
    <w:rsid w:val="0070766B"/>
    <w:rsid w:val="00710C3D"/>
    <w:rsid w:val="00712444"/>
    <w:rsid w:val="0071304D"/>
    <w:rsid w:val="0071314C"/>
    <w:rsid w:val="00713B7D"/>
    <w:rsid w:val="00714E16"/>
    <w:rsid w:val="0071606C"/>
    <w:rsid w:val="0072180E"/>
    <w:rsid w:val="00722110"/>
    <w:rsid w:val="0072464B"/>
    <w:rsid w:val="00725140"/>
    <w:rsid w:val="007268FF"/>
    <w:rsid w:val="00731015"/>
    <w:rsid w:val="007314D0"/>
    <w:rsid w:val="0073215F"/>
    <w:rsid w:val="00733D6E"/>
    <w:rsid w:val="00735C45"/>
    <w:rsid w:val="00735C87"/>
    <w:rsid w:val="007443F2"/>
    <w:rsid w:val="00744CD9"/>
    <w:rsid w:val="00750777"/>
    <w:rsid w:val="0075305E"/>
    <w:rsid w:val="00754005"/>
    <w:rsid w:val="00755B1A"/>
    <w:rsid w:val="0075614A"/>
    <w:rsid w:val="007566F8"/>
    <w:rsid w:val="0075723D"/>
    <w:rsid w:val="0076010E"/>
    <w:rsid w:val="0076144B"/>
    <w:rsid w:val="0076179D"/>
    <w:rsid w:val="00761D5F"/>
    <w:rsid w:val="00761E94"/>
    <w:rsid w:val="00761F69"/>
    <w:rsid w:val="007621AB"/>
    <w:rsid w:val="007625BA"/>
    <w:rsid w:val="00762B3D"/>
    <w:rsid w:val="0076397D"/>
    <w:rsid w:val="00763A0B"/>
    <w:rsid w:val="00763CB2"/>
    <w:rsid w:val="00765A40"/>
    <w:rsid w:val="00770092"/>
    <w:rsid w:val="0077312B"/>
    <w:rsid w:val="007801C2"/>
    <w:rsid w:val="007802CC"/>
    <w:rsid w:val="00780F0B"/>
    <w:rsid w:val="007838CD"/>
    <w:rsid w:val="007843E2"/>
    <w:rsid w:val="007849AE"/>
    <w:rsid w:val="00784E27"/>
    <w:rsid w:val="0078527F"/>
    <w:rsid w:val="007909DA"/>
    <w:rsid w:val="00791280"/>
    <w:rsid w:val="00791471"/>
    <w:rsid w:val="0079166F"/>
    <w:rsid w:val="00792768"/>
    <w:rsid w:val="00793083"/>
    <w:rsid w:val="007933E1"/>
    <w:rsid w:val="007936FF"/>
    <w:rsid w:val="00793C5D"/>
    <w:rsid w:val="0079428F"/>
    <w:rsid w:val="00795F28"/>
    <w:rsid w:val="007A04E5"/>
    <w:rsid w:val="007A0661"/>
    <w:rsid w:val="007A5750"/>
    <w:rsid w:val="007A583D"/>
    <w:rsid w:val="007A604E"/>
    <w:rsid w:val="007B13A2"/>
    <w:rsid w:val="007B1DBE"/>
    <w:rsid w:val="007B43E8"/>
    <w:rsid w:val="007B4F4C"/>
    <w:rsid w:val="007B5F4C"/>
    <w:rsid w:val="007B68DA"/>
    <w:rsid w:val="007B6FB9"/>
    <w:rsid w:val="007C1931"/>
    <w:rsid w:val="007C1F83"/>
    <w:rsid w:val="007C21BA"/>
    <w:rsid w:val="007D010F"/>
    <w:rsid w:val="007D0588"/>
    <w:rsid w:val="007D1898"/>
    <w:rsid w:val="007D257E"/>
    <w:rsid w:val="007D29D2"/>
    <w:rsid w:val="007D5648"/>
    <w:rsid w:val="007D5B94"/>
    <w:rsid w:val="007D60F3"/>
    <w:rsid w:val="007D63A5"/>
    <w:rsid w:val="007D6F2C"/>
    <w:rsid w:val="007D7A2E"/>
    <w:rsid w:val="007E37FC"/>
    <w:rsid w:val="007E3ABF"/>
    <w:rsid w:val="007E402A"/>
    <w:rsid w:val="007E4957"/>
    <w:rsid w:val="007E7CAF"/>
    <w:rsid w:val="007F152C"/>
    <w:rsid w:val="007F1BBC"/>
    <w:rsid w:val="007F610F"/>
    <w:rsid w:val="00802DF8"/>
    <w:rsid w:val="00803515"/>
    <w:rsid w:val="00804BD2"/>
    <w:rsid w:val="0080707E"/>
    <w:rsid w:val="00807EC1"/>
    <w:rsid w:val="008102A0"/>
    <w:rsid w:val="008117CE"/>
    <w:rsid w:val="00811C34"/>
    <w:rsid w:val="00811F8A"/>
    <w:rsid w:val="0081282D"/>
    <w:rsid w:val="008152B2"/>
    <w:rsid w:val="00815FBC"/>
    <w:rsid w:val="008212D4"/>
    <w:rsid w:val="008216AC"/>
    <w:rsid w:val="00821791"/>
    <w:rsid w:val="00822804"/>
    <w:rsid w:val="00823D11"/>
    <w:rsid w:val="00825B6D"/>
    <w:rsid w:val="00825D78"/>
    <w:rsid w:val="00826961"/>
    <w:rsid w:val="00826E71"/>
    <w:rsid w:val="0083118A"/>
    <w:rsid w:val="00831557"/>
    <w:rsid w:val="00831F02"/>
    <w:rsid w:val="0083230E"/>
    <w:rsid w:val="00832F68"/>
    <w:rsid w:val="0083553B"/>
    <w:rsid w:val="00835E9A"/>
    <w:rsid w:val="00840D9B"/>
    <w:rsid w:val="00841B7B"/>
    <w:rsid w:val="00841F3A"/>
    <w:rsid w:val="00842BAB"/>
    <w:rsid w:val="00844B6C"/>
    <w:rsid w:val="008450CE"/>
    <w:rsid w:val="00847DE4"/>
    <w:rsid w:val="00851042"/>
    <w:rsid w:val="008514E0"/>
    <w:rsid w:val="0085190A"/>
    <w:rsid w:val="008528B1"/>
    <w:rsid w:val="00852F7C"/>
    <w:rsid w:val="00853507"/>
    <w:rsid w:val="008574B6"/>
    <w:rsid w:val="008620A5"/>
    <w:rsid w:val="008625FB"/>
    <w:rsid w:val="00863164"/>
    <w:rsid w:val="008663A3"/>
    <w:rsid w:val="0086670A"/>
    <w:rsid w:val="00871A9B"/>
    <w:rsid w:val="00872B8D"/>
    <w:rsid w:val="00872C7E"/>
    <w:rsid w:val="00873911"/>
    <w:rsid w:val="008750D6"/>
    <w:rsid w:val="008755AD"/>
    <w:rsid w:val="0087589B"/>
    <w:rsid w:val="00875B25"/>
    <w:rsid w:val="00876565"/>
    <w:rsid w:val="00876BD0"/>
    <w:rsid w:val="00880AE1"/>
    <w:rsid w:val="0088221A"/>
    <w:rsid w:val="00883843"/>
    <w:rsid w:val="008841BC"/>
    <w:rsid w:val="00884D2F"/>
    <w:rsid w:val="00887C2B"/>
    <w:rsid w:val="00891428"/>
    <w:rsid w:val="008918B5"/>
    <w:rsid w:val="00891B7A"/>
    <w:rsid w:val="00891C1C"/>
    <w:rsid w:val="0089385C"/>
    <w:rsid w:val="008951B7"/>
    <w:rsid w:val="00895957"/>
    <w:rsid w:val="00896569"/>
    <w:rsid w:val="008A2C62"/>
    <w:rsid w:val="008B125D"/>
    <w:rsid w:val="008B26ED"/>
    <w:rsid w:val="008B2757"/>
    <w:rsid w:val="008B39CB"/>
    <w:rsid w:val="008B3C8A"/>
    <w:rsid w:val="008B5377"/>
    <w:rsid w:val="008B672A"/>
    <w:rsid w:val="008B6B8E"/>
    <w:rsid w:val="008B6D04"/>
    <w:rsid w:val="008B6F51"/>
    <w:rsid w:val="008B7248"/>
    <w:rsid w:val="008B7BE8"/>
    <w:rsid w:val="008C097A"/>
    <w:rsid w:val="008C0FEC"/>
    <w:rsid w:val="008C13A5"/>
    <w:rsid w:val="008C2963"/>
    <w:rsid w:val="008C4E5B"/>
    <w:rsid w:val="008C4E85"/>
    <w:rsid w:val="008C5757"/>
    <w:rsid w:val="008C7E95"/>
    <w:rsid w:val="008D0F74"/>
    <w:rsid w:val="008D265C"/>
    <w:rsid w:val="008D2A75"/>
    <w:rsid w:val="008D40B1"/>
    <w:rsid w:val="008D5A9B"/>
    <w:rsid w:val="008D68F0"/>
    <w:rsid w:val="008E16B4"/>
    <w:rsid w:val="008E3C1D"/>
    <w:rsid w:val="008E60F4"/>
    <w:rsid w:val="008E742C"/>
    <w:rsid w:val="008F046A"/>
    <w:rsid w:val="008F09DD"/>
    <w:rsid w:val="008F0D1F"/>
    <w:rsid w:val="008F1282"/>
    <w:rsid w:val="008F3648"/>
    <w:rsid w:val="008F4A62"/>
    <w:rsid w:val="008F53A5"/>
    <w:rsid w:val="008F77DE"/>
    <w:rsid w:val="0090143C"/>
    <w:rsid w:val="00902FB2"/>
    <w:rsid w:val="00904B2F"/>
    <w:rsid w:val="009059AA"/>
    <w:rsid w:val="00910238"/>
    <w:rsid w:val="009111D6"/>
    <w:rsid w:val="00911CCF"/>
    <w:rsid w:val="009133A0"/>
    <w:rsid w:val="00921521"/>
    <w:rsid w:val="0092234F"/>
    <w:rsid w:val="0092253D"/>
    <w:rsid w:val="00926153"/>
    <w:rsid w:val="00927F32"/>
    <w:rsid w:val="009314F6"/>
    <w:rsid w:val="0093709E"/>
    <w:rsid w:val="00941DA5"/>
    <w:rsid w:val="00941E35"/>
    <w:rsid w:val="009426C0"/>
    <w:rsid w:val="009459C8"/>
    <w:rsid w:val="00945AC4"/>
    <w:rsid w:val="00953B53"/>
    <w:rsid w:val="0095595E"/>
    <w:rsid w:val="00955A38"/>
    <w:rsid w:val="00957152"/>
    <w:rsid w:val="00957646"/>
    <w:rsid w:val="00960D40"/>
    <w:rsid w:val="00961282"/>
    <w:rsid w:val="00964DEF"/>
    <w:rsid w:val="0097167D"/>
    <w:rsid w:val="0097284E"/>
    <w:rsid w:val="00972991"/>
    <w:rsid w:val="00974214"/>
    <w:rsid w:val="0097443A"/>
    <w:rsid w:val="00974549"/>
    <w:rsid w:val="00977FB0"/>
    <w:rsid w:val="009807CF"/>
    <w:rsid w:val="009812D8"/>
    <w:rsid w:val="00983E9C"/>
    <w:rsid w:val="00984449"/>
    <w:rsid w:val="00984ADD"/>
    <w:rsid w:val="00985718"/>
    <w:rsid w:val="009870D4"/>
    <w:rsid w:val="009907F4"/>
    <w:rsid w:val="00990859"/>
    <w:rsid w:val="009972E9"/>
    <w:rsid w:val="009A0981"/>
    <w:rsid w:val="009A1045"/>
    <w:rsid w:val="009A1301"/>
    <w:rsid w:val="009A3DE5"/>
    <w:rsid w:val="009A495A"/>
    <w:rsid w:val="009A50E1"/>
    <w:rsid w:val="009A797A"/>
    <w:rsid w:val="009B1017"/>
    <w:rsid w:val="009B3294"/>
    <w:rsid w:val="009B357A"/>
    <w:rsid w:val="009B6E54"/>
    <w:rsid w:val="009C3406"/>
    <w:rsid w:val="009C36E7"/>
    <w:rsid w:val="009C3E87"/>
    <w:rsid w:val="009C5D86"/>
    <w:rsid w:val="009C7606"/>
    <w:rsid w:val="009D1977"/>
    <w:rsid w:val="009D4616"/>
    <w:rsid w:val="009D71C7"/>
    <w:rsid w:val="009D767A"/>
    <w:rsid w:val="009D7D92"/>
    <w:rsid w:val="009E0FCC"/>
    <w:rsid w:val="009E35F2"/>
    <w:rsid w:val="009E6B84"/>
    <w:rsid w:val="009F1222"/>
    <w:rsid w:val="009F36F0"/>
    <w:rsid w:val="009F36F8"/>
    <w:rsid w:val="009F394F"/>
    <w:rsid w:val="009F45DF"/>
    <w:rsid w:val="009F684E"/>
    <w:rsid w:val="009F7CEB"/>
    <w:rsid w:val="00A00477"/>
    <w:rsid w:val="00A00A7B"/>
    <w:rsid w:val="00A00DFE"/>
    <w:rsid w:val="00A01B5B"/>
    <w:rsid w:val="00A05838"/>
    <w:rsid w:val="00A05F46"/>
    <w:rsid w:val="00A05F4D"/>
    <w:rsid w:val="00A061D0"/>
    <w:rsid w:val="00A11BFB"/>
    <w:rsid w:val="00A12307"/>
    <w:rsid w:val="00A124F4"/>
    <w:rsid w:val="00A129AB"/>
    <w:rsid w:val="00A14852"/>
    <w:rsid w:val="00A14E79"/>
    <w:rsid w:val="00A16C32"/>
    <w:rsid w:val="00A252AD"/>
    <w:rsid w:val="00A27BB6"/>
    <w:rsid w:val="00A27D48"/>
    <w:rsid w:val="00A3046E"/>
    <w:rsid w:val="00A30D2D"/>
    <w:rsid w:val="00A3198C"/>
    <w:rsid w:val="00A32F91"/>
    <w:rsid w:val="00A33414"/>
    <w:rsid w:val="00A35944"/>
    <w:rsid w:val="00A3741E"/>
    <w:rsid w:val="00A375A1"/>
    <w:rsid w:val="00A41BF0"/>
    <w:rsid w:val="00A46268"/>
    <w:rsid w:val="00A47E43"/>
    <w:rsid w:val="00A54CA5"/>
    <w:rsid w:val="00A55E52"/>
    <w:rsid w:val="00A564C4"/>
    <w:rsid w:val="00A61E5A"/>
    <w:rsid w:val="00A61E66"/>
    <w:rsid w:val="00A63D8B"/>
    <w:rsid w:val="00A6455F"/>
    <w:rsid w:val="00A6546C"/>
    <w:rsid w:val="00A65B00"/>
    <w:rsid w:val="00A7051E"/>
    <w:rsid w:val="00A709B9"/>
    <w:rsid w:val="00A74C5D"/>
    <w:rsid w:val="00A758F7"/>
    <w:rsid w:val="00A75A18"/>
    <w:rsid w:val="00A771CE"/>
    <w:rsid w:val="00A77CBF"/>
    <w:rsid w:val="00A80B29"/>
    <w:rsid w:val="00A8295F"/>
    <w:rsid w:val="00A83CC9"/>
    <w:rsid w:val="00A84337"/>
    <w:rsid w:val="00A84DEE"/>
    <w:rsid w:val="00A87715"/>
    <w:rsid w:val="00A87B97"/>
    <w:rsid w:val="00A91627"/>
    <w:rsid w:val="00A91B01"/>
    <w:rsid w:val="00A92A7D"/>
    <w:rsid w:val="00A96111"/>
    <w:rsid w:val="00A979B7"/>
    <w:rsid w:val="00AA0000"/>
    <w:rsid w:val="00AA0A49"/>
    <w:rsid w:val="00AA0A70"/>
    <w:rsid w:val="00AA0DCA"/>
    <w:rsid w:val="00AA12E5"/>
    <w:rsid w:val="00AA1F2B"/>
    <w:rsid w:val="00AA224A"/>
    <w:rsid w:val="00AA3559"/>
    <w:rsid w:val="00AA4EA6"/>
    <w:rsid w:val="00AA55CE"/>
    <w:rsid w:val="00AA6A36"/>
    <w:rsid w:val="00AA75E6"/>
    <w:rsid w:val="00AB0891"/>
    <w:rsid w:val="00AB27EC"/>
    <w:rsid w:val="00AB7939"/>
    <w:rsid w:val="00AC0320"/>
    <w:rsid w:val="00AC03CA"/>
    <w:rsid w:val="00AC3778"/>
    <w:rsid w:val="00AC3966"/>
    <w:rsid w:val="00AD1337"/>
    <w:rsid w:val="00AD21CB"/>
    <w:rsid w:val="00AD2984"/>
    <w:rsid w:val="00AD307D"/>
    <w:rsid w:val="00AD3E64"/>
    <w:rsid w:val="00AD45CC"/>
    <w:rsid w:val="00AD7FD9"/>
    <w:rsid w:val="00AE0C2C"/>
    <w:rsid w:val="00AE1C3B"/>
    <w:rsid w:val="00AE2A03"/>
    <w:rsid w:val="00AE3AC2"/>
    <w:rsid w:val="00AE57E9"/>
    <w:rsid w:val="00AE65D3"/>
    <w:rsid w:val="00AE6D68"/>
    <w:rsid w:val="00AF39B1"/>
    <w:rsid w:val="00AF3AB3"/>
    <w:rsid w:val="00AF3AD5"/>
    <w:rsid w:val="00AF3D3B"/>
    <w:rsid w:val="00AF4E67"/>
    <w:rsid w:val="00AF51C5"/>
    <w:rsid w:val="00AF5BE9"/>
    <w:rsid w:val="00AF5E84"/>
    <w:rsid w:val="00B01F59"/>
    <w:rsid w:val="00B0277C"/>
    <w:rsid w:val="00B02899"/>
    <w:rsid w:val="00B04E38"/>
    <w:rsid w:val="00B067CF"/>
    <w:rsid w:val="00B06B1E"/>
    <w:rsid w:val="00B128EB"/>
    <w:rsid w:val="00B12EAB"/>
    <w:rsid w:val="00B1428C"/>
    <w:rsid w:val="00B16CE8"/>
    <w:rsid w:val="00B20820"/>
    <w:rsid w:val="00B2098A"/>
    <w:rsid w:val="00B21E91"/>
    <w:rsid w:val="00B246E0"/>
    <w:rsid w:val="00B24B77"/>
    <w:rsid w:val="00B24BDB"/>
    <w:rsid w:val="00B24F6A"/>
    <w:rsid w:val="00B2584A"/>
    <w:rsid w:val="00B25C36"/>
    <w:rsid w:val="00B26432"/>
    <w:rsid w:val="00B26459"/>
    <w:rsid w:val="00B26DAF"/>
    <w:rsid w:val="00B26F8D"/>
    <w:rsid w:val="00B30AB3"/>
    <w:rsid w:val="00B31AF0"/>
    <w:rsid w:val="00B32AA2"/>
    <w:rsid w:val="00B36590"/>
    <w:rsid w:val="00B372FD"/>
    <w:rsid w:val="00B37336"/>
    <w:rsid w:val="00B37AB8"/>
    <w:rsid w:val="00B37E44"/>
    <w:rsid w:val="00B41E35"/>
    <w:rsid w:val="00B42908"/>
    <w:rsid w:val="00B42BDE"/>
    <w:rsid w:val="00B436FA"/>
    <w:rsid w:val="00B44F8D"/>
    <w:rsid w:val="00B462DA"/>
    <w:rsid w:val="00B4683A"/>
    <w:rsid w:val="00B46F0E"/>
    <w:rsid w:val="00B47A93"/>
    <w:rsid w:val="00B47CF8"/>
    <w:rsid w:val="00B50477"/>
    <w:rsid w:val="00B50608"/>
    <w:rsid w:val="00B50A24"/>
    <w:rsid w:val="00B5132B"/>
    <w:rsid w:val="00B52EDB"/>
    <w:rsid w:val="00B53169"/>
    <w:rsid w:val="00B532DA"/>
    <w:rsid w:val="00B535E3"/>
    <w:rsid w:val="00B53B1D"/>
    <w:rsid w:val="00B55556"/>
    <w:rsid w:val="00B55DDE"/>
    <w:rsid w:val="00B5654D"/>
    <w:rsid w:val="00B572FF"/>
    <w:rsid w:val="00B636B9"/>
    <w:rsid w:val="00B7115C"/>
    <w:rsid w:val="00B73BD2"/>
    <w:rsid w:val="00B73ED6"/>
    <w:rsid w:val="00B74047"/>
    <w:rsid w:val="00B74B83"/>
    <w:rsid w:val="00B757AA"/>
    <w:rsid w:val="00B75ADD"/>
    <w:rsid w:val="00B76500"/>
    <w:rsid w:val="00B77428"/>
    <w:rsid w:val="00B77F8A"/>
    <w:rsid w:val="00B81309"/>
    <w:rsid w:val="00B824FB"/>
    <w:rsid w:val="00B82CC1"/>
    <w:rsid w:val="00B831A8"/>
    <w:rsid w:val="00B93765"/>
    <w:rsid w:val="00B937CC"/>
    <w:rsid w:val="00B93B4B"/>
    <w:rsid w:val="00B96C63"/>
    <w:rsid w:val="00BA0208"/>
    <w:rsid w:val="00BA482B"/>
    <w:rsid w:val="00BA575B"/>
    <w:rsid w:val="00BA791D"/>
    <w:rsid w:val="00BA79ED"/>
    <w:rsid w:val="00BB084D"/>
    <w:rsid w:val="00BB13F3"/>
    <w:rsid w:val="00BB1F38"/>
    <w:rsid w:val="00BB3C76"/>
    <w:rsid w:val="00BB3F23"/>
    <w:rsid w:val="00BB4D40"/>
    <w:rsid w:val="00BB5CEF"/>
    <w:rsid w:val="00BB6E62"/>
    <w:rsid w:val="00BB7A57"/>
    <w:rsid w:val="00BC0FD7"/>
    <w:rsid w:val="00BC4A12"/>
    <w:rsid w:val="00BD0430"/>
    <w:rsid w:val="00BD0918"/>
    <w:rsid w:val="00BD154D"/>
    <w:rsid w:val="00BD17B1"/>
    <w:rsid w:val="00BD18B5"/>
    <w:rsid w:val="00BD32C3"/>
    <w:rsid w:val="00BE1115"/>
    <w:rsid w:val="00BE118E"/>
    <w:rsid w:val="00BE1652"/>
    <w:rsid w:val="00BE29E8"/>
    <w:rsid w:val="00BE5FC3"/>
    <w:rsid w:val="00BE60B4"/>
    <w:rsid w:val="00BE70FF"/>
    <w:rsid w:val="00BF1426"/>
    <w:rsid w:val="00BF225F"/>
    <w:rsid w:val="00C00765"/>
    <w:rsid w:val="00C01F40"/>
    <w:rsid w:val="00C02480"/>
    <w:rsid w:val="00C02986"/>
    <w:rsid w:val="00C04078"/>
    <w:rsid w:val="00C04583"/>
    <w:rsid w:val="00C06C06"/>
    <w:rsid w:val="00C1067B"/>
    <w:rsid w:val="00C11D84"/>
    <w:rsid w:val="00C132D2"/>
    <w:rsid w:val="00C1383F"/>
    <w:rsid w:val="00C15BD0"/>
    <w:rsid w:val="00C204D2"/>
    <w:rsid w:val="00C2089F"/>
    <w:rsid w:val="00C22468"/>
    <w:rsid w:val="00C244FC"/>
    <w:rsid w:val="00C326AE"/>
    <w:rsid w:val="00C32989"/>
    <w:rsid w:val="00C35130"/>
    <w:rsid w:val="00C40C19"/>
    <w:rsid w:val="00C4148D"/>
    <w:rsid w:val="00C42F9C"/>
    <w:rsid w:val="00C431AD"/>
    <w:rsid w:val="00C444AE"/>
    <w:rsid w:val="00C44D14"/>
    <w:rsid w:val="00C4588B"/>
    <w:rsid w:val="00C5212A"/>
    <w:rsid w:val="00C531AB"/>
    <w:rsid w:val="00C539A4"/>
    <w:rsid w:val="00C5632E"/>
    <w:rsid w:val="00C5665B"/>
    <w:rsid w:val="00C5695B"/>
    <w:rsid w:val="00C5699D"/>
    <w:rsid w:val="00C60A0A"/>
    <w:rsid w:val="00C664D6"/>
    <w:rsid w:val="00C70362"/>
    <w:rsid w:val="00C716F1"/>
    <w:rsid w:val="00C7204D"/>
    <w:rsid w:val="00C7540A"/>
    <w:rsid w:val="00C80474"/>
    <w:rsid w:val="00C81050"/>
    <w:rsid w:val="00C81FD6"/>
    <w:rsid w:val="00C838DF"/>
    <w:rsid w:val="00C848C5"/>
    <w:rsid w:val="00C84A2B"/>
    <w:rsid w:val="00C851C6"/>
    <w:rsid w:val="00C870F9"/>
    <w:rsid w:val="00C87A0D"/>
    <w:rsid w:val="00C91FC5"/>
    <w:rsid w:val="00C932BC"/>
    <w:rsid w:val="00C9381A"/>
    <w:rsid w:val="00C94C18"/>
    <w:rsid w:val="00C9561F"/>
    <w:rsid w:val="00CA0C22"/>
    <w:rsid w:val="00CA1ECB"/>
    <w:rsid w:val="00CA2FF1"/>
    <w:rsid w:val="00CB0123"/>
    <w:rsid w:val="00CB0432"/>
    <w:rsid w:val="00CB1400"/>
    <w:rsid w:val="00CB19F0"/>
    <w:rsid w:val="00CB23DA"/>
    <w:rsid w:val="00CB3C44"/>
    <w:rsid w:val="00CB405B"/>
    <w:rsid w:val="00CB42EC"/>
    <w:rsid w:val="00CB4F3F"/>
    <w:rsid w:val="00CB6A5A"/>
    <w:rsid w:val="00CB79E9"/>
    <w:rsid w:val="00CB7FBF"/>
    <w:rsid w:val="00CC4B76"/>
    <w:rsid w:val="00CC5D2D"/>
    <w:rsid w:val="00CC64ED"/>
    <w:rsid w:val="00CD04CF"/>
    <w:rsid w:val="00CD1857"/>
    <w:rsid w:val="00CD19C7"/>
    <w:rsid w:val="00CD1D12"/>
    <w:rsid w:val="00CD31E8"/>
    <w:rsid w:val="00CD3ED6"/>
    <w:rsid w:val="00CD461E"/>
    <w:rsid w:val="00CD4E0A"/>
    <w:rsid w:val="00CD68EC"/>
    <w:rsid w:val="00CD6F6E"/>
    <w:rsid w:val="00CE0922"/>
    <w:rsid w:val="00CE29DE"/>
    <w:rsid w:val="00CE6995"/>
    <w:rsid w:val="00CE7605"/>
    <w:rsid w:val="00CF2928"/>
    <w:rsid w:val="00CF612C"/>
    <w:rsid w:val="00CF75F7"/>
    <w:rsid w:val="00CF769C"/>
    <w:rsid w:val="00D01CCD"/>
    <w:rsid w:val="00D02A94"/>
    <w:rsid w:val="00D12D8E"/>
    <w:rsid w:val="00D13632"/>
    <w:rsid w:val="00D156DB"/>
    <w:rsid w:val="00D16537"/>
    <w:rsid w:val="00D166FE"/>
    <w:rsid w:val="00D17AB4"/>
    <w:rsid w:val="00D216AA"/>
    <w:rsid w:val="00D21AD3"/>
    <w:rsid w:val="00D231BE"/>
    <w:rsid w:val="00D24F07"/>
    <w:rsid w:val="00D26B63"/>
    <w:rsid w:val="00D27DEA"/>
    <w:rsid w:val="00D32008"/>
    <w:rsid w:val="00D327F9"/>
    <w:rsid w:val="00D33279"/>
    <w:rsid w:val="00D34AC7"/>
    <w:rsid w:val="00D36160"/>
    <w:rsid w:val="00D37A82"/>
    <w:rsid w:val="00D37B87"/>
    <w:rsid w:val="00D438F9"/>
    <w:rsid w:val="00D4516B"/>
    <w:rsid w:val="00D45755"/>
    <w:rsid w:val="00D463CF"/>
    <w:rsid w:val="00D477B8"/>
    <w:rsid w:val="00D5222E"/>
    <w:rsid w:val="00D52EEA"/>
    <w:rsid w:val="00D54061"/>
    <w:rsid w:val="00D544EA"/>
    <w:rsid w:val="00D55AB2"/>
    <w:rsid w:val="00D578C8"/>
    <w:rsid w:val="00D57944"/>
    <w:rsid w:val="00D618DF"/>
    <w:rsid w:val="00D6486D"/>
    <w:rsid w:val="00D66615"/>
    <w:rsid w:val="00D67F12"/>
    <w:rsid w:val="00D73F8A"/>
    <w:rsid w:val="00D74085"/>
    <w:rsid w:val="00D75D79"/>
    <w:rsid w:val="00D76D17"/>
    <w:rsid w:val="00D807EF"/>
    <w:rsid w:val="00D82190"/>
    <w:rsid w:val="00D827DE"/>
    <w:rsid w:val="00D8348A"/>
    <w:rsid w:val="00D85DF6"/>
    <w:rsid w:val="00D930FC"/>
    <w:rsid w:val="00D97898"/>
    <w:rsid w:val="00DA0D17"/>
    <w:rsid w:val="00DA1151"/>
    <w:rsid w:val="00DA140B"/>
    <w:rsid w:val="00DA1FA0"/>
    <w:rsid w:val="00DA32B7"/>
    <w:rsid w:val="00DA5388"/>
    <w:rsid w:val="00DA5790"/>
    <w:rsid w:val="00DA5FA8"/>
    <w:rsid w:val="00DA7252"/>
    <w:rsid w:val="00DA78EF"/>
    <w:rsid w:val="00DB0A3D"/>
    <w:rsid w:val="00DB23E4"/>
    <w:rsid w:val="00DB28D5"/>
    <w:rsid w:val="00DB3E73"/>
    <w:rsid w:val="00DC167C"/>
    <w:rsid w:val="00DC3BFD"/>
    <w:rsid w:val="00DC492D"/>
    <w:rsid w:val="00DD1730"/>
    <w:rsid w:val="00DD3B0E"/>
    <w:rsid w:val="00DD53A3"/>
    <w:rsid w:val="00DD5D5D"/>
    <w:rsid w:val="00DD67BA"/>
    <w:rsid w:val="00DD6C46"/>
    <w:rsid w:val="00DD7126"/>
    <w:rsid w:val="00DE48BD"/>
    <w:rsid w:val="00DE4FFB"/>
    <w:rsid w:val="00DE5C75"/>
    <w:rsid w:val="00DE65B9"/>
    <w:rsid w:val="00DE7C5E"/>
    <w:rsid w:val="00DE7EDD"/>
    <w:rsid w:val="00DF05B2"/>
    <w:rsid w:val="00DF1C61"/>
    <w:rsid w:val="00DF2CCD"/>
    <w:rsid w:val="00DF38A9"/>
    <w:rsid w:val="00DF5EFB"/>
    <w:rsid w:val="00DF7F45"/>
    <w:rsid w:val="00E002F3"/>
    <w:rsid w:val="00E0061D"/>
    <w:rsid w:val="00E04242"/>
    <w:rsid w:val="00E05070"/>
    <w:rsid w:val="00E06192"/>
    <w:rsid w:val="00E07AC7"/>
    <w:rsid w:val="00E104DD"/>
    <w:rsid w:val="00E107E8"/>
    <w:rsid w:val="00E11EED"/>
    <w:rsid w:val="00E1606F"/>
    <w:rsid w:val="00E17AB5"/>
    <w:rsid w:val="00E20687"/>
    <w:rsid w:val="00E24B1F"/>
    <w:rsid w:val="00E263EF"/>
    <w:rsid w:val="00E31DC2"/>
    <w:rsid w:val="00E32D58"/>
    <w:rsid w:val="00E33137"/>
    <w:rsid w:val="00E3549A"/>
    <w:rsid w:val="00E41675"/>
    <w:rsid w:val="00E417AB"/>
    <w:rsid w:val="00E41EF0"/>
    <w:rsid w:val="00E42308"/>
    <w:rsid w:val="00E43CE2"/>
    <w:rsid w:val="00E44BFE"/>
    <w:rsid w:val="00E46963"/>
    <w:rsid w:val="00E5220E"/>
    <w:rsid w:val="00E609B9"/>
    <w:rsid w:val="00E62891"/>
    <w:rsid w:val="00E6387B"/>
    <w:rsid w:val="00E64625"/>
    <w:rsid w:val="00E64733"/>
    <w:rsid w:val="00E71AC9"/>
    <w:rsid w:val="00E72161"/>
    <w:rsid w:val="00E7328D"/>
    <w:rsid w:val="00E76D8C"/>
    <w:rsid w:val="00E76EBC"/>
    <w:rsid w:val="00E80643"/>
    <w:rsid w:val="00E81AF6"/>
    <w:rsid w:val="00E8306E"/>
    <w:rsid w:val="00E83665"/>
    <w:rsid w:val="00E83CE6"/>
    <w:rsid w:val="00E87E5D"/>
    <w:rsid w:val="00E90764"/>
    <w:rsid w:val="00E91517"/>
    <w:rsid w:val="00E92872"/>
    <w:rsid w:val="00E92FDA"/>
    <w:rsid w:val="00E9416E"/>
    <w:rsid w:val="00E95930"/>
    <w:rsid w:val="00E95DA2"/>
    <w:rsid w:val="00E96383"/>
    <w:rsid w:val="00E978AA"/>
    <w:rsid w:val="00EA0D2B"/>
    <w:rsid w:val="00EA1490"/>
    <w:rsid w:val="00EA29C3"/>
    <w:rsid w:val="00EA3B57"/>
    <w:rsid w:val="00EA4C5D"/>
    <w:rsid w:val="00EA584E"/>
    <w:rsid w:val="00EA5ECA"/>
    <w:rsid w:val="00EB1276"/>
    <w:rsid w:val="00EB1364"/>
    <w:rsid w:val="00EB2B1D"/>
    <w:rsid w:val="00EB4141"/>
    <w:rsid w:val="00EB555A"/>
    <w:rsid w:val="00EB6FF2"/>
    <w:rsid w:val="00EC0325"/>
    <w:rsid w:val="00EC1468"/>
    <w:rsid w:val="00EC1F7A"/>
    <w:rsid w:val="00EC46FE"/>
    <w:rsid w:val="00EC4B57"/>
    <w:rsid w:val="00EC7491"/>
    <w:rsid w:val="00EC78CF"/>
    <w:rsid w:val="00EE1630"/>
    <w:rsid w:val="00EE1948"/>
    <w:rsid w:val="00EE22E7"/>
    <w:rsid w:val="00EE69A6"/>
    <w:rsid w:val="00EE6A79"/>
    <w:rsid w:val="00EF1129"/>
    <w:rsid w:val="00EF151E"/>
    <w:rsid w:val="00EF7AE1"/>
    <w:rsid w:val="00F00546"/>
    <w:rsid w:val="00F01246"/>
    <w:rsid w:val="00F0281C"/>
    <w:rsid w:val="00F02CC6"/>
    <w:rsid w:val="00F059D9"/>
    <w:rsid w:val="00F07661"/>
    <w:rsid w:val="00F07CAB"/>
    <w:rsid w:val="00F103ED"/>
    <w:rsid w:val="00F11215"/>
    <w:rsid w:val="00F12DF0"/>
    <w:rsid w:val="00F14C5D"/>
    <w:rsid w:val="00F15CD1"/>
    <w:rsid w:val="00F16E16"/>
    <w:rsid w:val="00F2101C"/>
    <w:rsid w:val="00F23721"/>
    <w:rsid w:val="00F248CB"/>
    <w:rsid w:val="00F25E60"/>
    <w:rsid w:val="00F279FB"/>
    <w:rsid w:val="00F301C4"/>
    <w:rsid w:val="00F31374"/>
    <w:rsid w:val="00F36E14"/>
    <w:rsid w:val="00F450CA"/>
    <w:rsid w:val="00F52051"/>
    <w:rsid w:val="00F52489"/>
    <w:rsid w:val="00F53338"/>
    <w:rsid w:val="00F55B3D"/>
    <w:rsid w:val="00F55F94"/>
    <w:rsid w:val="00F57070"/>
    <w:rsid w:val="00F57194"/>
    <w:rsid w:val="00F57F74"/>
    <w:rsid w:val="00F617FA"/>
    <w:rsid w:val="00F61CB0"/>
    <w:rsid w:val="00F62C61"/>
    <w:rsid w:val="00F67CD2"/>
    <w:rsid w:val="00F71E62"/>
    <w:rsid w:val="00F752E0"/>
    <w:rsid w:val="00F80195"/>
    <w:rsid w:val="00F81BCB"/>
    <w:rsid w:val="00F869CB"/>
    <w:rsid w:val="00F872E1"/>
    <w:rsid w:val="00F90AF6"/>
    <w:rsid w:val="00F92288"/>
    <w:rsid w:val="00F922F4"/>
    <w:rsid w:val="00F9239C"/>
    <w:rsid w:val="00F92E0A"/>
    <w:rsid w:val="00F93709"/>
    <w:rsid w:val="00F94092"/>
    <w:rsid w:val="00F94CBB"/>
    <w:rsid w:val="00FA0D1D"/>
    <w:rsid w:val="00FA2EA5"/>
    <w:rsid w:val="00FA5905"/>
    <w:rsid w:val="00FA773A"/>
    <w:rsid w:val="00FB2DD6"/>
    <w:rsid w:val="00FB2E69"/>
    <w:rsid w:val="00FB326C"/>
    <w:rsid w:val="00FB4014"/>
    <w:rsid w:val="00FC127B"/>
    <w:rsid w:val="00FC2400"/>
    <w:rsid w:val="00FC299B"/>
    <w:rsid w:val="00FC31D0"/>
    <w:rsid w:val="00FC6926"/>
    <w:rsid w:val="00FD1B68"/>
    <w:rsid w:val="00FD27AE"/>
    <w:rsid w:val="00FD2919"/>
    <w:rsid w:val="00FD5F34"/>
    <w:rsid w:val="00FE03D1"/>
    <w:rsid w:val="00FE3CB3"/>
    <w:rsid w:val="00FE43DD"/>
    <w:rsid w:val="00FE4B56"/>
    <w:rsid w:val="00FF6317"/>
    <w:rsid w:val="00FF6619"/>
    <w:rsid w:val="00FF793E"/>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E4FB"/>
  <w15:chartTrackingRefBased/>
  <w15:docId w15:val="{DA950B42-335D-4CC4-9312-4078A8541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t-E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AA0A70"/>
    <w:pPr>
      <w:jc w:val="both"/>
    </w:pPr>
    <w:rPr>
      <w:rFonts w:ascii="Times New Roman" w:hAnsi="Times New Roman"/>
      <w:sz w:val="24"/>
      <w:lang w:val="en-US"/>
    </w:rPr>
  </w:style>
  <w:style w:type="paragraph" w:styleId="Pealkiri1">
    <w:name w:val="heading 1"/>
    <w:basedOn w:val="Normaallaad"/>
    <w:next w:val="Normaallaad"/>
    <w:link w:val="Pealkiri1Mrk"/>
    <w:uiPriority w:val="9"/>
    <w:qFormat/>
    <w:rsid w:val="003C6CD9"/>
    <w:pPr>
      <w:keepNext/>
      <w:keepLines/>
      <w:pageBreakBefore/>
      <w:numPr>
        <w:numId w:val="1"/>
      </w:numPr>
      <w:spacing w:before="360" w:after="80"/>
      <w:outlineLvl w:val="0"/>
    </w:pPr>
    <w:rPr>
      <w:rFonts w:eastAsiaTheme="majorEastAsia" w:cstheme="majorBidi"/>
      <w:color w:val="0F4761" w:themeColor="accent1" w:themeShade="BF"/>
      <w:sz w:val="40"/>
      <w:szCs w:val="40"/>
    </w:rPr>
  </w:style>
  <w:style w:type="paragraph" w:styleId="Pealkiri2">
    <w:name w:val="heading 2"/>
    <w:basedOn w:val="Normaallaad"/>
    <w:next w:val="Normaallaad"/>
    <w:link w:val="Pealkiri2Mrk"/>
    <w:uiPriority w:val="9"/>
    <w:unhideWhenUsed/>
    <w:qFormat/>
    <w:rsid w:val="00791280"/>
    <w:pPr>
      <w:keepNext/>
      <w:keepLines/>
      <w:numPr>
        <w:ilvl w:val="1"/>
        <w:numId w:val="1"/>
      </w:numPr>
      <w:spacing w:before="280" w:after="200"/>
      <w:outlineLvl w:val="1"/>
    </w:pPr>
    <w:rPr>
      <w:rFonts w:eastAsiaTheme="majorEastAsia" w:cstheme="majorBidi"/>
      <w:color w:val="0F4761" w:themeColor="accent1" w:themeShade="BF"/>
      <w:sz w:val="32"/>
      <w:szCs w:val="32"/>
    </w:rPr>
  </w:style>
  <w:style w:type="paragraph" w:styleId="Pealkiri3">
    <w:name w:val="heading 3"/>
    <w:basedOn w:val="Normaallaad"/>
    <w:next w:val="Normaallaad"/>
    <w:link w:val="Pealkiri3Mrk"/>
    <w:uiPriority w:val="9"/>
    <w:unhideWhenUsed/>
    <w:qFormat/>
    <w:rsid w:val="00791280"/>
    <w:pPr>
      <w:keepNext/>
      <w:keepLines/>
      <w:numPr>
        <w:ilvl w:val="2"/>
        <w:numId w:val="1"/>
      </w:numPr>
      <w:spacing w:before="280" w:after="24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unhideWhenUsed/>
    <w:qFormat/>
    <w:rsid w:val="00EC4B57"/>
    <w:pPr>
      <w:keepNext/>
      <w:keepLines/>
      <w:numPr>
        <w:ilvl w:val="3"/>
        <w:numId w:val="1"/>
      </w:numPr>
      <w:spacing w:before="200"/>
      <w:outlineLvl w:val="3"/>
    </w:pPr>
    <w:rPr>
      <w:rFonts w:eastAsiaTheme="majorEastAsia" w:cstheme="majorBidi"/>
      <w:b/>
      <w:iCs/>
    </w:rPr>
  </w:style>
  <w:style w:type="paragraph" w:styleId="Pealkiri5">
    <w:name w:val="heading 5"/>
    <w:basedOn w:val="Normaallaad"/>
    <w:next w:val="Normaallaad"/>
    <w:link w:val="Pealkiri5Mrk"/>
    <w:uiPriority w:val="9"/>
    <w:unhideWhenUsed/>
    <w:qFormat/>
    <w:rsid w:val="0018042D"/>
    <w:pPr>
      <w:keepNext/>
      <w:keepLines/>
      <w:numPr>
        <w:ilvl w:val="4"/>
        <w:numId w:val="1"/>
      </w:numPr>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unhideWhenUsed/>
    <w:qFormat/>
    <w:rsid w:val="007843E2"/>
    <w:pPr>
      <w:keepNext/>
      <w:keepLines/>
      <w:numPr>
        <w:ilvl w:val="5"/>
        <w:numId w:val="1"/>
      </w:numPr>
      <w:spacing w:before="40" w:after="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7843E2"/>
    <w:pPr>
      <w:keepNext/>
      <w:keepLines/>
      <w:numPr>
        <w:ilvl w:val="6"/>
        <w:numId w:val="1"/>
      </w:numPr>
      <w:spacing w:before="40" w:after="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7843E2"/>
    <w:pPr>
      <w:keepNext/>
      <w:keepLines/>
      <w:numPr>
        <w:ilvl w:val="7"/>
        <w:numId w:val="1"/>
      </w:numPr>
      <w:spacing w:after="0"/>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7843E2"/>
    <w:pPr>
      <w:keepNext/>
      <w:keepLines/>
      <w:numPr>
        <w:ilvl w:val="8"/>
        <w:numId w:val="1"/>
      </w:numPr>
      <w:spacing w:after="0"/>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3C6CD9"/>
    <w:rPr>
      <w:rFonts w:ascii="Times New Roman" w:eastAsiaTheme="majorEastAsia" w:hAnsi="Times New Roman" w:cstheme="majorBidi"/>
      <w:noProof/>
      <w:color w:val="0F4761" w:themeColor="accent1" w:themeShade="BF"/>
      <w:sz w:val="40"/>
      <w:szCs w:val="40"/>
      <w:lang w:val="en-US"/>
    </w:rPr>
  </w:style>
  <w:style w:type="character" w:customStyle="1" w:styleId="Pealkiri2Mrk">
    <w:name w:val="Pealkiri 2 Märk"/>
    <w:basedOn w:val="Liguvaikefont"/>
    <w:link w:val="Pealkiri2"/>
    <w:uiPriority w:val="9"/>
    <w:rsid w:val="00791280"/>
    <w:rPr>
      <w:rFonts w:ascii="Times New Roman" w:eastAsiaTheme="majorEastAsia" w:hAnsi="Times New Roman" w:cstheme="majorBidi"/>
      <w:color w:val="0F4761" w:themeColor="accent1" w:themeShade="BF"/>
      <w:sz w:val="32"/>
      <w:szCs w:val="32"/>
      <w:lang w:val="en-US"/>
    </w:rPr>
  </w:style>
  <w:style w:type="character" w:customStyle="1" w:styleId="Pealkiri3Mrk">
    <w:name w:val="Pealkiri 3 Märk"/>
    <w:basedOn w:val="Liguvaikefont"/>
    <w:link w:val="Pealkiri3"/>
    <w:uiPriority w:val="9"/>
    <w:rsid w:val="00791280"/>
    <w:rPr>
      <w:rFonts w:ascii="Times New Roman" w:eastAsiaTheme="majorEastAsia" w:hAnsi="Times New Roman" w:cstheme="majorBidi"/>
      <w:color w:val="0F4761" w:themeColor="accent1" w:themeShade="BF"/>
      <w:sz w:val="28"/>
      <w:szCs w:val="28"/>
      <w:lang w:val="en-US"/>
    </w:rPr>
  </w:style>
  <w:style w:type="character" w:customStyle="1" w:styleId="Pealkiri4Mrk">
    <w:name w:val="Pealkiri 4 Märk"/>
    <w:basedOn w:val="Liguvaikefont"/>
    <w:link w:val="Pealkiri4"/>
    <w:uiPriority w:val="9"/>
    <w:rsid w:val="00EC4B57"/>
    <w:rPr>
      <w:rFonts w:ascii="Times New Roman" w:eastAsiaTheme="majorEastAsia" w:hAnsi="Times New Roman" w:cstheme="majorBidi"/>
      <w:b/>
      <w:iCs/>
      <w:noProof/>
      <w:sz w:val="24"/>
      <w:lang w:val="en-US"/>
    </w:rPr>
  </w:style>
  <w:style w:type="character" w:customStyle="1" w:styleId="Pealkiri5Mrk">
    <w:name w:val="Pealkiri 5 Märk"/>
    <w:basedOn w:val="Liguvaikefont"/>
    <w:link w:val="Pealkiri5"/>
    <w:uiPriority w:val="9"/>
    <w:rsid w:val="0018042D"/>
    <w:rPr>
      <w:rFonts w:ascii="Times New Roman" w:eastAsiaTheme="majorEastAsia" w:hAnsi="Times New Roman" w:cstheme="majorBidi"/>
      <w:noProof/>
      <w:color w:val="0F4761" w:themeColor="accent1" w:themeShade="BF"/>
      <w:sz w:val="24"/>
      <w:lang w:val="en-US"/>
    </w:rPr>
  </w:style>
  <w:style w:type="character" w:customStyle="1" w:styleId="Pealkiri6Mrk">
    <w:name w:val="Pealkiri 6 Märk"/>
    <w:basedOn w:val="Liguvaikefont"/>
    <w:link w:val="Pealkiri6"/>
    <w:uiPriority w:val="9"/>
    <w:rsid w:val="007843E2"/>
    <w:rPr>
      <w:rFonts w:ascii="Times New Roman" w:eastAsiaTheme="majorEastAsia" w:hAnsi="Times New Roman" w:cstheme="majorBidi"/>
      <w:i/>
      <w:iCs/>
      <w:noProof/>
      <w:color w:val="595959" w:themeColor="text1" w:themeTint="A6"/>
      <w:sz w:val="24"/>
      <w:lang w:val="en-US"/>
    </w:rPr>
  </w:style>
  <w:style w:type="character" w:customStyle="1" w:styleId="Pealkiri7Mrk">
    <w:name w:val="Pealkiri 7 Märk"/>
    <w:basedOn w:val="Liguvaikefont"/>
    <w:link w:val="Pealkiri7"/>
    <w:uiPriority w:val="9"/>
    <w:semiHidden/>
    <w:rsid w:val="007843E2"/>
    <w:rPr>
      <w:rFonts w:ascii="Times New Roman" w:eastAsiaTheme="majorEastAsia" w:hAnsi="Times New Roman" w:cstheme="majorBidi"/>
      <w:noProof/>
      <w:color w:val="595959" w:themeColor="text1" w:themeTint="A6"/>
      <w:sz w:val="24"/>
      <w:lang w:val="en-US"/>
    </w:rPr>
  </w:style>
  <w:style w:type="character" w:customStyle="1" w:styleId="Pealkiri8Mrk">
    <w:name w:val="Pealkiri 8 Märk"/>
    <w:basedOn w:val="Liguvaikefont"/>
    <w:link w:val="Pealkiri8"/>
    <w:uiPriority w:val="9"/>
    <w:semiHidden/>
    <w:rsid w:val="007843E2"/>
    <w:rPr>
      <w:rFonts w:ascii="Times New Roman" w:eastAsiaTheme="majorEastAsia" w:hAnsi="Times New Roman" w:cstheme="majorBidi"/>
      <w:i/>
      <w:iCs/>
      <w:noProof/>
      <w:color w:val="272727" w:themeColor="text1" w:themeTint="D8"/>
      <w:sz w:val="24"/>
      <w:lang w:val="en-US"/>
    </w:rPr>
  </w:style>
  <w:style w:type="character" w:customStyle="1" w:styleId="Pealkiri9Mrk">
    <w:name w:val="Pealkiri 9 Märk"/>
    <w:basedOn w:val="Liguvaikefont"/>
    <w:link w:val="Pealkiri9"/>
    <w:uiPriority w:val="9"/>
    <w:semiHidden/>
    <w:rsid w:val="007843E2"/>
    <w:rPr>
      <w:rFonts w:ascii="Times New Roman" w:eastAsiaTheme="majorEastAsia" w:hAnsi="Times New Roman" w:cstheme="majorBidi"/>
      <w:noProof/>
      <w:color w:val="272727" w:themeColor="text1" w:themeTint="D8"/>
      <w:sz w:val="24"/>
      <w:lang w:val="en-US"/>
    </w:rPr>
  </w:style>
  <w:style w:type="paragraph" w:styleId="Pealkiri">
    <w:name w:val="Title"/>
    <w:basedOn w:val="Normaallaad"/>
    <w:next w:val="Normaallaad"/>
    <w:link w:val="PealkiriMrk"/>
    <w:uiPriority w:val="10"/>
    <w:qFormat/>
    <w:rsid w:val="007843E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7843E2"/>
    <w:rPr>
      <w:rFonts w:asciiTheme="majorHAnsi" w:eastAsiaTheme="majorEastAsia" w:hAnsiTheme="majorHAnsi" w:cstheme="majorBidi"/>
      <w:noProof/>
      <w:spacing w:val="-10"/>
      <w:kern w:val="28"/>
      <w:sz w:val="56"/>
      <w:szCs w:val="56"/>
      <w:lang w:val="en-US"/>
    </w:rPr>
  </w:style>
  <w:style w:type="paragraph" w:styleId="Alapealkiri">
    <w:name w:val="Subtitle"/>
    <w:basedOn w:val="Normaallaad"/>
    <w:next w:val="Normaallaad"/>
    <w:link w:val="AlapealkiriMrk"/>
    <w:uiPriority w:val="11"/>
    <w:qFormat/>
    <w:rsid w:val="007843E2"/>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7843E2"/>
    <w:rPr>
      <w:rFonts w:eastAsiaTheme="majorEastAsia" w:cstheme="majorBidi"/>
      <w:noProof/>
      <w:color w:val="595959" w:themeColor="text1" w:themeTint="A6"/>
      <w:spacing w:val="15"/>
      <w:sz w:val="28"/>
      <w:szCs w:val="28"/>
      <w:lang w:val="en-US"/>
    </w:rPr>
  </w:style>
  <w:style w:type="paragraph" w:styleId="Tsitaat">
    <w:name w:val="Quote"/>
    <w:basedOn w:val="Normaallaad"/>
    <w:next w:val="Normaallaad"/>
    <w:link w:val="TsitaatMrk"/>
    <w:uiPriority w:val="29"/>
    <w:qFormat/>
    <w:rsid w:val="007843E2"/>
    <w:pPr>
      <w:spacing w:before="160"/>
      <w:jc w:val="center"/>
    </w:pPr>
    <w:rPr>
      <w:i/>
      <w:iCs/>
      <w:color w:val="404040" w:themeColor="text1" w:themeTint="BF"/>
    </w:rPr>
  </w:style>
  <w:style w:type="character" w:customStyle="1" w:styleId="TsitaatMrk">
    <w:name w:val="Tsitaat Märk"/>
    <w:basedOn w:val="Liguvaikefont"/>
    <w:link w:val="Tsitaat"/>
    <w:uiPriority w:val="29"/>
    <w:rsid w:val="007843E2"/>
    <w:rPr>
      <w:i/>
      <w:iCs/>
      <w:noProof/>
      <w:color w:val="404040" w:themeColor="text1" w:themeTint="BF"/>
      <w:lang w:val="en-US"/>
    </w:rPr>
  </w:style>
  <w:style w:type="paragraph" w:styleId="Loendilik">
    <w:name w:val="List Paragraph"/>
    <w:basedOn w:val="Normaallaad"/>
    <w:uiPriority w:val="34"/>
    <w:qFormat/>
    <w:rsid w:val="007843E2"/>
    <w:pPr>
      <w:ind w:left="720"/>
      <w:contextualSpacing/>
    </w:pPr>
  </w:style>
  <w:style w:type="character" w:styleId="Selgeltmrgatavrhutus">
    <w:name w:val="Intense Emphasis"/>
    <w:basedOn w:val="Liguvaikefont"/>
    <w:uiPriority w:val="21"/>
    <w:qFormat/>
    <w:rsid w:val="007843E2"/>
    <w:rPr>
      <w:i/>
      <w:iCs/>
      <w:color w:val="0F4761" w:themeColor="accent1" w:themeShade="BF"/>
    </w:rPr>
  </w:style>
  <w:style w:type="paragraph" w:styleId="Selgeltmrgatavtsitaat">
    <w:name w:val="Intense Quote"/>
    <w:basedOn w:val="Normaallaad"/>
    <w:next w:val="Normaallaad"/>
    <w:link w:val="SelgeltmrgatavtsitaatMrk"/>
    <w:uiPriority w:val="30"/>
    <w:qFormat/>
    <w:rsid w:val="007843E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7843E2"/>
    <w:rPr>
      <w:i/>
      <w:iCs/>
      <w:noProof/>
      <w:color w:val="0F4761" w:themeColor="accent1" w:themeShade="BF"/>
      <w:lang w:val="en-US"/>
    </w:rPr>
  </w:style>
  <w:style w:type="character" w:styleId="Selgeltmrgatavviide">
    <w:name w:val="Intense Reference"/>
    <w:basedOn w:val="Liguvaikefont"/>
    <w:uiPriority w:val="32"/>
    <w:qFormat/>
    <w:rsid w:val="007843E2"/>
    <w:rPr>
      <w:b/>
      <w:bCs/>
      <w:smallCaps/>
      <w:color w:val="0F4761" w:themeColor="accent1" w:themeShade="BF"/>
      <w:spacing w:val="5"/>
    </w:rPr>
  </w:style>
  <w:style w:type="paragraph" w:styleId="Allmrkusetekst">
    <w:name w:val="footnote text"/>
    <w:basedOn w:val="Normaallaad"/>
    <w:link w:val="AllmrkusetekstMrk"/>
    <w:uiPriority w:val="99"/>
    <w:unhideWhenUsed/>
    <w:qFormat/>
    <w:rsid w:val="00791280"/>
    <w:pPr>
      <w:spacing w:after="0" w:line="240" w:lineRule="auto"/>
      <w:jc w:val="left"/>
    </w:pPr>
    <w:rPr>
      <w:sz w:val="20"/>
      <w:szCs w:val="20"/>
    </w:rPr>
  </w:style>
  <w:style w:type="character" w:customStyle="1" w:styleId="AllmrkusetekstMrk">
    <w:name w:val="Allmärkuse tekst Märk"/>
    <w:basedOn w:val="Liguvaikefont"/>
    <w:link w:val="Allmrkusetekst"/>
    <w:uiPriority w:val="99"/>
    <w:rsid w:val="00791280"/>
    <w:rPr>
      <w:rFonts w:ascii="Times New Roman" w:hAnsi="Times New Roman"/>
      <w:sz w:val="20"/>
      <w:szCs w:val="20"/>
      <w:lang w:val="en-US"/>
    </w:rPr>
  </w:style>
  <w:style w:type="character" w:styleId="Allmrkuseviide">
    <w:name w:val="footnote reference"/>
    <w:aliases w:val="number,SUPERS,BVI fnr,Footnote Reference Number"/>
    <w:basedOn w:val="Liguvaikefont"/>
    <w:uiPriority w:val="99"/>
    <w:unhideWhenUsed/>
    <w:rsid w:val="004F36E0"/>
    <w:rPr>
      <w:vertAlign w:val="superscript"/>
    </w:rPr>
  </w:style>
  <w:style w:type="table" w:styleId="Kontuurtabel">
    <w:name w:val="Table Grid"/>
    <w:basedOn w:val="Normaaltabel"/>
    <w:uiPriority w:val="39"/>
    <w:rsid w:val="007B6F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perlink">
    <w:name w:val="Hyperlink"/>
    <w:basedOn w:val="Liguvaikefont"/>
    <w:uiPriority w:val="99"/>
    <w:unhideWhenUsed/>
    <w:rsid w:val="00E32D58"/>
    <w:rPr>
      <w:color w:val="467886" w:themeColor="hyperlink"/>
      <w:u w:val="single"/>
    </w:rPr>
  </w:style>
  <w:style w:type="character" w:styleId="Lahendamatamainimine">
    <w:name w:val="Unresolved Mention"/>
    <w:basedOn w:val="Liguvaikefont"/>
    <w:uiPriority w:val="99"/>
    <w:semiHidden/>
    <w:unhideWhenUsed/>
    <w:rsid w:val="00E32D58"/>
    <w:rPr>
      <w:color w:val="605E5C"/>
      <w:shd w:val="clear" w:color="auto" w:fill="E1DFDD"/>
    </w:rPr>
  </w:style>
  <w:style w:type="character" w:styleId="Klastatudhperlink">
    <w:name w:val="FollowedHyperlink"/>
    <w:basedOn w:val="Liguvaikefont"/>
    <w:uiPriority w:val="99"/>
    <w:semiHidden/>
    <w:unhideWhenUsed/>
    <w:rsid w:val="00E32D58"/>
    <w:rPr>
      <w:color w:val="96607D" w:themeColor="followedHyperlink"/>
      <w:u w:val="single"/>
    </w:rPr>
  </w:style>
  <w:style w:type="paragraph" w:styleId="Normaallaadveeb">
    <w:name w:val="Normal (Web)"/>
    <w:basedOn w:val="Normaallaad"/>
    <w:uiPriority w:val="99"/>
    <w:unhideWhenUsed/>
    <w:rsid w:val="008B39CB"/>
    <w:pPr>
      <w:spacing w:before="100" w:beforeAutospacing="1" w:after="100" w:afterAutospacing="1" w:line="240" w:lineRule="auto"/>
    </w:pPr>
    <w:rPr>
      <w:rFonts w:eastAsia="Times New Roman" w:cs="Times New Roman"/>
      <w:kern w:val="0"/>
      <w:szCs w:val="24"/>
      <w:lang w:val="et-EE" w:eastAsia="et-EE"/>
      <w14:ligatures w14:val="none"/>
    </w:rPr>
  </w:style>
  <w:style w:type="numbering" w:customStyle="1" w:styleId="NoList1">
    <w:name w:val="No List1"/>
    <w:next w:val="Loendita"/>
    <w:uiPriority w:val="99"/>
    <w:semiHidden/>
    <w:unhideWhenUsed/>
    <w:rsid w:val="00E6387B"/>
  </w:style>
  <w:style w:type="table" w:customStyle="1" w:styleId="TableGrid1">
    <w:name w:val="Table Grid1"/>
    <w:basedOn w:val="Normaaltabel"/>
    <w:next w:val="Kontuurtabel"/>
    <w:uiPriority w:val="39"/>
    <w:rsid w:val="00E6387B"/>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Pealkiri1"/>
    <w:next w:val="Normaallaad"/>
    <w:uiPriority w:val="39"/>
    <w:unhideWhenUsed/>
    <w:qFormat/>
    <w:rsid w:val="00E6387B"/>
    <w:pPr>
      <w:spacing w:before="240" w:after="0"/>
      <w:outlineLvl w:val="9"/>
    </w:pPr>
    <w:rPr>
      <w:kern w:val="0"/>
      <w:sz w:val="32"/>
      <w:szCs w:val="32"/>
      <w14:ligatures w14:val="none"/>
    </w:rPr>
  </w:style>
  <w:style w:type="paragraph" w:customStyle="1" w:styleId="TOC11">
    <w:name w:val="TOC 11"/>
    <w:basedOn w:val="Normaallaad"/>
    <w:next w:val="Normaallaad"/>
    <w:autoRedefine/>
    <w:uiPriority w:val="39"/>
    <w:unhideWhenUsed/>
    <w:rsid w:val="00E6387B"/>
    <w:pPr>
      <w:spacing w:after="100"/>
    </w:pPr>
    <w:rPr>
      <w:kern w:val="0"/>
      <w14:ligatures w14:val="none"/>
    </w:rPr>
  </w:style>
  <w:style w:type="paragraph" w:customStyle="1" w:styleId="TOC21">
    <w:name w:val="TOC 21"/>
    <w:basedOn w:val="Normaallaad"/>
    <w:next w:val="Normaallaad"/>
    <w:autoRedefine/>
    <w:uiPriority w:val="39"/>
    <w:unhideWhenUsed/>
    <w:rsid w:val="00E6387B"/>
    <w:pPr>
      <w:spacing w:after="100"/>
      <w:ind w:left="220"/>
    </w:pPr>
    <w:rPr>
      <w:kern w:val="0"/>
      <w14:ligatures w14:val="none"/>
    </w:rPr>
  </w:style>
  <w:style w:type="paragraph" w:customStyle="1" w:styleId="TOC31">
    <w:name w:val="TOC 31"/>
    <w:basedOn w:val="Normaallaad"/>
    <w:next w:val="Normaallaad"/>
    <w:autoRedefine/>
    <w:uiPriority w:val="39"/>
    <w:unhideWhenUsed/>
    <w:rsid w:val="00E6387B"/>
    <w:pPr>
      <w:spacing w:after="100"/>
      <w:ind w:left="440"/>
    </w:pPr>
    <w:rPr>
      <w:kern w:val="0"/>
      <w14:ligatures w14:val="none"/>
    </w:rPr>
  </w:style>
  <w:style w:type="character" w:customStyle="1" w:styleId="UnresolvedMention1">
    <w:name w:val="Unresolved Mention1"/>
    <w:basedOn w:val="Liguvaikefont"/>
    <w:uiPriority w:val="99"/>
    <w:semiHidden/>
    <w:unhideWhenUsed/>
    <w:rsid w:val="00E6387B"/>
    <w:rPr>
      <w:color w:val="605E5C"/>
      <w:shd w:val="clear" w:color="auto" w:fill="E1DFDD"/>
    </w:rPr>
  </w:style>
  <w:style w:type="character" w:styleId="Tugev">
    <w:name w:val="Strong"/>
    <w:basedOn w:val="Liguvaikefont"/>
    <w:uiPriority w:val="22"/>
    <w:qFormat/>
    <w:rsid w:val="00E6387B"/>
    <w:rPr>
      <w:b/>
      <w:bCs/>
    </w:rPr>
  </w:style>
  <w:style w:type="character" w:styleId="Kommentaariviide">
    <w:name w:val="annotation reference"/>
    <w:basedOn w:val="Liguvaikefont"/>
    <w:uiPriority w:val="99"/>
    <w:semiHidden/>
    <w:unhideWhenUsed/>
    <w:rsid w:val="00E6387B"/>
    <w:rPr>
      <w:sz w:val="16"/>
      <w:szCs w:val="16"/>
    </w:rPr>
  </w:style>
  <w:style w:type="paragraph" w:customStyle="1" w:styleId="CommentText1">
    <w:name w:val="Comment Text1"/>
    <w:basedOn w:val="Normaallaad"/>
    <w:next w:val="Kommentaaritekst"/>
    <w:link w:val="CommentTextChar"/>
    <w:uiPriority w:val="99"/>
    <w:unhideWhenUsed/>
    <w:rsid w:val="00E6387B"/>
    <w:pPr>
      <w:spacing w:line="240" w:lineRule="auto"/>
    </w:pPr>
    <w:rPr>
      <w:kern w:val="0"/>
      <w:sz w:val="20"/>
      <w:szCs w:val="20"/>
      <w:lang w:val="et-EE"/>
      <w14:ligatures w14:val="none"/>
    </w:rPr>
  </w:style>
  <w:style w:type="character" w:customStyle="1" w:styleId="CommentTextChar">
    <w:name w:val="Comment Text Char"/>
    <w:basedOn w:val="Liguvaikefont"/>
    <w:link w:val="CommentText1"/>
    <w:uiPriority w:val="99"/>
    <w:rsid w:val="00E6387B"/>
    <w:rPr>
      <w:kern w:val="0"/>
      <w:sz w:val="20"/>
      <w:szCs w:val="20"/>
      <w14:ligatures w14:val="none"/>
    </w:rPr>
  </w:style>
  <w:style w:type="paragraph" w:customStyle="1" w:styleId="CommentSubject1">
    <w:name w:val="Comment Subject1"/>
    <w:basedOn w:val="Kommentaaritekst"/>
    <w:next w:val="Kommentaaritekst"/>
    <w:uiPriority w:val="99"/>
    <w:semiHidden/>
    <w:unhideWhenUsed/>
    <w:rsid w:val="00E6387B"/>
    <w:rPr>
      <w:b/>
      <w:bCs/>
      <w:kern w:val="0"/>
      <w14:ligatures w14:val="none"/>
    </w:rPr>
  </w:style>
  <w:style w:type="character" w:customStyle="1" w:styleId="KommentaariteemaMrk">
    <w:name w:val="Kommentaari teema Märk"/>
    <w:basedOn w:val="CommentTextChar"/>
    <w:link w:val="Kommentaariteema"/>
    <w:uiPriority w:val="99"/>
    <w:semiHidden/>
    <w:rsid w:val="00E6387B"/>
    <w:rPr>
      <w:b/>
      <w:bCs/>
      <w:kern w:val="0"/>
      <w:sz w:val="20"/>
      <w:szCs w:val="20"/>
      <w14:ligatures w14:val="none"/>
    </w:rPr>
  </w:style>
  <w:style w:type="paragraph" w:customStyle="1" w:styleId="Revision1">
    <w:name w:val="Revision1"/>
    <w:next w:val="Redaktsioon"/>
    <w:hidden/>
    <w:uiPriority w:val="99"/>
    <w:semiHidden/>
    <w:rsid w:val="00E6387B"/>
    <w:pPr>
      <w:spacing w:after="0" w:line="240" w:lineRule="auto"/>
    </w:pPr>
    <w:rPr>
      <w:kern w:val="0"/>
      <w:lang w:val="en-US"/>
      <w14:ligatures w14:val="none"/>
    </w:rPr>
  </w:style>
  <w:style w:type="character" w:styleId="Rhutus">
    <w:name w:val="Emphasis"/>
    <w:basedOn w:val="Liguvaikefont"/>
    <w:uiPriority w:val="20"/>
    <w:qFormat/>
    <w:rsid w:val="00E6387B"/>
    <w:rPr>
      <w:i/>
      <w:iCs/>
    </w:rPr>
  </w:style>
  <w:style w:type="paragraph" w:customStyle="1" w:styleId="Header1">
    <w:name w:val="Header1"/>
    <w:basedOn w:val="Normaallaad"/>
    <w:next w:val="Pis"/>
    <w:link w:val="HeaderChar"/>
    <w:uiPriority w:val="99"/>
    <w:unhideWhenUsed/>
    <w:rsid w:val="00E6387B"/>
    <w:pPr>
      <w:tabs>
        <w:tab w:val="center" w:pos="4680"/>
        <w:tab w:val="right" w:pos="9360"/>
      </w:tabs>
      <w:spacing w:after="0" w:line="240" w:lineRule="auto"/>
    </w:pPr>
    <w:rPr>
      <w:kern w:val="0"/>
      <w:lang w:val="et-EE"/>
      <w14:ligatures w14:val="none"/>
    </w:rPr>
  </w:style>
  <w:style w:type="character" w:customStyle="1" w:styleId="HeaderChar">
    <w:name w:val="Header Char"/>
    <w:basedOn w:val="Liguvaikefont"/>
    <w:link w:val="Header1"/>
    <w:uiPriority w:val="99"/>
    <w:rsid w:val="00E6387B"/>
    <w:rPr>
      <w:kern w:val="0"/>
      <w14:ligatures w14:val="none"/>
    </w:rPr>
  </w:style>
  <w:style w:type="paragraph" w:customStyle="1" w:styleId="Footer1">
    <w:name w:val="Footer1"/>
    <w:basedOn w:val="Normaallaad"/>
    <w:next w:val="Jalus"/>
    <w:link w:val="FooterChar"/>
    <w:uiPriority w:val="99"/>
    <w:unhideWhenUsed/>
    <w:rsid w:val="00E6387B"/>
    <w:pPr>
      <w:tabs>
        <w:tab w:val="center" w:pos="4680"/>
        <w:tab w:val="right" w:pos="9360"/>
      </w:tabs>
      <w:spacing w:after="0" w:line="240" w:lineRule="auto"/>
    </w:pPr>
    <w:rPr>
      <w:kern w:val="0"/>
      <w:lang w:val="et-EE"/>
      <w14:ligatures w14:val="none"/>
    </w:rPr>
  </w:style>
  <w:style w:type="character" w:customStyle="1" w:styleId="FooterChar">
    <w:name w:val="Footer Char"/>
    <w:basedOn w:val="Liguvaikefont"/>
    <w:link w:val="Footer1"/>
    <w:uiPriority w:val="99"/>
    <w:rsid w:val="00E6387B"/>
    <w:rPr>
      <w:kern w:val="0"/>
      <w14:ligatures w14:val="none"/>
    </w:rPr>
  </w:style>
  <w:style w:type="character" w:customStyle="1" w:styleId="Lahendamatamainimine1">
    <w:name w:val="Lahendamata mainimine1"/>
    <w:basedOn w:val="Liguvaikefont"/>
    <w:uiPriority w:val="99"/>
    <w:semiHidden/>
    <w:unhideWhenUsed/>
    <w:rsid w:val="00E6387B"/>
    <w:rPr>
      <w:color w:val="605E5C"/>
      <w:shd w:val="clear" w:color="auto" w:fill="E1DFDD"/>
    </w:rPr>
  </w:style>
  <w:style w:type="paragraph" w:customStyle="1" w:styleId="Caption1">
    <w:name w:val="Caption1"/>
    <w:basedOn w:val="Normaallaad"/>
    <w:next w:val="Normaallaad"/>
    <w:uiPriority w:val="35"/>
    <w:unhideWhenUsed/>
    <w:qFormat/>
    <w:rsid w:val="00E6387B"/>
    <w:pPr>
      <w:spacing w:after="200" w:line="240" w:lineRule="auto"/>
    </w:pPr>
    <w:rPr>
      <w:i/>
      <w:iCs/>
      <w:color w:val="44546A"/>
      <w:kern w:val="0"/>
      <w:sz w:val="18"/>
      <w:szCs w:val="18"/>
      <w14:ligatures w14:val="none"/>
    </w:rPr>
  </w:style>
  <w:style w:type="paragraph" w:customStyle="1" w:styleId="BalloonText1">
    <w:name w:val="Balloon Text1"/>
    <w:basedOn w:val="Normaallaad"/>
    <w:next w:val="Jutumullitekst"/>
    <w:link w:val="BalloonTextChar"/>
    <w:uiPriority w:val="99"/>
    <w:semiHidden/>
    <w:unhideWhenUsed/>
    <w:rsid w:val="00E6387B"/>
    <w:pPr>
      <w:spacing w:after="0" w:line="240" w:lineRule="auto"/>
    </w:pPr>
    <w:rPr>
      <w:rFonts w:ascii="Segoe UI" w:hAnsi="Segoe UI" w:cs="Segoe UI"/>
      <w:kern w:val="0"/>
      <w:sz w:val="18"/>
      <w:szCs w:val="18"/>
      <w:lang w:val="et-EE"/>
      <w14:ligatures w14:val="none"/>
    </w:rPr>
  </w:style>
  <w:style w:type="character" w:customStyle="1" w:styleId="BalloonTextChar">
    <w:name w:val="Balloon Text Char"/>
    <w:basedOn w:val="Liguvaikefont"/>
    <w:link w:val="BalloonText1"/>
    <w:uiPriority w:val="99"/>
    <w:semiHidden/>
    <w:rsid w:val="00E6387B"/>
    <w:rPr>
      <w:rFonts w:ascii="Segoe UI" w:hAnsi="Segoe UI" w:cs="Segoe UI"/>
      <w:kern w:val="0"/>
      <w:sz w:val="18"/>
      <w:szCs w:val="18"/>
      <w14:ligatures w14:val="none"/>
    </w:rPr>
  </w:style>
  <w:style w:type="paragraph" w:styleId="Kommentaaritekst">
    <w:name w:val="annotation text"/>
    <w:basedOn w:val="Normaallaad"/>
    <w:link w:val="KommentaaritekstMrk"/>
    <w:uiPriority w:val="99"/>
    <w:unhideWhenUsed/>
    <w:rsid w:val="00E6387B"/>
    <w:pPr>
      <w:spacing w:line="240" w:lineRule="auto"/>
    </w:pPr>
    <w:rPr>
      <w:sz w:val="20"/>
      <w:szCs w:val="20"/>
    </w:rPr>
  </w:style>
  <w:style w:type="character" w:customStyle="1" w:styleId="KommentaaritekstMrk">
    <w:name w:val="Kommentaari tekst Märk"/>
    <w:basedOn w:val="Liguvaikefont"/>
    <w:link w:val="Kommentaaritekst"/>
    <w:uiPriority w:val="99"/>
    <w:rsid w:val="00E6387B"/>
    <w:rPr>
      <w:noProof/>
      <w:sz w:val="20"/>
      <w:szCs w:val="20"/>
      <w:lang w:val="en-US"/>
    </w:rPr>
  </w:style>
  <w:style w:type="paragraph" w:styleId="Kommentaariteema">
    <w:name w:val="annotation subject"/>
    <w:basedOn w:val="Kommentaaritekst"/>
    <w:next w:val="Kommentaaritekst"/>
    <w:link w:val="KommentaariteemaMrk"/>
    <w:uiPriority w:val="99"/>
    <w:semiHidden/>
    <w:unhideWhenUsed/>
    <w:rsid w:val="00E6387B"/>
    <w:rPr>
      <w:b/>
      <w:bCs/>
      <w:kern w:val="0"/>
      <w:lang w:val="et-EE"/>
      <w14:ligatures w14:val="none"/>
    </w:rPr>
  </w:style>
  <w:style w:type="character" w:customStyle="1" w:styleId="CommentSubjectChar1">
    <w:name w:val="Comment Subject Char1"/>
    <w:basedOn w:val="KommentaaritekstMrk"/>
    <w:uiPriority w:val="99"/>
    <w:semiHidden/>
    <w:rsid w:val="00E6387B"/>
    <w:rPr>
      <w:b/>
      <w:bCs/>
      <w:noProof/>
      <w:sz w:val="20"/>
      <w:szCs w:val="20"/>
      <w:lang w:val="en-US"/>
    </w:rPr>
  </w:style>
  <w:style w:type="paragraph" w:styleId="Redaktsioon">
    <w:name w:val="Revision"/>
    <w:hidden/>
    <w:uiPriority w:val="99"/>
    <w:semiHidden/>
    <w:rsid w:val="00E6387B"/>
    <w:pPr>
      <w:spacing w:after="0" w:line="240" w:lineRule="auto"/>
    </w:pPr>
    <w:rPr>
      <w:noProof/>
      <w:lang w:val="en-US"/>
    </w:rPr>
  </w:style>
  <w:style w:type="paragraph" w:styleId="Pis">
    <w:name w:val="header"/>
    <w:basedOn w:val="Normaallaad"/>
    <w:link w:val="PisMrk"/>
    <w:uiPriority w:val="99"/>
    <w:unhideWhenUsed/>
    <w:rsid w:val="00E6387B"/>
    <w:pPr>
      <w:tabs>
        <w:tab w:val="center" w:pos="4536"/>
        <w:tab w:val="right" w:pos="9072"/>
      </w:tabs>
      <w:spacing w:after="0" w:line="240" w:lineRule="auto"/>
    </w:pPr>
  </w:style>
  <w:style w:type="character" w:customStyle="1" w:styleId="PisMrk">
    <w:name w:val="Päis Märk"/>
    <w:basedOn w:val="Liguvaikefont"/>
    <w:link w:val="Pis"/>
    <w:uiPriority w:val="99"/>
    <w:rsid w:val="00E6387B"/>
    <w:rPr>
      <w:noProof/>
      <w:lang w:val="en-US"/>
    </w:rPr>
  </w:style>
  <w:style w:type="paragraph" w:styleId="Jalus">
    <w:name w:val="footer"/>
    <w:basedOn w:val="Normaallaad"/>
    <w:link w:val="JalusMrk"/>
    <w:uiPriority w:val="99"/>
    <w:unhideWhenUsed/>
    <w:rsid w:val="00E6387B"/>
    <w:pPr>
      <w:tabs>
        <w:tab w:val="center" w:pos="4536"/>
        <w:tab w:val="right" w:pos="9072"/>
      </w:tabs>
      <w:spacing w:after="0" w:line="240" w:lineRule="auto"/>
    </w:pPr>
  </w:style>
  <w:style w:type="character" w:customStyle="1" w:styleId="JalusMrk">
    <w:name w:val="Jalus Märk"/>
    <w:basedOn w:val="Liguvaikefont"/>
    <w:link w:val="Jalus"/>
    <w:uiPriority w:val="99"/>
    <w:rsid w:val="00E6387B"/>
    <w:rPr>
      <w:noProof/>
      <w:lang w:val="en-US"/>
    </w:rPr>
  </w:style>
  <w:style w:type="paragraph" w:styleId="Jutumullitekst">
    <w:name w:val="Balloon Text"/>
    <w:basedOn w:val="Normaallaad"/>
    <w:link w:val="JutumullitekstMrk"/>
    <w:uiPriority w:val="99"/>
    <w:semiHidden/>
    <w:unhideWhenUsed/>
    <w:rsid w:val="00E6387B"/>
    <w:pPr>
      <w:spacing w:after="0" w:line="240" w:lineRule="auto"/>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E6387B"/>
    <w:rPr>
      <w:rFonts w:ascii="Segoe UI" w:hAnsi="Segoe UI" w:cs="Segoe UI"/>
      <w:noProof/>
      <w:sz w:val="18"/>
      <w:szCs w:val="18"/>
      <w:lang w:val="en-US"/>
    </w:rPr>
  </w:style>
  <w:style w:type="paragraph" w:styleId="Pealdis">
    <w:name w:val="caption"/>
    <w:basedOn w:val="Normaallaad"/>
    <w:next w:val="Normaallaad"/>
    <w:uiPriority w:val="35"/>
    <w:unhideWhenUsed/>
    <w:qFormat/>
    <w:rsid w:val="006D76EF"/>
    <w:pPr>
      <w:spacing w:after="200" w:line="240" w:lineRule="auto"/>
    </w:pPr>
    <w:rPr>
      <w:b/>
      <w:iCs/>
      <w:color w:val="156082" w:themeColor="accent1"/>
      <w:sz w:val="22"/>
      <w:szCs w:val="18"/>
    </w:rPr>
  </w:style>
  <w:style w:type="paragraph" w:styleId="Vahedeta">
    <w:name w:val="No Spacing"/>
    <w:uiPriority w:val="1"/>
    <w:qFormat/>
    <w:rsid w:val="003C6CD9"/>
    <w:pPr>
      <w:spacing w:after="0" w:line="240" w:lineRule="auto"/>
      <w:jc w:val="both"/>
    </w:pPr>
    <w:rPr>
      <w:rFonts w:ascii="Times New Roman" w:hAnsi="Times New Roman"/>
      <w:noProof/>
      <w:sz w:val="24"/>
      <w:lang w:val="en-US"/>
    </w:rPr>
  </w:style>
  <w:style w:type="paragraph" w:customStyle="1" w:styleId="Kastpealkiri">
    <w:name w:val="Kast_pealkiri"/>
    <w:basedOn w:val="Pealkiri"/>
    <w:qFormat/>
    <w:rsid w:val="003C6CD9"/>
    <w:rPr>
      <w:rFonts w:ascii="Calibri" w:hAnsi="Calibri"/>
      <w:b/>
      <w:sz w:val="22"/>
      <w:lang w:val="et-EE"/>
    </w:rPr>
  </w:style>
  <w:style w:type="paragraph" w:styleId="Sisukorrapealkiri">
    <w:name w:val="TOC Heading"/>
    <w:basedOn w:val="Pealkiri1"/>
    <w:next w:val="Normaallaad"/>
    <w:uiPriority w:val="39"/>
    <w:unhideWhenUsed/>
    <w:qFormat/>
    <w:rsid w:val="001C4999"/>
    <w:pPr>
      <w:pageBreakBefore w:val="0"/>
      <w:numPr>
        <w:numId w:val="0"/>
      </w:numPr>
      <w:spacing w:before="240" w:after="0"/>
      <w:jc w:val="left"/>
      <w:outlineLvl w:val="9"/>
    </w:pPr>
    <w:rPr>
      <w:rFonts w:asciiTheme="majorHAnsi" w:hAnsiTheme="majorHAnsi"/>
      <w:kern w:val="0"/>
      <w:sz w:val="32"/>
      <w:szCs w:val="32"/>
      <w14:ligatures w14:val="none"/>
    </w:rPr>
  </w:style>
  <w:style w:type="paragraph" w:styleId="SK1">
    <w:name w:val="toc 1"/>
    <w:basedOn w:val="Normaallaad"/>
    <w:next w:val="Normaallaad"/>
    <w:autoRedefine/>
    <w:uiPriority w:val="39"/>
    <w:unhideWhenUsed/>
    <w:rsid w:val="001C4999"/>
    <w:pPr>
      <w:spacing w:after="100"/>
    </w:pPr>
  </w:style>
  <w:style w:type="paragraph" w:styleId="SK2">
    <w:name w:val="toc 2"/>
    <w:basedOn w:val="Normaallaad"/>
    <w:next w:val="Normaallaad"/>
    <w:autoRedefine/>
    <w:uiPriority w:val="39"/>
    <w:unhideWhenUsed/>
    <w:rsid w:val="001C4999"/>
    <w:pPr>
      <w:spacing w:after="100"/>
      <w:ind w:left="240"/>
    </w:pPr>
  </w:style>
  <w:style w:type="paragraph" w:styleId="SK3">
    <w:name w:val="toc 3"/>
    <w:basedOn w:val="Normaallaad"/>
    <w:next w:val="Normaallaad"/>
    <w:autoRedefine/>
    <w:uiPriority w:val="39"/>
    <w:unhideWhenUsed/>
    <w:rsid w:val="001C4999"/>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image" Target="media/image11.jpeg"/><Relationship Id="rId39" Type="http://schemas.openxmlformats.org/officeDocument/2006/relationships/hyperlink" Target="https://climate-adapt.eea.europa.eu/en/mission/external-content/pdfs/eumissions-diy-manual-estonian-d3.pdf/@@download/file" TargetMode="External"/><Relationship Id="rId21" Type="http://schemas.openxmlformats.org/officeDocument/2006/relationships/hyperlink" Target="https://kliimaministeerium.ee/merendus-veekeskkond/projektid-ja-muu-teave/uuringud-ja-aruanded" TargetMode="External"/><Relationship Id="rId34" Type="http://schemas.openxmlformats.org/officeDocument/2006/relationships/hyperlink" Target="https://xgis.maaamet.ee/xgis2/page/app/karuputk"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kaur.maps.arcgis.com/apps/MapSeries/index.html?appid=9db1c0379be24a13a94c5ad6e4829320" TargetMode="External"/><Relationship Id="rId20" Type="http://schemas.openxmlformats.org/officeDocument/2006/relationships/hyperlink" Target="https://kliimaministeerium.ee/sites/default/files/documents/2025-04/Juhend%20uleujutusohuga%20arvestamiseks%2012.02.25.pdf" TargetMode="External"/><Relationship Id="rId29" Type="http://schemas.openxmlformats.org/officeDocument/2006/relationships/hyperlink" Target="https://haljastus.tallinn.ee/"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kliimaministeerium.ee/merendus-veekeskkond/projektid-ja-muu-teave/uuringud-ja-aruanded" TargetMode="External"/><Relationship Id="rId32" Type="http://schemas.openxmlformats.org/officeDocument/2006/relationships/hyperlink" Target="https://www.keskkonnaamet.ee/voorliigid" TargetMode="External"/><Relationship Id="rId37" Type="http://schemas.openxmlformats.org/officeDocument/2006/relationships/hyperlink" Target="https://xgis.maaamet.ee/xgis2/page/app/karuputk"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kliimaministeerium.ee/sites/default/files/documents/2025-04/Juhend%20uleujutusohuga%20arvestamiseks%2012.02.25.pdf" TargetMode="External"/><Relationship Id="rId28" Type="http://schemas.openxmlformats.org/officeDocument/2006/relationships/hyperlink" Target="https://haljastus.tallinn.ee/" TargetMode="External"/><Relationship Id="rId36" Type="http://schemas.openxmlformats.org/officeDocument/2006/relationships/hyperlink" Target="https://experience.arcgis.com/experience/6fbdb2e24dcb4c67b8b1bb57f8cf839f/?draft=true" TargetMode="Externa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space.emu.ee/bitstreams/e5e13e40-05c8-4085-8d8f-e7cca5023784/download" TargetMode="External"/><Relationship Id="rId27" Type="http://schemas.openxmlformats.org/officeDocument/2006/relationships/image" Target="media/image12.jpeg"/><Relationship Id="rId30" Type="http://schemas.openxmlformats.org/officeDocument/2006/relationships/image" Target="media/image13.png"/><Relationship Id="rId35" Type="http://schemas.openxmlformats.org/officeDocument/2006/relationships/hyperlink" Target="https://www.keskkonnaamet.ee/voorliigid"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planeerimine.ee/tooriistakast/" TargetMode="External"/><Relationship Id="rId25" Type="http://schemas.openxmlformats.org/officeDocument/2006/relationships/hyperlink" Target="https://dspace.emu.ee/bitstreams/e5e13e40-05c8-4085-8d8f-e7cca5023784/download" TargetMode="External"/><Relationship Id="rId33" Type="http://schemas.openxmlformats.org/officeDocument/2006/relationships/hyperlink" Target="https://experience.arcgis.com/experience/6fbdb2e24dcb4c67b8b1bb57f8cf839f/?draft=true" TargetMode="External"/><Relationship Id="rId38" Type="http://schemas.openxmlformats.org/officeDocument/2006/relationships/hyperlink" Target="https://climate-adapt.eea.europa.eu/en/mission/external-content/pdfs/eumissions-diy-manual-estonian-d3.pdf/@@download/fil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riigiteataja.ee/akt/310022023003" TargetMode="External"/><Relationship Id="rId13" Type="http://schemas.openxmlformats.org/officeDocument/2006/relationships/hyperlink" Target="https://www.vordsuskeskus.ee/et/poliitikakujundajale/sooline-vordsus/keskkond/ulevaade" TargetMode="External"/><Relationship Id="rId3" Type="http://schemas.openxmlformats.org/officeDocument/2006/relationships/hyperlink" Target="https://www.mkm.ee/et/eesmargid-tegevused/energeetika/eesti-riiklik-energia-ja-kliimakava-aastani-2030" TargetMode="External"/><Relationship Id="rId7" Type="http://schemas.openxmlformats.org/officeDocument/2006/relationships/hyperlink" Target="https://www.valitsus.ee/sites/default/files/documents/2021-11/Transpordi%20ja%20liikuvuse%20arengukava%202021%E2%80%932035.pdf" TargetMode="External"/><Relationship Id="rId12" Type="http://schemas.openxmlformats.org/officeDocument/2006/relationships/hyperlink" Target="https://kliimaministeerium.ee/uleujutusohupiirkonna-ja-uleujutusohuga-seotud-riskipiirkonna-kaardid" TargetMode="External"/><Relationship Id="rId2" Type="http://schemas.openxmlformats.org/officeDocument/2006/relationships/hyperlink" Target="https://keskkonnaportaal.ee/et/eesti-tuleviku-kliimastsenaariumid-aastani-2100" TargetMode="External"/><Relationship Id="rId1" Type="http://schemas.openxmlformats.org/officeDocument/2006/relationships/hyperlink" Target="https://www.riigiteataja.ee/akt/307042017001" TargetMode="External"/><Relationship Id="rId6" Type="http://schemas.openxmlformats.org/officeDocument/2006/relationships/hyperlink" Target="https://kliimaministeerium.ee/energiamajanduse_arengukava" TargetMode="External"/><Relationship Id="rId11" Type="http://schemas.openxmlformats.org/officeDocument/2006/relationships/hyperlink" Target="https://www.riigiteataja.ee/akt/431122024034" TargetMode="External"/><Relationship Id="rId5" Type="http://schemas.openxmlformats.org/officeDocument/2006/relationships/hyperlink" Target="https://www.riigiteataja.ee/aktilisa/0000/1279/3848/12793882.pdf" TargetMode="External"/><Relationship Id="rId15" Type="http://schemas.openxmlformats.org/officeDocument/2006/relationships/hyperlink" Target="https://www.riigiteataja.ee/akt/422062021024?leiaKehtiv" TargetMode="External"/><Relationship Id="rId10" Type="http://schemas.openxmlformats.org/officeDocument/2006/relationships/hyperlink" Target="https://kliimaministeerium.ee/energeetika-maavarad/energiapoliitika/energia-ja-kliimakava" TargetMode="External"/><Relationship Id="rId4" Type="http://schemas.openxmlformats.org/officeDocument/2006/relationships/hyperlink" Target="https://envir.ee/kliimamuutustega-kohanemise-arengukava" TargetMode="External"/><Relationship Id="rId9" Type="http://schemas.openxmlformats.org/officeDocument/2006/relationships/hyperlink" Target="https://envir.ee/kliimamuutustega-kohanemise-arengukava" TargetMode="External"/><Relationship Id="rId14" Type="http://schemas.openxmlformats.org/officeDocument/2006/relationships/hyperlink" Target="https://vtiav.sm.ee/index.php/?active_tab_id=JV" TargetMode="Externa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B29138-4AE0-4A34-9C22-80B5321E12AA}">
  <ds:schemaRefs>
    <ds:schemaRef ds:uri="http://schemas.openxmlformats.org/officeDocument/2006/bibliography"/>
  </ds:schemaRefs>
</ds:datastoreItem>
</file>

<file path=docMetadata/LabelInfo.xml><?xml version="1.0" encoding="utf-8"?>
<clbl:labelList xmlns:clbl="http://schemas.microsoft.com/office/2020/mipLabelMetadata">
  <clbl:label id="{1e586649-7317-42fb-8949-66923d34ba7e}" enabled="0" method="" siteId="{1e586649-7317-42fb-8949-66923d34ba7e}" removed="1"/>
</clbl:labelList>
</file>

<file path=docProps/app.xml><?xml version="1.0" encoding="utf-8"?>
<Properties xmlns="http://schemas.openxmlformats.org/officeDocument/2006/extended-properties" xmlns:vt="http://schemas.openxmlformats.org/officeDocument/2006/docPropsVTypes">
  <Template>Normal.dotm</Template>
  <TotalTime>25</TotalTime>
  <Pages>57</Pages>
  <Words>20160</Words>
  <Characters>116932</Characters>
  <Application>Microsoft Office Word</Application>
  <DocSecurity>0</DocSecurity>
  <Lines>974</Lines>
  <Paragraphs>273</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Elo Altnurme</dc:creator>
  <cp:keywords/>
  <dc:description/>
  <cp:lastModifiedBy>Andres Põdra</cp:lastModifiedBy>
  <cp:revision>21</cp:revision>
  <dcterms:created xsi:type="dcterms:W3CDTF">2026-04-08T09:33:00Z</dcterms:created>
  <dcterms:modified xsi:type="dcterms:W3CDTF">2026-04-08T13:34:00Z</dcterms:modified>
</cp:coreProperties>
</file>